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[Employer]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Employer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SUBMISSION OF CONSTRUCTION GUARANTEE — CLAUSE 11.1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accordance with Clause 11.1 of the agreement, we hereby submit the Construction Guarantee ([Fixed / Variable]) in the amount of ZAR [amount], representing [percentage]% of the contract sum. The original guarantee, issued by [issuing institution] under reference [number] dated [date], is enclosed.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security is provided for the due fulfilment of our obligations under the agreement and shall remain valid in accordance with its terms.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Kindly acknowledge receipt by return.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N-08   ·   Triggering Clause: JBCC PBA Cl 11.1   ·   Time-bar: Within 15 WD of acceptance   ·   Failure: Employer may withhold first payment certificate.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