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ANTICIPATED PRACTICAL COMPLETION</w:t>
      </w:r>
    </w:p>
    <w:p>
      <w:pPr>
        <w:spacing w:after="160" w:before="0"/>
        <w:jc w:val="both"/>
      </w:pPr>
      <w:r>
        <w:rPr>
          <w:rFonts w:ascii="Calibri" w:hAnsi="Calibri"/>
          <w:b w:val="0"/>
          <w:i w:val="0"/>
          <w:color w:val="000000"/>
          <w:sz w:val="22"/>
          <w:u w:val="none"/>
        </w:rPr>
        <w:t>We give notice in terms of the contract that the works will be ready for inspection for the purpose of practical completion on [date]. The inspection will commence at [time] and is anticipated to take [duration].</w:t>
      </w:r>
    </w:p>
    <w:p>
      <w:pPr>
        <w:spacing w:after="160" w:before="0"/>
        <w:jc w:val="both"/>
      </w:pPr>
      <w:r>
        <w:rPr>
          <w:rFonts w:ascii="Calibri" w:hAnsi="Calibri"/>
          <w:b w:val="0"/>
          <w:i w:val="0"/>
          <w:color w:val="000000"/>
          <w:sz w:val="22"/>
          <w:u w:val="none"/>
        </w:rPr>
        <w:t>We respectfully request that you arrange the inspection accordingly, that the practical completion list be issued in terms of the contract, and that the date for practical completion be certified following the inspection.</w:t>
      </w:r>
    </w:p>
    <w:p>
      <w:pPr>
        <w:spacing w:after="160" w:before="0"/>
        <w:jc w:val="both"/>
      </w:pPr>
      <w:r>
        <w:rPr>
          <w:rFonts w:ascii="Calibri" w:hAnsi="Calibri"/>
          <w:b w:val="0"/>
          <w:i w:val="0"/>
          <w:color w:val="000000"/>
          <w:sz w:val="22"/>
          <w:u w:val="none"/>
        </w:rPr>
        <w:t>All as-built records, operation and maintenance manuals and statutory certificates required for handover will be made available at the inspection or as separately agreed.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N-18   ·   Triggering Clause: JBCC PBA Cl 24.0 / MWA Cl 15.0   ·   Time-bar: When the works are ready for inspection   ·   Failure: Penalties continue; risk does not transfer to Employer.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