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sdtContent>
        <w:p w:rsidR="002163EE" w:rsidRDefault="003806E6">
          <w:pPr>
            <w:pStyle w:val="NoSpacing"/>
            <w:rPr>
              <w:sz w:val="24"/>
            </w:rPr>
          </w:pPr>
          <w:r>
            <w:rPr>
              <w:noProof/>
              <w:lang w:val="fr-FR" w:eastAsia="fr-FR"/>
            </w:rPr>
            <mc:AlternateContent>
              <mc:Choice Requires="wps">
                <w:drawing>
                  <wp:anchor distT="0" distB="0" distL="114300" distR="114300" simplePos="0" relativeHeight="251660288" behindDoc="0" locked="0" layoutInCell="1" allowOverlap="0" wp14:anchorId="2D5F6F52" wp14:editId="413E75E1">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0B12FC">
                                <w:pPr>
                                  <w:pStyle w:val="ContactInfo"/>
                                </w:pPr>
                                <w:proofErr w:type="spellStart"/>
                                <w:r>
                                  <w:t>Groupe</w:t>
                                </w:r>
                                <w:proofErr w:type="spellEnd"/>
                                <w:r>
                                  <w:t xml:space="preserve"> 7</w:t>
                                </w:r>
                                <w:r w:rsidR="003806E6">
                                  <w:t> </w:t>
                                </w:r>
                                <w:sdt>
                                  <w:sdtPr>
                                    <w:alias w:val="Course Title"/>
                                    <w:tag w:val=""/>
                                    <w:id w:val="-728219936"/>
                                    <w:placeholder>
                                      <w:docPart w:val="EBCFFA030C9C4206B0D6356466A3DC60"/>
                                    </w:placeholder>
                                    <w:dataBinding w:prefixMappings="xmlns:ns0='http://purl.org/dc/elements/1.1/' xmlns:ns1='http://schemas.openxmlformats.org/package/2006/metadata/core-properties' " w:xpath="/ns1:coreProperties[1]/ns1:keywords[1]" w:storeItemID="{6C3C8BC8-F283-45AE-878A-BAB7291924A1}"/>
                                    <w:text/>
                                  </w:sdtPr>
                                  <w:sdtEndPr/>
                                  <w:sdtContent>
                                    <w:r>
                                      <w:t xml:space="preserve">| </w:t>
                                    </w:r>
                                    <w:proofErr w:type="spellStart"/>
                                    <w:r>
                                      <w:t>L’espace</w:t>
                                    </w:r>
                                    <w:proofErr w:type="spellEnd"/>
                                    <w:r>
                                      <w:t xml:space="preserve"> Public</w:t>
                                    </w:r>
                                  </w:sdtContent>
                                </w:sdt>
                                <w:r w:rsidR="003806E6">
                                  <w:t> | </w:t>
                                </w:r>
                                <w:sdt>
                                  <w:sdtPr>
                                    <w:alias w:val="Date"/>
                                    <w:tag w:val=""/>
                                    <w:id w:val="2032065285"/>
                                    <w:placeholder>
                                      <w:docPart w:val="C005310B966E45DAB166053C950AB04C"/>
                                    </w:placeholder>
                                    <w:dataBinding w:prefixMappings="xmlns:ns0='http://schemas.microsoft.com/office/2006/coverPageProps' " w:xpath="/ns0:CoverPageProperties[1]/ns0:PublishDate[1]" w:storeItemID="{55AF091B-3C7A-41E3-B477-F2FDAA23CFDA}"/>
                                    <w:date w:fullDate="2016-01-01T00:00:00Z">
                                      <w:dateFormat w:val="MMMM d, yyyy"/>
                                      <w:lid w:val="en-US"/>
                                      <w:storeMappedDataAs w:val="dateTime"/>
                                      <w:calendar w:val="gregorian"/>
                                    </w:date>
                                  </w:sdtPr>
                                  <w:sdtEndPr/>
                                  <w:sdtContent>
                                    <w:r>
                                      <w:t>January 1,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D5F6F52"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0B12FC">
                          <w:pPr>
                            <w:pStyle w:val="ContactInfo"/>
                          </w:pPr>
                          <w:proofErr w:type="spellStart"/>
                          <w:r>
                            <w:t>Groupe</w:t>
                          </w:r>
                          <w:proofErr w:type="spellEnd"/>
                          <w:r>
                            <w:t xml:space="preserve"> 7</w:t>
                          </w:r>
                          <w:r w:rsidR="003806E6">
                            <w:t> </w:t>
                          </w:r>
                          <w:sdt>
                            <w:sdtPr>
                              <w:alias w:val="Course Title"/>
                              <w:tag w:val=""/>
                              <w:id w:val="-728219936"/>
                              <w:placeholder>
                                <w:docPart w:val="EBCFFA030C9C4206B0D6356466A3DC60"/>
                              </w:placeholder>
                              <w:dataBinding w:prefixMappings="xmlns:ns0='http://purl.org/dc/elements/1.1/' xmlns:ns1='http://schemas.openxmlformats.org/package/2006/metadata/core-properties' " w:xpath="/ns1:coreProperties[1]/ns1:keywords[1]" w:storeItemID="{6C3C8BC8-F283-45AE-878A-BAB7291924A1}"/>
                              <w:text/>
                            </w:sdtPr>
                            <w:sdtEndPr/>
                            <w:sdtContent>
                              <w:r>
                                <w:t xml:space="preserve">| </w:t>
                              </w:r>
                              <w:proofErr w:type="spellStart"/>
                              <w:r>
                                <w:t>L’espace</w:t>
                              </w:r>
                              <w:proofErr w:type="spellEnd"/>
                              <w:r>
                                <w:t xml:space="preserve"> Public</w:t>
                              </w:r>
                            </w:sdtContent>
                          </w:sdt>
                          <w:r w:rsidR="003806E6">
                            <w:t> | </w:t>
                          </w:r>
                          <w:sdt>
                            <w:sdtPr>
                              <w:alias w:val="Date"/>
                              <w:tag w:val=""/>
                              <w:id w:val="2032065285"/>
                              <w:placeholder>
                                <w:docPart w:val="C005310B966E45DAB166053C950AB04C"/>
                              </w:placeholder>
                              <w:dataBinding w:prefixMappings="xmlns:ns0='http://schemas.microsoft.com/office/2006/coverPageProps' " w:xpath="/ns0:CoverPageProperties[1]/ns0:PublishDate[1]" w:storeItemID="{55AF091B-3C7A-41E3-B477-F2FDAA23CFDA}"/>
                              <w:date w:fullDate="2016-01-01T00:00:00Z">
                                <w:dateFormat w:val="MMMM d, yyyy"/>
                                <w:lid w:val="en-US"/>
                                <w:storeMappedDataAs w:val="dateTime"/>
                                <w:calendar w:val="gregorian"/>
                              </w:date>
                            </w:sdtPr>
                            <w:sdtEndPr/>
                            <w:sdtContent>
                              <w:r>
                                <w:t>January 1, 2016</w:t>
                              </w:r>
                            </w:sdtContent>
                          </w:sdt>
                        </w:p>
                      </w:txbxContent>
                    </v:textbox>
                    <w10:wrap type="square" anchorx="margin" anchory="margin"/>
                  </v:shape>
                </w:pict>
              </mc:Fallback>
            </mc:AlternateContent>
          </w:r>
          <w:r w:rsidR="000B12FC" w:rsidRPr="000B12FC">
            <w:rPr>
              <w:noProof/>
              <w:color w:val="595959" w:themeColor="text1" w:themeTint="A6"/>
              <w:sz w:val="24"/>
              <w:lang w:val="fr-FR" w:eastAsia="fr-FR"/>
            </w:rPr>
            <w:drawing>
              <wp:inline distT="0" distB="0" distL="0" distR="0" wp14:anchorId="143D1175" wp14:editId="05D36B62">
                <wp:extent cx="4972050" cy="4467225"/>
                <wp:effectExtent l="0" t="0" r="0" b="9525"/>
                <wp:docPr id="1" name="Picture 1" descr="C:\Users\Aude\Documents\Projet Intensif\wattTheParkWeb\WEB\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e\Documents\Projet Intensif\wattTheParkWeb\WEB\images\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4467225"/>
                        </a:xfrm>
                        <a:prstGeom prst="rect">
                          <a:avLst/>
                        </a:prstGeom>
                        <a:noFill/>
                        <a:ln>
                          <a:noFill/>
                        </a:ln>
                      </pic:spPr>
                    </pic:pic>
                  </a:graphicData>
                </a:graphic>
              </wp:inline>
            </w:drawing>
          </w:r>
        </w:p>
        <w:p w:rsidR="002163EE" w:rsidRDefault="000B12FC">
          <w:r>
            <w:rPr>
              <w:noProof/>
              <w:lang w:val="fr-FR" w:eastAsia="fr-FR"/>
            </w:rPr>
            <mc:AlternateContent>
              <mc:Choice Requires="wps">
                <w:drawing>
                  <wp:anchor distT="0" distB="0" distL="114300" distR="114300" simplePos="0" relativeHeight="251661312" behindDoc="0" locked="0" layoutInCell="1" allowOverlap="0" wp14:anchorId="1ACB32B8" wp14:editId="00658574">
                    <wp:simplePos x="0" y="0"/>
                    <wp:positionH relativeFrom="margin">
                      <wp:align>center</wp:align>
                    </wp:positionH>
                    <wp:positionV relativeFrom="margin">
                      <wp:posOffset>5549265</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ndara" w:hAnsi="Candara"/>
                                    <w:color w:val="00B050"/>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0B12FC" w:rsidRDefault="000B12FC">
                                    <w:pPr>
                                      <w:pStyle w:val="Title"/>
                                      <w:rPr>
                                        <w:rFonts w:ascii="Candara" w:hAnsi="Candara"/>
                                        <w:color w:val="00B050"/>
                                      </w:rPr>
                                    </w:pPr>
                                    <w:r w:rsidRPr="000B12FC">
                                      <w:rPr>
                                        <w:rFonts w:ascii="Candara" w:hAnsi="Candara"/>
                                        <w:color w:val="00B050"/>
                                      </w:rPr>
                                      <w:t>Watt the park</w:t>
                                    </w:r>
                                  </w:p>
                                </w:sdtContent>
                              </w:sdt>
                              <w:p w:rsidR="002163EE" w:rsidRDefault="00A8191B">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0B12FC">
                                      <w:t>Présentation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ACB32B8" id="Text Box 21" o:spid="_x0000_s1027" type="#_x0000_t202" style="position:absolute;margin-left:0;margin-top:436.95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" o:allowoverlap="f" filled="f" stroked="f" strokeweight=".5pt">
                    <v:textbox style="mso-fit-shape-to-text:t" inset="0,0,0,0">
                      <w:txbxContent>
                        <w:sdt>
                          <w:sdtPr>
                            <w:rPr>
                              <w:rFonts w:ascii="Candara" w:hAnsi="Candara"/>
                              <w:color w:val="00B050"/>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0B12FC" w:rsidRDefault="000B12FC">
                              <w:pPr>
                                <w:pStyle w:val="Title"/>
                                <w:rPr>
                                  <w:rFonts w:ascii="Candara" w:hAnsi="Candara"/>
                                  <w:color w:val="00B050"/>
                                </w:rPr>
                              </w:pPr>
                              <w:r w:rsidRPr="000B12FC">
                                <w:rPr>
                                  <w:rFonts w:ascii="Candara" w:hAnsi="Candara"/>
                                  <w:color w:val="00B050"/>
                                </w:rPr>
                                <w:t>Watt the park</w:t>
                              </w:r>
                            </w:p>
                          </w:sdtContent>
                        </w:sdt>
                        <w:p w:rsidR="002163EE" w:rsidRDefault="005C1E81">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0B12FC">
                                <w:t>Présentation</w:t>
                              </w:r>
                            </w:sdtContent>
                          </w:sdt>
                        </w:p>
                      </w:txbxContent>
                    </v:textbox>
                    <w10:wrap type="square" anchorx="margin" anchory="margin"/>
                  </v:shape>
                </w:pict>
              </mc:Fallback>
            </mc:AlternateContent>
          </w:r>
          <w:r w:rsidR="003806E6">
            <w:br w:type="page"/>
          </w:r>
        </w:p>
      </w:sdtContent>
    </w:sdt>
    <w:bookmarkEnd w:id="4"/>
    <w:bookmarkEnd w:id="3"/>
    <w:bookmarkEnd w:id="2"/>
    <w:bookmarkEnd w:id="1"/>
    <w:bookmarkEnd w:id="0"/>
    <w:p w:rsidR="002163EE" w:rsidRPr="007664BB" w:rsidRDefault="000B12FC" w:rsidP="000B12FC">
      <w:pPr>
        <w:pStyle w:val="Heading1"/>
        <w:rPr>
          <w:lang w:val="fr-FR"/>
        </w:rPr>
      </w:pPr>
      <w:r w:rsidRPr="007664BB">
        <w:rPr>
          <w:lang w:val="fr-FR"/>
        </w:rPr>
        <w:lastRenderedPageBreak/>
        <w:t>Présentation du projet</w:t>
      </w:r>
    </w:p>
    <w:p w:rsidR="000B12FC" w:rsidRDefault="00C22510" w:rsidP="000B12FC">
      <w:pPr>
        <w:rPr>
          <w:lang w:val="fr-FR"/>
        </w:rPr>
      </w:pPr>
      <w:r>
        <w:rPr>
          <w:lang w:val="fr-FR"/>
        </w:rPr>
        <w:t>Le but de ce projet est</w:t>
      </w:r>
      <w:r w:rsidR="000B12FC" w:rsidRPr="000B12FC">
        <w:rPr>
          <w:lang w:val="fr-FR"/>
        </w:rPr>
        <w:t xml:space="preserve"> de répondr</w:t>
      </w:r>
      <w:r w:rsidR="000B12FC">
        <w:rPr>
          <w:lang w:val="fr-FR"/>
        </w:rPr>
        <w:t>e à la problématique suivante : Quelles nouvelles fonctions peut offrir le numérique au mobilier urbain ? Nous avons donc eu l’idée de développer un parc qui est alimenté en électricité gr</w:t>
      </w:r>
      <w:r w:rsidR="007F4373">
        <w:rPr>
          <w:lang w:val="fr-FR"/>
        </w:rPr>
        <w:t xml:space="preserve">âce aux usagers par le biais d’équipement sportif tels que des vélos ou encore des vélos elliptiques. </w:t>
      </w:r>
    </w:p>
    <w:p w:rsidR="007F4373" w:rsidRDefault="007F4373" w:rsidP="000B12FC">
      <w:pPr>
        <w:rPr>
          <w:lang w:val="fr-FR"/>
        </w:rPr>
      </w:pPr>
      <w:r>
        <w:rPr>
          <w:lang w:val="fr-FR"/>
        </w:rPr>
        <w:t>Le but de ce projet est de rendre la production électrique ludique et de sensibiliser l’utilisateur à l’énergie nécessaire à l’alimentation d’une ville.</w:t>
      </w: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rPr>
          <w:lang w:val="fr-FR"/>
        </w:rPr>
      </w:pPr>
    </w:p>
    <w:p w:rsidR="000B12FC" w:rsidRDefault="000B12FC" w:rsidP="000B12FC">
      <w:pPr>
        <w:pStyle w:val="Heading1"/>
        <w:rPr>
          <w:lang w:val="fr-FR"/>
        </w:rPr>
      </w:pPr>
      <w:r>
        <w:rPr>
          <w:lang w:val="fr-FR"/>
        </w:rPr>
        <w:lastRenderedPageBreak/>
        <w:t>L’interface</w:t>
      </w:r>
    </w:p>
    <w:p w:rsidR="000B12FC" w:rsidRDefault="000B12FC" w:rsidP="000B12FC">
      <w:pPr>
        <w:rPr>
          <w:lang w:val="fr-FR"/>
        </w:rPr>
      </w:pPr>
      <w:r>
        <w:rPr>
          <w:lang w:val="fr-FR"/>
        </w:rPr>
        <w:t>Nous avons choisi de développer une interface simple et épurée afin de faciliter la compréhension de tous. Les couleurs choisies sont en raccord avec celles que nous avons définies pour le logo.</w:t>
      </w:r>
    </w:p>
    <w:p w:rsidR="007F4373" w:rsidRDefault="007F4373" w:rsidP="007F4373">
      <w:pPr>
        <w:pStyle w:val="Heading2"/>
        <w:rPr>
          <w:lang w:val="fr-FR"/>
        </w:rPr>
      </w:pPr>
      <w:r>
        <w:rPr>
          <w:lang w:val="fr-FR"/>
        </w:rPr>
        <w:t>Utilisation</w:t>
      </w:r>
    </w:p>
    <w:p w:rsidR="007F4373" w:rsidRPr="007F4373" w:rsidRDefault="007F4373" w:rsidP="007F4373">
      <w:pPr>
        <w:rPr>
          <w:lang w:val="fr-FR"/>
        </w:rPr>
      </w:pPr>
      <w:r>
        <w:rPr>
          <w:lang w:val="fr-FR"/>
        </w:rPr>
        <w:t>L’interface ci-dessous sera celle qui sera affichée sur les bornes en l’absence d’activité sur les équipements sportifs.</w:t>
      </w:r>
    </w:p>
    <w:p w:rsidR="00D86C9E" w:rsidRDefault="007F4373" w:rsidP="00D86C9E">
      <w:pPr>
        <w:keepNext/>
        <w:jc w:val="center"/>
      </w:pPr>
      <w:r>
        <w:rPr>
          <w:noProof/>
          <w:lang w:val="fr-FR" w:eastAsia="fr-FR"/>
        </w:rPr>
        <w:drawing>
          <wp:inline distT="0" distB="0" distL="0" distR="0" wp14:anchorId="0270E3CC" wp14:editId="3FDFC0A2">
            <wp:extent cx="4829221" cy="4848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2149" cy="4851165"/>
                    </a:xfrm>
                    <a:prstGeom prst="rect">
                      <a:avLst/>
                    </a:prstGeom>
                  </pic:spPr>
                </pic:pic>
              </a:graphicData>
            </a:graphic>
          </wp:inline>
        </w:drawing>
      </w:r>
    </w:p>
    <w:p w:rsidR="007F4373" w:rsidRPr="007F4373" w:rsidRDefault="00D86C9E" w:rsidP="00D86C9E">
      <w:pPr>
        <w:pStyle w:val="Caption"/>
        <w:jc w:val="center"/>
        <w:rPr>
          <w:lang w:val="fr-FR"/>
        </w:rPr>
      </w:pPr>
      <w:r w:rsidRPr="007664BB">
        <w:rPr>
          <w:lang w:val="fr-FR"/>
        </w:rPr>
        <w:t xml:space="preserve">Ecran </w:t>
      </w:r>
      <w:r w:rsidR="00A8191B">
        <w:fldChar w:fldCharType="begin"/>
      </w:r>
      <w:r w:rsidR="00A8191B" w:rsidRPr="007664BB">
        <w:rPr>
          <w:lang w:val="fr-FR"/>
        </w:rPr>
        <w:instrText xml:space="preserve"> SEQ Ecran \* ARABIC </w:instrText>
      </w:r>
      <w:r w:rsidR="00A8191B">
        <w:fldChar w:fldCharType="separate"/>
      </w:r>
      <w:r w:rsidR="00DE419B">
        <w:rPr>
          <w:noProof/>
          <w:lang w:val="fr-FR"/>
        </w:rPr>
        <w:t>1</w:t>
      </w:r>
      <w:r w:rsidR="00A8191B">
        <w:rPr>
          <w:noProof/>
        </w:rPr>
        <w:fldChar w:fldCharType="end"/>
      </w:r>
      <w:r w:rsidRPr="007664BB">
        <w:rPr>
          <w:lang w:val="fr-FR"/>
        </w:rPr>
        <w:t xml:space="preserve"> : La page d'accueil</w:t>
      </w:r>
    </w:p>
    <w:p w:rsidR="007F4373" w:rsidRDefault="007F4373" w:rsidP="007F4373">
      <w:pPr>
        <w:rPr>
          <w:lang w:val="fr-FR"/>
        </w:rPr>
      </w:pPr>
      <w:r>
        <w:rPr>
          <w:lang w:val="fr-FR"/>
        </w:rPr>
        <w:t>Pour commencer à générer de l’énergie</w:t>
      </w:r>
      <w:r w:rsidR="00C66679">
        <w:rPr>
          <w:lang w:val="fr-FR"/>
        </w:rPr>
        <w:t>, l’utilisateur devra simplement cliquer sur « Commencer ! » et il sera redirigé vers l’écran suivant.</w:t>
      </w:r>
    </w:p>
    <w:p w:rsidR="00C66679" w:rsidRPr="007F4373" w:rsidRDefault="00C66679" w:rsidP="00D86C9E">
      <w:pPr>
        <w:jc w:val="center"/>
        <w:rPr>
          <w:lang w:val="fr-FR"/>
        </w:rPr>
      </w:pPr>
    </w:p>
    <w:p w:rsidR="00D86C9E" w:rsidRDefault="00D86C9E" w:rsidP="00D86C9E">
      <w:pPr>
        <w:keepNext/>
        <w:jc w:val="center"/>
      </w:pPr>
      <w:r>
        <w:rPr>
          <w:noProof/>
          <w:lang w:val="fr-FR" w:eastAsia="fr-FR"/>
        </w:rPr>
        <w:lastRenderedPageBreak/>
        <w:drawing>
          <wp:inline distT="0" distB="0" distL="0" distR="0" wp14:anchorId="13BFF49D" wp14:editId="4617E6C1">
            <wp:extent cx="5010150" cy="700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7000875"/>
                    </a:xfrm>
                    <a:prstGeom prst="rect">
                      <a:avLst/>
                    </a:prstGeom>
                  </pic:spPr>
                </pic:pic>
              </a:graphicData>
            </a:graphic>
          </wp:inline>
        </w:drawing>
      </w:r>
    </w:p>
    <w:p w:rsidR="00D86C9E" w:rsidRDefault="00D86C9E" w:rsidP="00D86C9E">
      <w:pPr>
        <w:pStyle w:val="Caption"/>
        <w:jc w:val="center"/>
        <w:rPr>
          <w:lang w:val="fr-FR"/>
        </w:rPr>
      </w:pPr>
      <w:r w:rsidRPr="00DC2678">
        <w:rPr>
          <w:lang w:val="fr-FR"/>
        </w:rPr>
        <w:t xml:space="preserve">Ecran </w:t>
      </w:r>
      <w:r>
        <w:fldChar w:fldCharType="begin"/>
      </w:r>
      <w:r w:rsidRPr="00DC2678">
        <w:rPr>
          <w:lang w:val="fr-FR"/>
        </w:rPr>
        <w:instrText xml:space="preserve"> SEQ Ecran \* ARABIC </w:instrText>
      </w:r>
      <w:r>
        <w:fldChar w:fldCharType="separate"/>
      </w:r>
      <w:r w:rsidR="00DE419B">
        <w:rPr>
          <w:noProof/>
          <w:lang w:val="fr-FR"/>
        </w:rPr>
        <w:t>2</w:t>
      </w:r>
      <w:r>
        <w:fldChar w:fldCharType="end"/>
      </w:r>
      <w:r w:rsidRPr="00DC2678">
        <w:rPr>
          <w:lang w:val="fr-FR"/>
        </w:rPr>
        <w:t xml:space="preserve"> : Chargement</w:t>
      </w:r>
    </w:p>
    <w:p w:rsidR="00D86C9E" w:rsidRDefault="00D86C9E" w:rsidP="000B12FC">
      <w:pPr>
        <w:rPr>
          <w:lang w:val="fr-FR"/>
        </w:rPr>
      </w:pPr>
    </w:p>
    <w:p w:rsidR="00D86C9E" w:rsidRDefault="00D86C9E" w:rsidP="000B12FC">
      <w:pPr>
        <w:rPr>
          <w:lang w:val="fr-FR"/>
        </w:rPr>
      </w:pPr>
    </w:p>
    <w:p w:rsidR="000B12FC" w:rsidRDefault="00FA6819" w:rsidP="000B12FC">
      <w:pPr>
        <w:rPr>
          <w:lang w:val="fr-FR"/>
        </w:rPr>
      </w:pPr>
      <w:r>
        <w:rPr>
          <w:lang w:val="fr-FR"/>
        </w:rPr>
        <w:lastRenderedPageBreak/>
        <w:t>Ici, l’utilisateur aura trois choix possibles :</w:t>
      </w:r>
    </w:p>
    <w:p w:rsidR="00FA6819" w:rsidRDefault="00FA6819" w:rsidP="00FA6819">
      <w:pPr>
        <w:pStyle w:val="ListParagraph"/>
        <w:numPr>
          <w:ilvl w:val="0"/>
          <w:numId w:val="7"/>
        </w:numPr>
        <w:rPr>
          <w:lang w:val="fr-FR"/>
        </w:rPr>
      </w:pPr>
      <w:r>
        <w:rPr>
          <w:lang w:val="fr-FR"/>
        </w:rPr>
        <w:t xml:space="preserve">Il pourra lancer le chronomètre et commencer à faire du vélo par exemple. </w:t>
      </w:r>
      <w:r w:rsidR="00D86C9E">
        <w:rPr>
          <w:lang w:val="fr-FR"/>
        </w:rPr>
        <w:t>La pile se remplira alors en fonction de l’effort de l’usager</w:t>
      </w:r>
      <w:r w:rsidR="00DC2678">
        <w:rPr>
          <w:lang w:val="fr-FR"/>
        </w:rPr>
        <w:t xml:space="preserve"> (voir image suivante)</w:t>
      </w:r>
      <w:r w:rsidR="00D86C9E">
        <w:rPr>
          <w:lang w:val="fr-FR"/>
        </w:rPr>
        <w:t>. A partir de ce moment-là, l’électricité sera stockée.</w:t>
      </w:r>
    </w:p>
    <w:p w:rsidR="00DC2678" w:rsidRDefault="00DC2678" w:rsidP="00F476BA">
      <w:pPr>
        <w:keepNext/>
        <w:jc w:val="center"/>
      </w:pPr>
      <w:r>
        <w:rPr>
          <w:noProof/>
          <w:lang w:val="fr-FR" w:eastAsia="fr-FR"/>
        </w:rPr>
        <w:drawing>
          <wp:inline distT="0" distB="0" distL="0" distR="0" wp14:anchorId="238AF862" wp14:editId="25678E7C">
            <wp:extent cx="4677947" cy="6572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1727" cy="6591610"/>
                    </a:xfrm>
                    <a:prstGeom prst="rect">
                      <a:avLst/>
                    </a:prstGeom>
                  </pic:spPr>
                </pic:pic>
              </a:graphicData>
            </a:graphic>
          </wp:inline>
        </w:drawing>
      </w:r>
    </w:p>
    <w:p w:rsidR="00DC2678" w:rsidRDefault="00DC2678" w:rsidP="00DC2678">
      <w:pPr>
        <w:pStyle w:val="Caption"/>
        <w:jc w:val="center"/>
        <w:rPr>
          <w:lang w:val="fr-FR"/>
        </w:rPr>
      </w:pPr>
      <w:r w:rsidRPr="008B60A1">
        <w:rPr>
          <w:lang w:val="fr-FR"/>
        </w:rPr>
        <w:t xml:space="preserve">Ecran </w:t>
      </w:r>
      <w:r>
        <w:fldChar w:fldCharType="begin"/>
      </w:r>
      <w:r w:rsidRPr="008B60A1">
        <w:rPr>
          <w:lang w:val="fr-FR"/>
        </w:rPr>
        <w:instrText xml:space="preserve"> SEQ Ecran \* ARABIC </w:instrText>
      </w:r>
      <w:r>
        <w:fldChar w:fldCharType="separate"/>
      </w:r>
      <w:r w:rsidR="00DE419B">
        <w:rPr>
          <w:noProof/>
          <w:lang w:val="fr-FR"/>
        </w:rPr>
        <w:t>3</w:t>
      </w:r>
      <w:r>
        <w:fldChar w:fldCharType="end"/>
      </w:r>
      <w:r w:rsidRPr="008B60A1">
        <w:rPr>
          <w:lang w:val="fr-FR"/>
        </w:rPr>
        <w:t xml:space="preserve"> : Chargement de la pile</w:t>
      </w:r>
    </w:p>
    <w:p w:rsidR="00D86C9E" w:rsidRDefault="00F476BA" w:rsidP="00FA6819">
      <w:pPr>
        <w:pStyle w:val="ListParagraph"/>
        <w:numPr>
          <w:ilvl w:val="0"/>
          <w:numId w:val="7"/>
        </w:numPr>
        <w:rPr>
          <w:lang w:val="fr-FR"/>
        </w:rPr>
      </w:pPr>
      <w:r>
        <w:rPr>
          <w:lang w:val="fr-FR"/>
        </w:rPr>
        <w:lastRenderedPageBreak/>
        <w:t xml:space="preserve">Il </w:t>
      </w:r>
      <w:r w:rsidR="00D86C9E">
        <w:rPr>
          <w:lang w:val="fr-FR"/>
        </w:rPr>
        <w:t xml:space="preserve">peut choisir de quitter. Il sera alors rediriger vers </w:t>
      </w:r>
      <w:r w:rsidR="004C06F6">
        <w:rPr>
          <w:lang w:val="fr-FR"/>
        </w:rPr>
        <w:t>l’écran</w:t>
      </w:r>
      <w:r w:rsidR="00D86C9E">
        <w:rPr>
          <w:lang w:val="fr-FR"/>
        </w:rPr>
        <w:t xml:space="preserve"> d’accueil et son score ne sera pas sauvegardé.</w:t>
      </w:r>
    </w:p>
    <w:p w:rsidR="00D86C9E" w:rsidRDefault="00D86C9E" w:rsidP="00D86C9E">
      <w:pPr>
        <w:pStyle w:val="ListParagraph"/>
        <w:numPr>
          <w:ilvl w:val="0"/>
          <w:numId w:val="7"/>
        </w:numPr>
        <w:rPr>
          <w:lang w:val="fr-FR"/>
        </w:rPr>
      </w:pPr>
      <w:r>
        <w:rPr>
          <w:lang w:val="fr-FR"/>
        </w:rPr>
        <w:t>Il peut consulter les 5 records déjà réalisés sur la machine. Et sera alors rediriger vers l’écran ci-dessous.</w:t>
      </w:r>
    </w:p>
    <w:p w:rsidR="00D86C9E" w:rsidRPr="00D86C9E" w:rsidRDefault="00D86C9E" w:rsidP="00D86C9E">
      <w:pPr>
        <w:rPr>
          <w:lang w:val="fr-FR"/>
        </w:rPr>
      </w:pPr>
    </w:p>
    <w:p w:rsidR="006B5858" w:rsidRDefault="00D86C9E" w:rsidP="006B5858">
      <w:pPr>
        <w:keepNext/>
        <w:jc w:val="center"/>
      </w:pPr>
      <w:r>
        <w:rPr>
          <w:noProof/>
          <w:lang w:val="fr-FR" w:eastAsia="fr-FR"/>
        </w:rPr>
        <w:drawing>
          <wp:inline distT="0" distB="0" distL="0" distR="0" wp14:anchorId="70E0769E" wp14:editId="6E338E4C">
            <wp:extent cx="5486400" cy="6120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6120130"/>
                    </a:xfrm>
                    <a:prstGeom prst="rect">
                      <a:avLst/>
                    </a:prstGeom>
                  </pic:spPr>
                </pic:pic>
              </a:graphicData>
            </a:graphic>
          </wp:inline>
        </w:drawing>
      </w:r>
    </w:p>
    <w:p w:rsidR="000B12FC" w:rsidRDefault="006B5858" w:rsidP="006B5858">
      <w:pPr>
        <w:pStyle w:val="Caption"/>
        <w:jc w:val="center"/>
        <w:rPr>
          <w:lang w:val="fr-FR"/>
        </w:rPr>
      </w:pPr>
      <w:r w:rsidRPr="006B5858">
        <w:rPr>
          <w:lang w:val="fr-FR"/>
        </w:rPr>
        <w:t xml:space="preserve">Ecran </w:t>
      </w:r>
      <w:r>
        <w:fldChar w:fldCharType="begin"/>
      </w:r>
      <w:r w:rsidRPr="006B5858">
        <w:rPr>
          <w:lang w:val="fr-FR"/>
        </w:rPr>
        <w:instrText xml:space="preserve"> SEQ Ecran \* ARABIC </w:instrText>
      </w:r>
      <w:r>
        <w:fldChar w:fldCharType="separate"/>
      </w:r>
      <w:r w:rsidR="00DE419B">
        <w:rPr>
          <w:noProof/>
          <w:lang w:val="fr-FR"/>
        </w:rPr>
        <w:t>4</w:t>
      </w:r>
      <w:r>
        <w:fldChar w:fldCharType="end"/>
      </w:r>
      <w:r w:rsidRPr="006B5858">
        <w:rPr>
          <w:lang w:val="fr-FR"/>
        </w:rPr>
        <w:t xml:space="preserve"> : Ecran des records</w:t>
      </w:r>
    </w:p>
    <w:p w:rsidR="000B12FC" w:rsidRDefault="000B12FC" w:rsidP="000B12FC">
      <w:pPr>
        <w:rPr>
          <w:lang w:val="fr-FR"/>
        </w:rPr>
      </w:pPr>
    </w:p>
    <w:p w:rsidR="000B12FC" w:rsidRDefault="006B5858" w:rsidP="000B12FC">
      <w:pPr>
        <w:rPr>
          <w:lang w:val="fr-FR"/>
        </w:rPr>
      </w:pPr>
      <w:r>
        <w:rPr>
          <w:lang w:val="fr-FR"/>
        </w:rPr>
        <w:lastRenderedPageBreak/>
        <w:t xml:space="preserve">L’utilisateur pourra arrêter à tout moment d’utiliser sa machine et sera alors redirigé vers la page suivante : </w:t>
      </w:r>
    </w:p>
    <w:p w:rsidR="0046262D" w:rsidRDefault="006B5858" w:rsidP="0046262D">
      <w:pPr>
        <w:keepNext/>
        <w:jc w:val="center"/>
      </w:pPr>
      <w:r>
        <w:rPr>
          <w:noProof/>
          <w:lang w:val="fr-FR" w:eastAsia="fr-FR"/>
        </w:rPr>
        <w:drawing>
          <wp:inline distT="0" distB="0" distL="0" distR="0" wp14:anchorId="3E185CC7" wp14:editId="47AC1343">
            <wp:extent cx="5160028" cy="6877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4124" cy="6909164"/>
                    </a:xfrm>
                    <a:prstGeom prst="rect">
                      <a:avLst/>
                    </a:prstGeom>
                  </pic:spPr>
                </pic:pic>
              </a:graphicData>
            </a:graphic>
          </wp:inline>
        </w:drawing>
      </w:r>
    </w:p>
    <w:p w:rsidR="006B5858" w:rsidRPr="007664BB" w:rsidRDefault="0046262D" w:rsidP="0046262D">
      <w:pPr>
        <w:pStyle w:val="Caption"/>
        <w:jc w:val="center"/>
        <w:rPr>
          <w:lang w:val="fr-FR"/>
        </w:rPr>
      </w:pPr>
      <w:r w:rsidRPr="007664BB">
        <w:rPr>
          <w:lang w:val="fr-FR"/>
        </w:rPr>
        <w:t xml:space="preserve">Ecran </w:t>
      </w:r>
      <w:r w:rsidR="00A8191B">
        <w:fldChar w:fldCharType="begin"/>
      </w:r>
      <w:r w:rsidR="00A8191B" w:rsidRPr="007664BB">
        <w:rPr>
          <w:lang w:val="fr-FR"/>
        </w:rPr>
        <w:instrText xml:space="preserve"> SEQ Ecran \* ARABIC </w:instrText>
      </w:r>
      <w:r w:rsidR="00A8191B">
        <w:fldChar w:fldCharType="separate"/>
      </w:r>
      <w:r w:rsidR="00DE419B">
        <w:rPr>
          <w:noProof/>
          <w:lang w:val="fr-FR"/>
        </w:rPr>
        <w:t>5</w:t>
      </w:r>
      <w:r w:rsidR="00A8191B">
        <w:rPr>
          <w:noProof/>
        </w:rPr>
        <w:fldChar w:fldCharType="end"/>
      </w:r>
      <w:r w:rsidRPr="007664BB">
        <w:rPr>
          <w:lang w:val="fr-FR"/>
        </w:rPr>
        <w:t xml:space="preserve"> : Résultat</w:t>
      </w:r>
    </w:p>
    <w:p w:rsidR="008B60A1" w:rsidRDefault="008B60A1" w:rsidP="008B60A1">
      <w:pPr>
        <w:rPr>
          <w:lang w:val="fr-FR"/>
        </w:rPr>
      </w:pPr>
    </w:p>
    <w:p w:rsidR="008B60A1" w:rsidRDefault="008B60A1" w:rsidP="008B60A1">
      <w:pPr>
        <w:rPr>
          <w:lang w:val="fr-FR"/>
        </w:rPr>
      </w:pPr>
      <w:r>
        <w:rPr>
          <w:lang w:val="fr-FR"/>
        </w:rPr>
        <w:lastRenderedPageBreak/>
        <w:t xml:space="preserve">Il aura alors deux choix : </w:t>
      </w:r>
    </w:p>
    <w:p w:rsidR="008B60A1" w:rsidRDefault="008B60A1" w:rsidP="008B60A1">
      <w:pPr>
        <w:pStyle w:val="ListParagraph"/>
        <w:numPr>
          <w:ilvl w:val="0"/>
          <w:numId w:val="8"/>
        </w:numPr>
        <w:rPr>
          <w:lang w:val="fr-FR"/>
        </w:rPr>
      </w:pPr>
      <w:r>
        <w:rPr>
          <w:lang w:val="fr-FR"/>
        </w:rPr>
        <w:t>Consulter à nouveau les records. Il sera alors rediriger vers l’écran 4.</w:t>
      </w:r>
    </w:p>
    <w:p w:rsidR="008B60A1" w:rsidRDefault="008B60A1" w:rsidP="008B60A1">
      <w:pPr>
        <w:pStyle w:val="ListParagraph"/>
        <w:numPr>
          <w:ilvl w:val="0"/>
          <w:numId w:val="8"/>
        </w:numPr>
        <w:rPr>
          <w:lang w:val="fr-FR"/>
        </w:rPr>
      </w:pPr>
      <w:r>
        <w:rPr>
          <w:lang w:val="fr-FR"/>
        </w:rPr>
        <w:t>Il pourra rentrer son pseudo. Pour cela, il sera redirigé vers l’écran ci-dessous.</w:t>
      </w:r>
    </w:p>
    <w:p w:rsidR="00926047" w:rsidRDefault="008B60A1" w:rsidP="00926047">
      <w:pPr>
        <w:pStyle w:val="ListParagraph"/>
        <w:keepNext/>
        <w:jc w:val="center"/>
      </w:pPr>
      <w:r>
        <w:rPr>
          <w:noProof/>
          <w:lang w:val="fr-FR" w:eastAsia="fr-FR"/>
        </w:rPr>
        <w:drawing>
          <wp:inline distT="0" distB="0" distL="0" distR="0" wp14:anchorId="60EB0FC4" wp14:editId="34C8C5E5">
            <wp:extent cx="5108709" cy="5419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0321" cy="5421435"/>
                    </a:xfrm>
                    <a:prstGeom prst="rect">
                      <a:avLst/>
                    </a:prstGeom>
                  </pic:spPr>
                </pic:pic>
              </a:graphicData>
            </a:graphic>
          </wp:inline>
        </w:drawing>
      </w:r>
    </w:p>
    <w:p w:rsidR="008B60A1" w:rsidRPr="007664BB" w:rsidRDefault="00926047" w:rsidP="00926047">
      <w:pPr>
        <w:pStyle w:val="Caption"/>
        <w:jc w:val="center"/>
        <w:rPr>
          <w:lang w:val="fr-FR"/>
        </w:rPr>
      </w:pPr>
      <w:r w:rsidRPr="007664BB">
        <w:rPr>
          <w:lang w:val="fr-FR"/>
        </w:rPr>
        <w:t xml:space="preserve">Ecran </w:t>
      </w:r>
      <w:r w:rsidR="00A8191B">
        <w:fldChar w:fldCharType="begin"/>
      </w:r>
      <w:r w:rsidR="00A8191B" w:rsidRPr="007664BB">
        <w:rPr>
          <w:lang w:val="fr-FR"/>
        </w:rPr>
        <w:instrText xml:space="preserve"> SEQ Ecran \* ARABIC </w:instrText>
      </w:r>
      <w:r w:rsidR="00A8191B">
        <w:fldChar w:fldCharType="separate"/>
      </w:r>
      <w:r w:rsidR="00DE419B">
        <w:rPr>
          <w:noProof/>
          <w:lang w:val="fr-FR"/>
        </w:rPr>
        <w:t>6</w:t>
      </w:r>
      <w:r w:rsidR="00A8191B">
        <w:rPr>
          <w:noProof/>
        </w:rPr>
        <w:fldChar w:fldCharType="end"/>
      </w:r>
      <w:r w:rsidRPr="007664BB">
        <w:rPr>
          <w:lang w:val="fr-FR"/>
        </w:rPr>
        <w:t xml:space="preserve"> : Ecran de saisie du pseudo</w:t>
      </w:r>
    </w:p>
    <w:p w:rsidR="007664BB" w:rsidRDefault="007664BB" w:rsidP="007664BB">
      <w:pPr>
        <w:rPr>
          <w:lang w:val="fr-FR"/>
        </w:rPr>
      </w:pPr>
    </w:p>
    <w:p w:rsidR="007664BB" w:rsidRDefault="007664BB" w:rsidP="007664BB">
      <w:pPr>
        <w:rPr>
          <w:lang w:val="fr-FR"/>
        </w:rPr>
      </w:pPr>
      <w:r>
        <w:rPr>
          <w:lang w:val="fr-FR"/>
        </w:rPr>
        <w:t>Pour valider la saisie de son pseudo, l’utilisateur devra juste appuyer sur le bouton « Entrée ». Il sera alors enregistré dans la base de données ainsi que son score. L’utilisateur sera alors redirigé vers l’écran 7 (voir ci-dessous).</w:t>
      </w:r>
    </w:p>
    <w:p w:rsidR="007664BB" w:rsidRDefault="007664BB" w:rsidP="007664BB">
      <w:pPr>
        <w:rPr>
          <w:lang w:val="fr-FR"/>
        </w:rPr>
      </w:pPr>
    </w:p>
    <w:p w:rsidR="00DE419B" w:rsidRDefault="00DE419B" w:rsidP="00DE419B">
      <w:pPr>
        <w:pStyle w:val="Caption"/>
        <w:keepNext/>
        <w:jc w:val="center"/>
      </w:pPr>
      <w:r>
        <w:rPr>
          <w:noProof/>
          <w:lang w:val="fr-FR" w:eastAsia="fr-FR"/>
        </w:rPr>
        <w:lastRenderedPageBreak/>
        <w:drawing>
          <wp:inline distT="0" distB="0" distL="0" distR="0" wp14:anchorId="261CEC89" wp14:editId="3EAB0811">
            <wp:extent cx="4580725" cy="685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3005" cy="6861414"/>
                    </a:xfrm>
                    <a:prstGeom prst="rect">
                      <a:avLst/>
                    </a:prstGeom>
                  </pic:spPr>
                </pic:pic>
              </a:graphicData>
            </a:graphic>
          </wp:inline>
        </w:drawing>
      </w:r>
    </w:p>
    <w:p w:rsidR="007664BB" w:rsidRPr="00DE419B" w:rsidRDefault="00DE419B" w:rsidP="00DE419B">
      <w:pPr>
        <w:pStyle w:val="Caption"/>
        <w:jc w:val="center"/>
        <w:rPr>
          <w:lang w:val="fr-FR"/>
        </w:rPr>
      </w:pPr>
      <w:r w:rsidRPr="00DE419B">
        <w:rPr>
          <w:lang w:val="fr-FR"/>
        </w:rPr>
        <w:t xml:space="preserve">Ecran </w:t>
      </w:r>
      <w:r>
        <w:fldChar w:fldCharType="begin"/>
      </w:r>
      <w:r w:rsidRPr="00DE419B">
        <w:rPr>
          <w:lang w:val="fr-FR"/>
        </w:rPr>
        <w:instrText xml:space="preserve"> SEQ Ecran \* ARABIC </w:instrText>
      </w:r>
      <w:r>
        <w:fldChar w:fldCharType="separate"/>
      </w:r>
      <w:r w:rsidRPr="00DE419B">
        <w:rPr>
          <w:noProof/>
          <w:lang w:val="fr-FR"/>
        </w:rPr>
        <w:t>7</w:t>
      </w:r>
      <w:r>
        <w:fldChar w:fldCharType="end"/>
      </w:r>
      <w:r w:rsidRPr="00DE419B">
        <w:rPr>
          <w:lang w:val="fr-FR"/>
        </w:rPr>
        <w:t xml:space="preserve"> : Saisie d'un mot</w:t>
      </w:r>
    </w:p>
    <w:p w:rsidR="00CE1F9C" w:rsidRPr="00DE419B" w:rsidRDefault="00CE1F9C" w:rsidP="00CE1F9C">
      <w:pPr>
        <w:rPr>
          <w:lang w:val="fr-FR"/>
        </w:rPr>
      </w:pPr>
    </w:p>
    <w:p w:rsidR="00CE1F9C" w:rsidRDefault="00DE419B" w:rsidP="00CE1F9C">
      <w:pPr>
        <w:rPr>
          <w:lang w:val="fr-FR"/>
        </w:rPr>
      </w:pPr>
      <w:r w:rsidRPr="00DE419B">
        <w:rPr>
          <w:lang w:val="fr-FR"/>
        </w:rPr>
        <w:lastRenderedPageBreak/>
        <w:t xml:space="preserve">Sur l’écran 7, l’utilisateur </w:t>
      </w:r>
      <w:r>
        <w:rPr>
          <w:lang w:val="fr-FR"/>
        </w:rPr>
        <w:t>peut</w:t>
      </w:r>
      <w:r w:rsidRPr="00DE419B">
        <w:rPr>
          <w:lang w:val="fr-FR"/>
        </w:rPr>
        <w:t xml:space="preserve"> choisir de revenir </w:t>
      </w:r>
      <w:r>
        <w:rPr>
          <w:lang w:val="fr-FR"/>
        </w:rPr>
        <w:t>directement à l’accueil sans laisser de mot. Il peut également saisir un message via le clavier virtuel et l’enregistrer en cliquant sur « </w:t>
      </w:r>
      <w:r w:rsidR="002B74E2">
        <w:rPr>
          <w:lang w:val="fr-FR"/>
        </w:rPr>
        <w:t>Entrée</w:t>
      </w:r>
      <w:r>
        <w:rPr>
          <w:lang w:val="fr-FR"/>
        </w:rPr>
        <w:t> ».</w:t>
      </w:r>
      <w:r w:rsidR="002B74E2">
        <w:rPr>
          <w:lang w:val="fr-FR"/>
        </w:rPr>
        <w:t xml:space="preserve"> Il sera alors redirigé vers la page d’accueil.</w:t>
      </w:r>
    </w:p>
    <w:p w:rsidR="00705CB7" w:rsidRPr="00705CB7" w:rsidRDefault="00705CB7" w:rsidP="00897CFC">
      <w:pPr>
        <w:pStyle w:val="ListParagraph"/>
        <w:rPr>
          <w:lang w:val="fr-FR"/>
        </w:rPr>
      </w:pPr>
      <w:bookmarkStart w:id="5" w:name="_GoBack"/>
      <w:bookmarkEnd w:id="5"/>
    </w:p>
    <w:sectPr w:rsidR="00705CB7" w:rsidRPr="00705CB7">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91B" w:rsidRDefault="00A8191B">
      <w:pPr>
        <w:spacing w:before="0" w:after="0" w:line="240" w:lineRule="auto"/>
      </w:pPr>
      <w:r>
        <w:separator/>
      </w:r>
    </w:p>
  </w:endnote>
  <w:endnote w:type="continuationSeparator" w:id="0">
    <w:p w:rsidR="00A8191B" w:rsidRDefault="00A819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897CFC">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91B" w:rsidRDefault="00A8191B">
      <w:pPr>
        <w:spacing w:before="0" w:after="0" w:line="240" w:lineRule="auto"/>
      </w:pPr>
      <w:r>
        <w:separator/>
      </w:r>
    </w:p>
  </w:footnote>
  <w:footnote w:type="continuationSeparator" w:id="0">
    <w:p w:rsidR="00A8191B" w:rsidRDefault="00A8191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33A6307C"/>
    <w:multiLevelType w:val="hybridMultilevel"/>
    <w:tmpl w:val="52F270CE"/>
    <w:lvl w:ilvl="0" w:tplc="EB6E599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887623"/>
    <w:multiLevelType w:val="hybridMultilevel"/>
    <w:tmpl w:val="F1D8A3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CC91F09"/>
    <w:multiLevelType w:val="hybridMultilevel"/>
    <w:tmpl w:val="09601B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FC"/>
    <w:rsid w:val="000B12FC"/>
    <w:rsid w:val="00122FB8"/>
    <w:rsid w:val="002163EE"/>
    <w:rsid w:val="002B74E2"/>
    <w:rsid w:val="003806E6"/>
    <w:rsid w:val="0046262D"/>
    <w:rsid w:val="004C06F6"/>
    <w:rsid w:val="005C1E81"/>
    <w:rsid w:val="006704D8"/>
    <w:rsid w:val="006B5858"/>
    <w:rsid w:val="00705CB7"/>
    <w:rsid w:val="007664BB"/>
    <w:rsid w:val="007F4373"/>
    <w:rsid w:val="00897CFC"/>
    <w:rsid w:val="008B60A1"/>
    <w:rsid w:val="00926047"/>
    <w:rsid w:val="00A8191B"/>
    <w:rsid w:val="00C22510"/>
    <w:rsid w:val="00C66679"/>
    <w:rsid w:val="00CE1F9C"/>
    <w:rsid w:val="00D86C9E"/>
    <w:rsid w:val="00DC2678"/>
    <w:rsid w:val="00DE419B"/>
    <w:rsid w:val="00F476BA"/>
    <w:rsid w:val="00FA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12188C8E-2901-4012-A1F3-2E94353A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2FC"/>
    <w:rPr>
      <w:sz w:val="24"/>
    </w:rPr>
  </w:style>
  <w:style w:type="paragraph" w:styleId="Heading1">
    <w:name w:val="heading 1"/>
    <w:basedOn w:val="Normal"/>
    <w:next w:val="Normal"/>
    <w:link w:val="Heading1Char"/>
    <w:uiPriority w:val="1"/>
    <w:qFormat/>
    <w:rsid w:val="000B12FC"/>
    <w:pPr>
      <w:keepNext/>
      <w:keepLines/>
      <w:spacing w:before="600" w:after="60"/>
      <w:outlineLvl w:val="0"/>
    </w:pPr>
    <w:rPr>
      <w:rFonts w:asciiTheme="majorHAnsi" w:eastAsiaTheme="majorEastAsia" w:hAnsiTheme="majorHAnsi" w:cstheme="majorBidi"/>
      <w:color w:val="00B050"/>
      <w:sz w:val="32"/>
    </w:rPr>
  </w:style>
  <w:style w:type="paragraph" w:styleId="Heading2">
    <w:name w:val="heading 2"/>
    <w:basedOn w:val="Normal"/>
    <w:next w:val="Normal"/>
    <w:link w:val="Heading2Char"/>
    <w:uiPriority w:val="1"/>
    <w:unhideWhenUsed/>
    <w:qFormat/>
    <w:rsid w:val="000B12FC"/>
    <w:pPr>
      <w:keepNext/>
      <w:keepLines/>
      <w:spacing w:before="240" w:after="0"/>
      <w:outlineLvl w:val="1"/>
    </w:pPr>
    <w:rPr>
      <w:rFonts w:asciiTheme="majorHAnsi" w:eastAsiaTheme="majorEastAsia" w:hAnsiTheme="majorHAnsi" w:cstheme="majorBidi"/>
      <w:caps/>
      <w:color w:val="00B050"/>
      <w:sz w:val="22"/>
    </w:rPr>
  </w:style>
  <w:style w:type="paragraph" w:styleId="Heading3">
    <w:name w:val="heading 3"/>
    <w:basedOn w:val="Normal"/>
    <w:next w:val="Normal"/>
    <w:link w:val="Heading3Char"/>
    <w:uiPriority w:val="1"/>
    <w:unhideWhenUsed/>
    <w:qFormat/>
    <w:rsid w:val="000B12FC"/>
    <w:pPr>
      <w:keepNext/>
      <w:keepLines/>
      <w:spacing w:before="200" w:after="0"/>
      <w:outlineLvl w:val="2"/>
    </w:pPr>
    <w:rPr>
      <w:rFonts w:asciiTheme="majorHAnsi" w:eastAsiaTheme="majorEastAsia" w:hAnsiTheme="majorHAnsi" w:cstheme="majorBidi"/>
      <w:color w:val="00B050"/>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0B12FC"/>
    <w:rPr>
      <w:rFonts w:asciiTheme="majorHAnsi" w:eastAsiaTheme="majorEastAsia" w:hAnsiTheme="majorHAnsi" w:cstheme="majorBidi"/>
      <w:color w:val="00B050"/>
      <w:sz w:val="32"/>
    </w:rPr>
  </w:style>
  <w:style w:type="character" w:customStyle="1" w:styleId="Heading2Char">
    <w:name w:val="Heading 2 Char"/>
    <w:basedOn w:val="DefaultParagraphFont"/>
    <w:link w:val="Heading2"/>
    <w:uiPriority w:val="1"/>
    <w:rsid w:val="000B12FC"/>
    <w:rPr>
      <w:rFonts w:asciiTheme="majorHAnsi" w:eastAsiaTheme="majorEastAsia" w:hAnsiTheme="majorHAnsi" w:cstheme="majorBidi"/>
      <w:caps/>
      <w:color w:val="00B050"/>
      <w:sz w:val="22"/>
    </w:rPr>
  </w:style>
  <w:style w:type="character" w:customStyle="1" w:styleId="Heading3Char">
    <w:name w:val="Heading 3 Char"/>
    <w:basedOn w:val="DefaultParagraphFont"/>
    <w:link w:val="Heading3"/>
    <w:uiPriority w:val="1"/>
    <w:rsid w:val="000B12FC"/>
    <w:rPr>
      <w:rFonts w:asciiTheme="majorHAnsi" w:eastAsiaTheme="majorEastAsia" w:hAnsiTheme="majorHAnsi" w:cstheme="majorBidi"/>
      <w:color w:val="00B050"/>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FA6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de\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CFFA030C9C4206B0D6356466A3DC60"/>
        <w:category>
          <w:name w:val="General"/>
          <w:gallery w:val="placeholder"/>
        </w:category>
        <w:types>
          <w:type w:val="bbPlcHdr"/>
        </w:types>
        <w:behaviors>
          <w:behavior w:val="content"/>
        </w:behaviors>
        <w:guid w:val="{636A7E6E-9DDC-4899-9C3D-C84283CDF911}"/>
      </w:docPartPr>
      <w:docPartBody>
        <w:p w:rsidR="00151648" w:rsidRDefault="00697302">
          <w:pPr>
            <w:pStyle w:val="EBCFFA030C9C4206B0D6356466A3DC60"/>
          </w:pPr>
          <w:r>
            <w:t>[Course Title]</w:t>
          </w:r>
        </w:p>
      </w:docPartBody>
    </w:docPart>
    <w:docPart>
      <w:docPartPr>
        <w:name w:val="C005310B966E45DAB166053C950AB04C"/>
        <w:category>
          <w:name w:val="General"/>
          <w:gallery w:val="placeholder"/>
        </w:category>
        <w:types>
          <w:type w:val="bbPlcHdr"/>
        </w:types>
        <w:behaviors>
          <w:behavior w:val="content"/>
        </w:behaviors>
        <w:guid w:val="{AA2EECA1-5EE0-40A9-9BB7-49B6CFC4807F}"/>
      </w:docPartPr>
      <w:docPartBody>
        <w:p w:rsidR="00151648" w:rsidRDefault="00697302">
          <w:pPr>
            <w:pStyle w:val="C005310B966E45DAB166053C950AB04C"/>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302"/>
    <w:rsid w:val="00151648"/>
    <w:rsid w:val="00373FB5"/>
    <w:rsid w:val="00697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A6A621A89FAB4DEEB93E5D29ACC156FB">
    <w:name w:val="A6A621A89FAB4DEEB93E5D29ACC156FB"/>
  </w:style>
  <w:style w:type="paragraph" w:customStyle="1" w:styleId="5269EB0E735B410B8CCB25384CFD8A84">
    <w:name w:val="5269EB0E735B410B8CCB25384CFD8A84"/>
  </w:style>
  <w:style w:type="paragraph" w:customStyle="1" w:styleId="EBCFFA030C9C4206B0D6356466A3DC60">
    <w:name w:val="EBCFFA030C9C4206B0D6356466A3DC60"/>
  </w:style>
  <w:style w:type="paragraph" w:customStyle="1" w:styleId="C005310B966E45DAB166053C950AB04C">
    <w:name w:val="C005310B966E45DAB166053C950AB0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87638E0-B3BE-4A9D-B95C-2697BF259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142</TotalTime>
  <Pages>10</Pages>
  <Words>408</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Watt the park</vt:lpstr>
    </vt:vector>
  </TitlesOfParts>
  <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Watt the park</dc:title>
  <dc:subject>Présentation</dc:subject>
  <dc:creator>Aude Néel</dc:creator>
  <cp:keywords>| L’espace Public</cp:keywords>
  <cp:lastModifiedBy>Aude Néel</cp:lastModifiedBy>
  <cp:revision>13</cp:revision>
  <cp:lastPrinted>2016-01-06T16:16:00Z</cp:lastPrinted>
  <dcterms:created xsi:type="dcterms:W3CDTF">2016-01-06T16:09:00Z</dcterms:created>
  <dcterms:modified xsi:type="dcterms:W3CDTF">2016-01-07T09:27:00Z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