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9t1mf9axl701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Table des matières 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w:anchor="_oqahslca0tq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EXERCICE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Méthode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Jeux d’essais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Performances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>
          <w:sz w:val="26"/>
          <w:szCs w:val="26"/>
        </w:rPr>
      </w:pPr>
      <w:bookmarkStart w:colFirst="0" w:colLast="0" w:name="_oqahslca0tq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EXERCICE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x08e4er3143m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Méthode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 utilise une fonction pour générer le contenu de notre liste en fonction d’un nombre d'éléments définis par l’utilisateur.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505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utilise une fonction pour afficher la liste élément par élément. On fera un retour à laa ligne tout les 20 éléments, pour assurer une meilleure lisibilité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utilise une fonction pour trier la liste avec la méthode par bulle. On mesure le temps passé pour la comparaison avec l’autre algorithme.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45434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 utilise une fonction pour trier la liste avec la méthode par insertion. On mesure le temps passé pour la comparaison avec l’autre algorithme.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utilise la recherche dichotomique pour rechercher efficacement dans la liste triée. On vérifie si la valeur à la position trouvée correspond au nombre recherché. Si ce n’est pas le cas, le nombre n’est pas dans la liste.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274233" cy="46529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233" cy="465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 crée un menu à choix géré par un selon. On ne sort de la boucle que si le choix validant l’option "quitter" est entré. On effectue obligatoirement un tri avant une recherche.</w:t>
      </w:r>
    </w:p>
    <w:p w:rsidR="00000000" w:rsidDel="00000000" w:rsidP="00000000" w:rsidRDefault="00000000" w:rsidRPr="00000000" w14:paraId="0000002C">
      <w:pPr>
        <w:pStyle w:val="Heading3"/>
        <w:rPr>
          <w:b w:val="1"/>
          <w:color w:val="000000"/>
          <w:sz w:val="32"/>
          <w:szCs w:val="32"/>
        </w:rPr>
      </w:pPr>
      <w:bookmarkStart w:colFirst="0" w:colLast="0" w:name="_vdxofjbdjzs7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Jeux d’essais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20669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Affichage du menu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6098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cas de mauvaise saisie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0669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Fonction 1 et retour au menu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0288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Affichage de la liste avec la fonction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20669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Rien n’est affiché si la liste est vide. Ceci est valable pour toutes les fonctions à l'exception de la 5e qui donne une erreur. On ajoute donc une ligne vérifiant que la liste d’entrée contient au moins 1 élément. On obtient ensuite le même résultat qu’avec les autres fonctions.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62300" cy="1981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Le tri d’une liste nous affiche la durée de son opération et nous ramène au menu. Ceci est valable pour l’option 4.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72075" cy="20288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Liste après le tri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67000" cy="2457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Lors de la recherche d’un nombre absent du tableau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67025" cy="24955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Lors de la recherche d’un nombre présent dans le tableau. Si le nombre est plusieurs fois présent, on renvoie le plus à gauche dans le tableau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b4rztephk28m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Performances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5" name="image12.png"/>
            <a:graphic>
              <a:graphicData uri="http://schemas.openxmlformats.org/drawingml/2006/picture">
                <pic:pic>
                  <pic:nvPicPr>
                    <pic:cNvPr descr="Points scored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TP8_PINAUD_LOUIS_G1A</w:t>
    </w:r>
  </w:p>
  <w:p w:rsidR="00000000" w:rsidDel="00000000" w:rsidP="00000000" w:rsidRDefault="00000000" w:rsidRPr="00000000" w14:paraId="00000043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TP8_PINAUD_LOUIS_G1A</w:t>
    </w:r>
  </w:p>
  <w:p w:rsidR="00000000" w:rsidDel="00000000" w:rsidP="00000000" w:rsidRDefault="00000000" w:rsidRPr="00000000" w14:paraId="00000048">
    <w:pPr>
      <w:ind w:left="1440"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PINAUD LOUIS</w:t>
      <w:tab/>
      <w:tab/>
      <w:tab/>
      <w:tab/>
      <w:tab/>
      <w:tab/>
      <w:tab/>
      <w:tab/>
      <w:t xml:space="preserve">BUT1 - Groupe 1A</w:t>
    </w:r>
  </w:p>
  <w:p w:rsidR="00000000" w:rsidDel="00000000" w:rsidP="00000000" w:rsidRDefault="00000000" w:rsidRPr="00000000" w14:paraId="00000045">
    <w:pPr>
      <w:pStyle w:val="Heading1"/>
      <w:jc w:val="center"/>
      <w:rPr/>
    </w:pPr>
    <w:bookmarkStart w:colFirst="0" w:colLast="0" w:name="_bz04rjyx3ygu" w:id="5"/>
    <w:bookmarkEnd w:id="5"/>
    <w:r w:rsidDel="00000000" w:rsidR="00000000" w:rsidRPr="00000000">
      <w:rPr>
        <w:rtl w:val="0"/>
      </w:rPr>
      <w:t xml:space="preserve">TP d’Algorithmique n°8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eader" Target="header1.xml"/><Relationship Id="rId21" Type="http://schemas.openxmlformats.org/officeDocument/2006/relationships/image" Target="media/image12.png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16.png"/><Relationship Id="rId13" Type="http://schemas.openxmlformats.org/officeDocument/2006/relationships/image" Target="media/image15.png"/><Relationship Id="rId12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9" Type="http://schemas.openxmlformats.org/officeDocument/2006/relationships/image" Target="media/image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