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Enseignement régulier</w:t>
      </w:r>
    </w:p>
    <w:p>
      <w:pPr>
        <w:pStyle w:val="style_align_right"/>
      </w:pPr>
      <w:r>
        <w:rPr/>
        <w:t xml:space="preserve">Sciences de la nature (200.B0)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Chimie des solutions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202-NYB-05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3-2-3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4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Apprendre à faire de la chimie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2015-12-16T23:37:39+01:00</dcterms:created>
  <dcterms:modified xsi:type="dcterms:W3CDTF">2015-12-16T23:37:39+01:00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