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rPr>
          <w:b/>
        </w:rPr>
        <w:t xml:space="preserve">Présentation du cours</w:t>
      </w:r>
    </w:p>
    <w:p>
      <w:pPr/>
      <w:r>
        <w:rPr>
          <w:b/>
        </w:rPr>
        <w:t xml:space="preserve">test</w:t>
      </w:r>
    </w:p>
    <w:p>
      <w:pPr>
        <w:numPr>
          <w:ilvl w:val="0"/>
          <w:numId w:val="8"/>
        </w:numPr>
      </w:pPr>
      <w:r>
        <w:rPr/>
        <w:t xml:space="preserve"/>
      </w:r>
    </w:p>
    <w:p>
      <w:pPr>
        <w:numPr>
          <w:ilvl w:val="0"/>
          <w:numId w:val="8"/>
        </w:numPr>
      </w:pPr>
      <w:r>
        <w:rPr/>
        <w:t xml:space="preserve"/>
      </w:r>
    </w:p>
    <w:p>
      <w:pPr>
        <w:numPr>
          <w:ilvl w:val="0"/>
          <w:numId w:val="8"/>
        </w:numPr>
      </w:pPr>
      <w:r>
        <w:rPr/>
        <w:t xml:space="preserve"/>
      </w:r>
    </w:p>
    <w:p>
      <w:pPr>
        <w:jc w:val="center"/>
      </w:pPr>
      <w:r>
        <w:rPr/>
        <w:t xml:space="preserve">fin de la liste qui n'est pas vide</w:t>
      </w:r>
    </w:p>
    <w:p>
      <w:pPr/>
      <w:r>
        <w:rPr/>
        <w:t xml:space="preserve">plus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objectifs d'intégration est ici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pour évaluation  des apprentissages :</w:t>
      </w:r>
    </w:p>
    <w:p>
      <w:pPr/>
      <w:r>
        <w:rPr/>
        <w:t xml:space="preserve">1 2 3</w:t>
      </w:r>
    </w:p>
    <w:p>
      <w:pPr/>
      <w:r>
        <w:rPr/>
        <w:t xml:space="preserve">4 5 6</w:t>
      </w:r>
    </w:p>
    <w:p>
      <w:pPr/>
      <w:r>
        <w:rPr/>
        <w:t xml:space="preserve">7 8 9</w:t>
      </w:r>
    </w:p>
    <w:p>
      <w:pPr/>
      <w:r>
        <w:rPr/>
        <w:t xml:space="preserve">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test des énoncés des compétences </w: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6DAC7E59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8">
    <w:abstractNumId w:val="8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leauNormal">
    <w:name w:val="TableauNormal"/>
    <w:uiPriority w:val="99"/>
    <w:tblPr>
      <w:tblW w:w="0" w:type="auto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Grilledutableau">
    <w:name w:val="Grilledutableau"/>
    <w:uiPriority w:val="99"/>
    <w:tblPr>
      <w:tblW w:w="0" w:type="auto"/>
      <w:tblBorders>
        <w:top w:val="single" w:sz="4" w:color="auto"/>
        <w:left w:val="single" w:sz="4" w:color="auto"/>
        <w:right w:val="single" w:sz="4" w:color="auto"/>
        <w:bottom w:val="single" w:sz="4" w:color="auto"/>
      </w:tblBorders>
    </w:tblPr>
  </w:style>
  <w:style w:type="paragraph" w:customStyle="1" w:styleId="En-tte">
    <w:name w:val="En-tte"/>
    <w:basedOn w:val="Normal"/>
    <w:pPr/>
  </w:style>
  <w:style w:type="character">
    <w:name w:val="En-tteCar"/>
    <w:rPr>
      <w:rFonts w:ascii="Times New Roman" w:hAnsi="Times New Roman" w:eastAsia="Times New Roman" w:cs="Times New Roman"/>
      <w:sz w:val="24"/>
      <w:szCs w:val="24"/>
    </w:rPr>
  </w:style>
  <w:style w:type="paragraph" w:customStyle="1" w:styleId="Pieddepage">
    <w:name w:val="Pieddepage"/>
    <w:basedOn w:val="Normal"/>
    <w:pPr/>
  </w:style>
  <w:style w:type="character">
    <w:name w:val="PieddepageCar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2015-11-27T20:39:31+01:00</dcterms:created>
  <dcterms:modified xsi:type="dcterms:W3CDTF">2015-11-27T20:39:31+01:00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