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313EFF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313EFF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313EFF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313EFF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313EF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313EF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313EFF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313EF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313EFF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313EFF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lastRenderedPageBreak/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2A4CF36F" w:rsidR="00313EFF" w:rsidRPr="00313EFF" w:rsidRDefault="00313EFF" w:rsidP="00313EFF">
      <w:r>
        <w:t>#Admin Product Page Temp Complete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313EFF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2CE563B6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9"/>
  </w:num>
  <w:num w:numId="9">
    <w:abstractNumId w:val="16"/>
  </w:num>
  <w:num w:numId="10">
    <w:abstractNumId w:val="3"/>
  </w:num>
  <w:num w:numId="11">
    <w:abstractNumId w:val="1"/>
  </w:num>
  <w:num w:numId="12">
    <w:abstractNumId w:val="6"/>
  </w:num>
  <w:num w:numId="13">
    <w:abstractNumId w:val="20"/>
  </w:num>
  <w:num w:numId="14">
    <w:abstractNumId w:val="11"/>
  </w:num>
  <w:num w:numId="15">
    <w:abstractNumId w:val="8"/>
  </w:num>
  <w:num w:numId="16">
    <w:abstractNumId w:val="15"/>
  </w:num>
  <w:num w:numId="17">
    <w:abstractNumId w:val="14"/>
  </w:num>
  <w:num w:numId="18">
    <w:abstractNumId w:val="22"/>
  </w:num>
  <w:num w:numId="19">
    <w:abstractNumId w:val="17"/>
  </w:num>
  <w:num w:numId="20">
    <w:abstractNumId w:val="0"/>
  </w:num>
  <w:num w:numId="21">
    <w:abstractNumId w:val="21"/>
  </w:num>
  <w:num w:numId="22">
    <w:abstractNumId w:val="23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563"/>
    <w:rsid w:val="00092E70"/>
    <w:rsid w:val="000A4F48"/>
    <w:rsid w:val="000D4936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99</cp:revision>
  <dcterms:created xsi:type="dcterms:W3CDTF">2021-03-09T00:18:00Z</dcterms:created>
  <dcterms:modified xsi:type="dcterms:W3CDTF">2021-04-26T03:56:00Z</dcterms:modified>
</cp:coreProperties>
</file>