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31.png" ContentType="image/png"/>
  <Override PartName="/word/media/rId27.png" ContentType="image/png"/>
  <Override PartName="/word/media/rId23.png" ContentType="image/png"/>
  <Override PartName="/word/media/image5.jpeg" ContentType="image/jpeg"/>
  <Override PartName="/word/media/image1.png" ContentType="image/png"/>
  <Override PartName="/word/media/image3.png" ContentType="image/png"/>
  <Override PartName="/word/media/image4.jpg" ContentType="image/jpe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Calcul du Taux d’étagement</w:t>
      </w:r>
    </w:p>
    <w:p>
      <w:pPr>
        <w:pStyle w:val="Sous-titre"/>
      </w:pPr>
      <w:r>
        <w:t xml:space="preserve">La Bresle</w:t>
      </w:r>
    </w:p>
    <w:p>
      <w:pPr>
        <w:pStyle w:val="Date"/>
      </w:pPr>
      <w:r>
        <w:t xml:space="preserve">21 février 2025</w:t>
      </w:r>
    </w:p>
    <w:p>
      <w:r>
        <w:br w:type="page"/>
      </w:r>
    </w:p>
    <w:p>
      <w:pPr>
        <w:pStyle w:val="FirstParagraph"/>
      </w:pPr>
    </w:p>
    <w:bookmarkStart w:id="20" w:name="caractéristiques-du-cours-deau"/>
    <w:p>
      <w:pPr>
        <w:pStyle w:val="Titre1"/>
      </w:pPr>
      <w:r>
        <w:rPr>
          <w:u w:val="single"/>
        </w:rPr>
        <w:t xml:space="preserve">Caractéristiques du cours d’eau</w:t>
      </w:r>
    </w:p>
    <w:p>
      <w:pPr>
        <w:pStyle w:val="FirstParagraph"/>
      </w:pPr>
    </w:p>
    <w:tbl>
      <w:tblPr>
        <w:tblStyle w:val="Table"/>
        <w:tblW w:type="pct" w:w="5000"/>
        <w:tblLayout w:type="fixed"/>
        <w:tblLook w:firstRow="1" w:lastRow="0" w:firstColumn="0" w:lastColumn="0" w:noHBand="0" w:noVBand="0" w:val="0020"/>
      </w:tblPr>
      <w:tblGrid>
        <w:gridCol w:w="892"/>
        <w:gridCol w:w="737"/>
        <w:gridCol w:w="1242"/>
        <w:gridCol w:w="1591"/>
        <w:gridCol w:w="1630"/>
        <w:gridCol w:w="931"/>
        <w:gridCol w:w="892"/>
      </w:tblGrid>
      <w:tr>
        <w:trPr>
          <w:tblHeader w:val="on"/>
        </w:trPr>
        <w:tc>
          <w:tcPr/>
          <w:p>
            <w:pPr>
              <w:pStyle w:val="Compact"/>
              <w:jc w:val="left"/>
            </w:pPr>
            <w:r>
              <w:t xml:space="preserve">Code de la masse d’eau</w:t>
            </w:r>
          </w:p>
        </w:tc>
        <w:tc>
          <w:tcPr/>
          <w:p>
            <w:pPr>
              <w:pStyle w:val="Compact"/>
              <w:jc w:val="left"/>
            </w:pPr>
            <w:r>
              <w:t xml:space="preserve">Nom du cours d’eau</w:t>
            </w:r>
          </w:p>
        </w:tc>
        <w:tc>
          <w:tcPr/>
          <w:p>
            <w:pPr>
              <w:pStyle w:val="Compact"/>
              <w:jc w:val="right"/>
            </w:pPr>
            <w:r>
              <w:t xml:space="preserve">Longueur du cours d’eau (en km)</w:t>
            </w:r>
          </w:p>
        </w:tc>
        <w:tc>
          <w:tcPr/>
          <w:p>
            <w:pPr>
              <w:pStyle w:val="Compact"/>
              <w:jc w:val="right"/>
            </w:pPr>
            <w:r>
              <w:t xml:space="preserve">Altitude du point le plus en aval (en m)</w:t>
            </w:r>
          </w:p>
        </w:tc>
        <w:tc>
          <w:tcPr/>
          <w:p>
            <w:pPr>
              <w:pStyle w:val="Compact"/>
              <w:jc w:val="right"/>
            </w:pPr>
            <w:r>
              <w:t xml:space="preserve">Altitude du point le plus en amont (en m)</w:t>
            </w:r>
          </w:p>
        </w:tc>
        <w:tc>
          <w:tcPr/>
          <w:p>
            <w:pPr>
              <w:pStyle w:val="Compact"/>
              <w:jc w:val="right"/>
            </w:pPr>
            <w:r>
              <w:t xml:space="preserve">Dénivelé naturel (en m)</w:t>
            </w:r>
          </w:p>
        </w:tc>
        <w:tc>
          <w:tcPr/>
          <w:p>
            <w:pPr>
              <w:pStyle w:val="Compact"/>
              <w:jc w:val="right"/>
            </w:pPr>
            <w:r>
              <w:t xml:space="preserve">Pente naturelle (en ‰)</w:t>
            </w:r>
          </w:p>
        </w:tc>
      </w:tr>
      <w:tr>
        <w:tc>
          <w:tcPr/>
          <w:p>
            <w:pPr>
              <w:pStyle w:val="Compact"/>
              <w:jc w:val="left"/>
            </w:pPr>
            <w:r>
              <w:t xml:space="preserve">FRHR160 - FRHR159</w:t>
            </w:r>
          </w:p>
        </w:tc>
        <w:tc>
          <w:tcPr/>
          <w:p>
            <w:pPr>
              <w:pStyle w:val="Compact"/>
              <w:jc w:val="left"/>
            </w:pPr>
            <w:r>
              <w:t xml:space="preserve">la bresle</w:t>
            </w:r>
          </w:p>
        </w:tc>
        <w:tc>
          <w:tcPr/>
          <w:p>
            <w:pPr>
              <w:pStyle w:val="Compact"/>
              <w:jc w:val="right"/>
            </w:pPr>
            <w:r>
              <w:t xml:space="preserve">69</w:t>
            </w:r>
          </w:p>
        </w:tc>
        <w:tc>
          <w:tcPr/>
          <w:p>
            <w:pPr>
              <w:pStyle w:val="Compact"/>
              <w:jc w:val="right"/>
            </w:pPr>
            <w:r>
              <w:t xml:space="preserve">1</w:t>
            </w:r>
          </w:p>
        </w:tc>
        <w:tc>
          <w:tcPr/>
          <w:p>
            <w:pPr>
              <w:pStyle w:val="Compact"/>
              <w:jc w:val="right"/>
            </w:pPr>
            <w:r>
              <w:t xml:space="preserve">176</w:t>
            </w:r>
          </w:p>
        </w:tc>
        <w:tc>
          <w:tcPr/>
          <w:p>
            <w:pPr>
              <w:pStyle w:val="Compact"/>
              <w:jc w:val="right"/>
            </w:pPr>
            <w:r>
              <w:t xml:space="preserve">176</w:t>
            </w:r>
          </w:p>
        </w:tc>
        <w:tc>
          <w:tcPr/>
          <w:p>
            <w:pPr>
              <w:pStyle w:val="Compact"/>
              <w:jc w:val="right"/>
            </w:pPr>
            <w:r>
              <w:t xml:space="preserve">3</w:t>
            </w:r>
          </w:p>
        </w:tc>
      </w:tr>
    </w:tbl>
    <w:p>
      <w:pPr>
        <w:pStyle w:val="Corpsdetexte"/>
      </w:pPr>
    </w:p>
    <w:bookmarkEnd w:id="20"/>
    <w:bookmarkStart w:id="21" w:name="nombre-douvrages"/>
    <w:p>
      <w:pPr>
        <w:pStyle w:val="Titre1"/>
      </w:pPr>
      <w:r>
        <w:rPr>
          <w:u w:val="single"/>
        </w:rPr>
        <w:t xml:space="preserve">Nombre d’ouvrages</w:t>
      </w:r>
    </w:p>
    <w:p>
      <w:pPr>
        <w:pStyle w:val="FirstParagraph"/>
      </w:pPr>
    </w:p>
    <w:tbl>
      <w:tblPr>
        <w:tblStyle w:val="Table"/>
        <w:tblW w:type="pct" w:w="5000"/>
        <w:tblLayout w:type="fixed"/>
        <w:tblLook w:firstRow="1" w:lastRow="0" w:firstColumn="0" w:lastColumn="0" w:noHBand="0" w:noVBand="0" w:val="0020"/>
      </w:tblPr>
      <w:tblGrid>
        <w:gridCol w:w="1131"/>
        <w:gridCol w:w="1429"/>
        <w:gridCol w:w="2441"/>
        <w:gridCol w:w="2917"/>
      </w:tblGrid>
      <w:tr>
        <w:trPr>
          <w:tblHeader w:val="on"/>
        </w:trPr>
        <w:tc>
          <w:tcPr/>
          <w:p>
            <w:pPr>
              <w:pStyle w:val="Compact"/>
              <w:jc w:val="left"/>
            </w:pPr>
            <w:r>
              <w:t xml:space="preserve">Nom du cours d’eau</w:t>
            </w:r>
          </w:p>
        </w:tc>
        <w:tc>
          <w:tcPr/>
          <w:p>
            <w:pPr>
              <w:pStyle w:val="Compact"/>
              <w:jc w:val="right"/>
            </w:pPr>
            <w:r>
              <w:t xml:space="preserve">Nombre d’ouvrages total</w:t>
            </w:r>
          </w:p>
        </w:tc>
        <w:tc>
          <w:tcPr/>
          <w:p>
            <w:pPr>
              <w:pStyle w:val="Compact"/>
              <w:jc w:val="right"/>
            </w:pPr>
            <w:r>
              <w:t xml:space="preserve">Nombre d’ouvrages sur le cours principal</w:t>
            </w:r>
          </w:p>
        </w:tc>
        <w:tc>
          <w:tcPr/>
          <w:p>
            <w:pPr>
              <w:pStyle w:val="Compact"/>
              <w:jc w:val="right"/>
            </w:pPr>
            <w:r>
              <w:t xml:space="preserve">Densité d’ouvrages sur le cours principal par km</w:t>
            </w:r>
          </w:p>
        </w:tc>
      </w:tr>
      <w:tr>
        <w:tc>
          <w:tcPr/>
          <w:p>
            <w:pPr>
              <w:pStyle w:val="Compact"/>
              <w:jc w:val="left"/>
            </w:pPr>
            <w:r>
              <w:t xml:space="preserve">la bresle</w:t>
            </w:r>
          </w:p>
        </w:tc>
        <w:tc>
          <w:tcPr/>
          <w:p>
            <w:pPr>
              <w:pStyle w:val="Compact"/>
              <w:jc w:val="right"/>
            </w:pPr>
            <w:r>
              <w:t xml:space="preserve">106</w:t>
            </w:r>
          </w:p>
        </w:tc>
        <w:tc>
          <w:tcPr/>
          <w:p>
            <w:pPr>
              <w:pStyle w:val="Compact"/>
              <w:jc w:val="right"/>
            </w:pPr>
            <w:r>
              <w:t xml:space="preserve">79</w:t>
            </w:r>
          </w:p>
        </w:tc>
        <w:tc>
          <w:tcPr/>
          <w:p>
            <w:pPr>
              <w:pStyle w:val="Compact"/>
              <w:jc w:val="right"/>
            </w:pPr>
            <w:r>
              <w:t xml:space="preserve">1.1</w:t>
            </w:r>
          </w:p>
        </w:tc>
      </w:tr>
    </w:tbl>
    <w:p>
      <w:pPr>
        <w:pStyle w:val="Corpsdetexte"/>
      </w:pPr>
    </w:p>
    <w:bookmarkEnd w:id="21"/>
    <w:bookmarkStart w:id="22" w:name="Xce813f30491787ef8d130e47501f7d6eb279d36"/>
    <w:p>
      <w:pPr>
        <w:pStyle w:val="Titre1"/>
      </w:pPr>
      <w:r>
        <w:rPr>
          <w:u w:val="single"/>
        </w:rPr>
        <w:t xml:space="preserve">Hauteur artificielle par état des ouvrages</w:t>
      </w:r>
    </w:p>
    <w:p>
      <w:pPr>
        <w:pStyle w:val="FirstParagraph"/>
      </w:pPr>
    </w:p>
    <w:tbl>
      <w:tblPr>
        <w:tblStyle w:val="Table"/>
        <w:tblW w:type="pct" w:w="5000"/>
        <w:tblLayout w:type="fixed"/>
        <w:tblLook w:firstRow="1" w:lastRow="0" w:firstColumn="0" w:lastColumn="0" w:noHBand="0" w:noVBand="0" w:val="0020"/>
      </w:tblPr>
      <w:tblGrid>
        <w:gridCol w:w="1177"/>
        <w:gridCol w:w="2194"/>
        <w:gridCol w:w="1337"/>
        <w:gridCol w:w="3210"/>
      </w:tblGrid>
      <w:tr>
        <w:trPr>
          <w:tblHeader w:val="on"/>
        </w:trPr>
        <w:tc>
          <w:tcPr/>
          <w:p>
            <w:pPr>
              <w:pStyle w:val="Compact"/>
              <w:jc w:val="left"/>
            </w:pPr>
            <w:r>
              <w:t xml:space="preserve">État</w:t>
            </w:r>
          </w:p>
        </w:tc>
        <w:tc>
          <w:tcPr/>
          <w:p>
            <w:pPr>
              <w:pStyle w:val="Compact"/>
              <w:jc w:val="right"/>
            </w:pPr>
            <w:r>
              <w:t xml:space="preserve">Nombre d’ouvrages sur le cours principal</w:t>
            </w:r>
          </w:p>
        </w:tc>
        <w:tc>
          <w:tcPr/>
          <w:p>
            <w:pPr>
              <w:pStyle w:val="Compact"/>
              <w:jc w:val="right"/>
            </w:pPr>
            <w:r>
              <w:t xml:space="preserve">Hauteurs cumulées (en m)</w:t>
            </w:r>
          </w:p>
        </w:tc>
        <w:tc>
          <w:tcPr/>
          <w:p>
            <w:pPr>
              <w:pStyle w:val="Compact"/>
              <w:jc w:val="right"/>
            </w:pPr>
            <w:r>
              <w:t xml:space="preserve">Rapport des hauteurs cumulées sur la pente naturelle (en %)</w:t>
            </w:r>
          </w:p>
        </w:tc>
      </w:tr>
      <w:tr>
        <w:tc>
          <w:tcPr/>
          <w:p>
            <w:pPr>
              <w:pStyle w:val="Compact"/>
              <w:jc w:val="left"/>
            </w:pPr>
            <w:r>
              <w:t xml:space="preserve">Détruit entièrement</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Détruit partiellement</w:t>
            </w:r>
          </w:p>
        </w:tc>
        <w:tc>
          <w:tcPr/>
          <w:p>
            <w:pPr>
              <w:pStyle w:val="Compact"/>
              <w:jc w:val="right"/>
            </w:pPr>
            <w:r>
              <w:t xml:space="preserve">44</w:t>
            </w:r>
          </w:p>
        </w:tc>
        <w:tc>
          <w:tcPr/>
          <w:p>
            <w:pPr>
              <w:pStyle w:val="Compact"/>
              <w:jc w:val="right"/>
            </w:pPr>
            <w:r>
              <w:t xml:space="preserve">18</w:t>
            </w:r>
          </w:p>
        </w:tc>
        <w:tc>
          <w:tcPr/>
          <w:p>
            <w:pPr>
              <w:pStyle w:val="Compact"/>
              <w:jc w:val="right"/>
            </w:pPr>
            <w:r>
              <w:t xml:space="preserve">43</w:t>
            </w:r>
          </w:p>
        </w:tc>
      </w:tr>
      <w:tr>
        <w:tc>
          <w:tcPr/>
          <w:p>
            <w:pPr>
              <w:pStyle w:val="Compact"/>
              <w:jc w:val="left"/>
            </w:pPr>
            <w:r>
              <w:t xml:space="preserve">Existant</w:t>
            </w:r>
          </w:p>
        </w:tc>
        <w:tc>
          <w:tcPr/>
          <w:p>
            <w:pPr>
              <w:pStyle w:val="Compact"/>
              <w:jc w:val="right"/>
            </w:pPr>
            <w:r>
              <w:t xml:space="preserve">23</w:t>
            </w:r>
          </w:p>
        </w:tc>
        <w:tc>
          <w:tcPr/>
          <w:p>
            <w:pPr>
              <w:pStyle w:val="Compact"/>
              <w:jc w:val="right"/>
            </w:pPr>
            <w:r>
              <w:t xml:space="preserve">24</w:t>
            </w:r>
          </w:p>
        </w:tc>
        <w:tc>
          <w:tcPr/>
          <w:p>
            <w:pPr>
              <w:pStyle w:val="Compact"/>
              <w:jc w:val="right"/>
            </w:pPr>
            <w:r>
              <w:t xml:space="preserve">57</w:t>
            </w:r>
          </w:p>
        </w:tc>
      </w:tr>
      <w:tr>
        <w:tc>
          <w:tcPr/>
          <w:p>
            <w:pPr>
              <w:pStyle w:val="Compact"/>
              <w:jc w:val="left"/>
            </w:pPr>
            <w:r>
              <w:t xml:space="preserve">Total</w:t>
            </w:r>
          </w:p>
        </w:tc>
        <w:tc>
          <w:tcPr/>
          <w:p>
            <w:pPr>
              <w:pStyle w:val="Compact"/>
              <w:jc w:val="right"/>
            </w:pPr>
            <w:r>
              <w:t xml:space="preserve">79</w:t>
            </w:r>
          </w:p>
        </w:tc>
        <w:tc>
          <w:tcPr/>
          <w:p>
            <w:pPr>
              <w:pStyle w:val="Compact"/>
              <w:jc w:val="right"/>
            </w:pPr>
            <w:r>
              <w:t xml:space="preserve">42</w:t>
            </w:r>
          </w:p>
        </w:tc>
        <w:tc>
          <w:tcPr/>
          <w:p>
            <w:pPr>
              <w:pStyle w:val="Compact"/>
              <w:jc w:val="right"/>
            </w:pPr>
            <w:r>
              <w:t xml:space="preserve">100</w:t>
            </w:r>
          </w:p>
        </w:tc>
      </w:tr>
    </w:tbl>
    <w:p>
      <w:r>
        <w:br w:type="page"/>
      </w:r>
    </w:p>
    <w:p>
      <w:pPr>
        <w:pStyle w:val="Corpsdetexte"/>
      </w:pPr>
    </w:p>
    <w:bookmarkEnd w:id="22"/>
    <w:bookmarkStart w:id="26" w:name="carte-du-cours-deau-la-bresle"/>
    <w:p>
      <w:pPr>
        <w:pStyle w:val="Titre1"/>
      </w:pPr>
      <w:r>
        <w:rPr>
          <w:u w:val="single"/>
        </w:rPr>
        <w:t xml:space="preserve">Carte du cours d’eau :</w:t>
      </w:r>
      <w:r>
        <w:rPr>
          <w:u w:val="single"/>
        </w:rPr>
        <w:t xml:space="preserve"> </w:t>
      </w:r>
      <w:r>
        <w:rPr>
          <w:rStyle w:val="VerbatimChar"/>
          <w:b/>
          <w:bCs/>
          <w:u w:val="single"/>
        </w:rPr>
        <w:t xml:space="preserve">La Bresle</w:t>
      </w:r>
    </w:p>
    <w:p>
      <w:pPr>
        <w:pStyle w:val="FirstParagraph"/>
      </w:pPr>
    </w:p>
    <w:p>
      <w:pPr>
        <w:pStyle w:val="Corpsdetexte"/>
      </w:pPr>
      <w:r>
        <w:drawing>
          <wp:inline>
            <wp:extent cx="5969000" cy="5969000"/>
            <wp:effectExtent b="0" l="0" r="0" t="0"/>
            <wp:docPr descr="" title="" id="24" name="Picture"/>
            <a:graphic>
              <a:graphicData uri="http://schemas.openxmlformats.org/drawingml/2006/picture">
                <pic:pic>
                  <pic:nvPicPr>
                    <pic:cNvPr descr="template_word_files/figure-docx/Carte_CE-1.png" id="25" name="Picture"/>
                    <pic:cNvPicPr>
                      <a:picLocks noChangeArrowheads="1" noChangeAspect="1"/>
                    </pic:cNvPicPr>
                  </pic:nvPicPr>
                  <pic:blipFill>
                    <a:blip r:embed="rId23"/>
                    <a:stretch>
                      <a:fillRect/>
                    </a:stretch>
                  </pic:blipFill>
                  <pic:spPr bwMode="auto">
                    <a:xfrm>
                      <a:off x="0" y="0"/>
                      <a:ext cx="5969000" cy="5969000"/>
                    </a:xfrm>
                    <a:prstGeom prst="rect">
                      <a:avLst/>
                    </a:prstGeom>
                    <a:noFill/>
                    <a:ln w="9525">
                      <a:noFill/>
                      <a:headEnd/>
                      <a:tailEnd/>
                    </a:ln>
                  </pic:spPr>
                </pic:pic>
              </a:graphicData>
            </a:graphic>
          </wp:inline>
        </w:drawing>
      </w:r>
    </w:p>
    <w:p>
      <w:r>
        <w:br w:type="page"/>
      </w:r>
    </w:p>
    <w:p>
      <w:pPr>
        <w:pStyle w:val="Corpsdetexte"/>
      </w:pPr>
    </w:p>
    <w:bookmarkEnd w:id="26"/>
    <w:bookmarkStart w:id="30" w:name="X420df18798c2426c58f316ff360e20e9cef2e9f"/>
    <w:p>
      <w:pPr>
        <w:pStyle w:val="Titre1"/>
      </w:pPr>
      <w:r>
        <w:rPr>
          <w:u w:val="single"/>
        </w:rPr>
        <w:t xml:space="preserve">Répartition des hauteurs de chute sur l’ensemble du cours d’eau</w:t>
      </w:r>
    </w:p>
    <w:p>
      <w:pPr>
        <w:pStyle w:val="FirstParagraph"/>
      </w:pPr>
    </w:p>
    <w:p>
      <w:pPr>
        <w:pStyle w:val="Corpsdetexte"/>
      </w:pPr>
      <w:r>
        <w:drawing>
          <wp:inline>
            <wp:extent cx="5969000" cy="3255818"/>
            <wp:effectExtent b="0" l="0" r="0" t="0"/>
            <wp:docPr descr="" title="" id="28" name="Picture"/>
            <a:graphic>
              <a:graphicData uri="http://schemas.openxmlformats.org/drawingml/2006/picture">
                <pic:pic>
                  <pic:nvPicPr>
                    <pic:cNvPr descr="template_word_files/figure-docx/Barplot_classe_hauteur_et_etat-1.png" id="29" name="Picture"/>
                    <pic:cNvPicPr>
                      <a:picLocks noChangeArrowheads="1" noChangeAspect="1"/>
                    </pic:cNvPicPr>
                  </pic:nvPicPr>
                  <pic:blipFill>
                    <a:blip r:embed="rId27"/>
                    <a:stretch>
                      <a:fillRect/>
                    </a:stretch>
                  </pic:blipFill>
                  <pic:spPr bwMode="auto">
                    <a:xfrm>
                      <a:off x="0" y="0"/>
                      <a:ext cx="5969000" cy="3255818"/>
                    </a:xfrm>
                    <a:prstGeom prst="rect">
                      <a:avLst/>
                    </a:prstGeom>
                    <a:noFill/>
                    <a:ln w="9525">
                      <a:noFill/>
                      <a:headEnd/>
                      <a:tailEnd/>
                    </a:ln>
                  </pic:spPr>
                </pic:pic>
              </a:graphicData>
            </a:graphic>
          </wp:inline>
        </w:drawing>
      </w:r>
    </w:p>
    <w:p>
      <w:pPr>
        <w:pStyle w:val="Corpsdetexte"/>
      </w:pPr>
    </w:p>
    <w:p>
      <w:pPr>
        <w:pStyle w:val="Corpsdetexte"/>
      </w:pPr>
      <w:r>
        <w:t xml:space="preserve">Ce graphique présente le nombre d’ouvrages par intervalles de hauteur de chute sur l’ensemble du cours d’eau et en fonction de leur état.</w:t>
      </w:r>
    </w:p>
    <w:p>
      <w:r>
        <w:br w:type="page"/>
      </w:r>
    </w:p>
    <w:bookmarkEnd w:id="30"/>
    <w:bookmarkStart w:id="34" w:name="taux-détagement"/>
    <w:p>
      <w:pPr>
        <w:pStyle w:val="Titre1"/>
      </w:pPr>
      <w:r>
        <w:rPr>
          <w:u w:val="single"/>
        </w:rPr>
        <w:t xml:space="preserve">Taux d’étagement</w:t>
      </w:r>
    </w:p>
    <w:p>
      <w:pPr>
        <w:pStyle w:val="FirstParagraph"/>
      </w:pPr>
    </w:p>
    <w:p>
      <w:pPr>
        <w:pStyle w:val="Corpsdetexte"/>
      </w:pPr>
      <w:r>
        <w:t xml:space="preserve">Le taux d’étagement est un indicateur qui reflète la perte de pente naturelle due à la présence d’ouvrages transversaux. Il permet de rendre compte de l’impact des ouvrages sur l’écoulement naturel d’un cours d’eau induit par des ruptures artificielles. En effet, un ouvrage peut grandement modifier un habitat. Cela peut aller de l’ennoyement artificiel d’une vallée entière pour les plus grands barages à la réduction des débits dans les zones à truites ou barbeaux causée par des seuils par exemple. En revanche, le taux d’étagement ne reflète pas l’impact des ouvrages sur la continuité écologique car un ouvrage peut comporter une passe à poisson qui va rendre celui-ci transparent pour l’ichtyofaune ciblée. Cependant, il peut caractériser l’écoulement des sédiments : un fort taux d’étagement peut révéler des zones d’envasement importantes dues à leurs rétentions par des obstacles transversaux. Un fort taux d’étagement refletera donc de fortes ruptures de pentes et donc des modifications importantes de l’écoulement naturel.</w:t>
      </w:r>
    </w:p>
    <w:p>
      <w:pPr>
        <w:pStyle w:val="Corpsdetexte"/>
      </w:pPr>
    </w:p>
    <w:p>
      <w:pPr>
        <w:pStyle w:val="Corpsdetexte"/>
      </w:pPr>
      <w:r>
        <w:t xml:space="preserve">Le seuil maximum fixé par le SDAGE 2022/2027 Seine-Normandie à ne pas dépasser est de 30%. Cependant, il est précisé que le taux d’étagement doit être le plus bas possible pour les masses d’eau à enjeux. Ce taux d’étagement est calculé comme suit :</w:t>
      </w:r>
    </w:p>
    <w:p>
      <w:pPr>
        <w:pStyle w:val="Corpsdetexte"/>
      </w:pPr>
    </w:p>
    <w:p>
      <w:pPr>
        <w:pStyle w:val="Corpsdetexte"/>
      </w:pPr>
      <w:r>
        <w:drawing>
          <wp:inline>
            <wp:extent cx="5969000" cy="2246758"/>
            <wp:effectExtent b="0" l="0" r="0" t="0"/>
            <wp:docPr descr="" title="" id="32" name="Picture"/>
            <a:graphic>
              <a:graphicData uri="http://schemas.openxmlformats.org/drawingml/2006/picture">
                <pic:pic>
                  <pic:nvPicPr>
                    <pic:cNvPr descr="TX_etag.png" id="33" name="Picture"/>
                    <pic:cNvPicPr>
                      <a:picLocks noChangeArrowheads="1" noChangeAspect="1"/>
                    </pic:cNvPicPr>
                  </pic:nvPicPr>
                  <pic:blipFill>
                    <a:blip r:embed="rId31"/>
                    <a:stretch>
                      <a:fillRect/>
                    </a:stretch>
                  </pic:blipFill>
                  <pic:spPr bwMode="auto">
                    <a:xfrm>
                      <a:off x="0" y="0"/>
                      <a:ext cx="5969000" cy="2246758"/>
                    </a:xfrm>
                    <a:prstGeom prst="rect">
                      <a:avLst/>
                    </a:prstGeom>
                    <a:noFill/>
                    <a:ln w="9525">
                      <a:noFill/>
                      <a:headEnd/>
                      <a:tailEnd/>
                    </a:ln>
                  </pic:spPr>
                </pic:pic>
              </a:graphicData>
            </a:graphic>
          </wp:inline>
        </w:drawing>
      </w:r>
    </w:p>
    <w:p>
      <w:pPr>
        <w:pStyle w:val="Corpsdetexte"/>
      </w:pPr>
    </w:p>
    <w:p>
      <w:pPr>
        <w:pStyle w:val="Corpsdetexte"/>
      </w:pPr>
      <w:r>
        <w:t xml:space="preserve">Le taux d’étagement du cours d’eau :</w:t>
      </w:r>
      <w:r>
        <w:t xml:space="preserve"> </w:t>
      </w:r>
      <w:r>
        <w:rPr>
          <w:rStyle w:val="VerbatimChar"/>
          <w:b/>
          <w:bCs/>
        </w:rPr>
        <w:t xml:space="preserve">La Bresle</w:t>
      </w:r>
      <w:r>
        <w:t xml:space="preserve"> </w:t>
      </w:r>
      <w:r>
        <w:t xml:space="preserve">comportant le ou les code(s) masse d’eau suivant</w:t>
      </w:r>
      <w:r>
        <w:t xml:space="preserve"> </w:t>
      </w:r>
      <w:r>
        <w:rPr>
          <w:rStyle w:val="VerbatimChar"/>
          <w:b/>
          <w:bCs/>
        </w:rPr>
        <w:t xml:space="preserve">FRHR160 - FRHR159</w:t>
      </w:r>
      <w:r>
        <w:t xml:space="preserve"> </w:t>
      </w:r>
      <w:r>
        <w:t xml:space="preserve">est de :</w:t>
      </w:r>
      <w:r>
        <w:t xml:space="preserve"> </w:t>
      </w:r>
      <w:r>
        <w:rPr>
          <w:rStyle w:val="VerbatimChar"/>
          <w:b/>
          <w:bCs/>
          <w:u w:val="single"/>
        </w:rPr>
        <w:t xml:space="preserve">23.3</w:t>
      </w:r>
      <w:r>
        <w:t xml:space="preserve"> </w:t>
      </w:r>
      <w:r>
        <w:t xml:space="preserve">%.</w:t>
      </w:r>
    </w:p>
    <w:bookmarkEnd w:id="34"/>
    <w:sectPr w:rsidR="00E4327A" w:rsidSect="008A3F9B">
      <w:headerReference r:id="rId10" w:type="even"/>
      <w:headerReference r:id="rId9" w:type="default"/>
      <w:footerReference r:id="rId13" w:type="even"/>
      <w:footerReference r:id="rId12" w:type="default"/>
      <w:headerReference r:id="rId11" w:type="first"/>
      <w:footerReference r:id="rId14" w:type="first"/>
      <w:type w:val="continuous"/>
      <w:pgSz w:h="15840" w:w="12240"/>
      <w:pgMar w:bottom="1417" w:footer="720" w:gutter="0" w:header="1077"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rianne">
    <w:altName w:val="﷽﷽﷽﷽﷽﷽﷽﷽"/>
    <w:panose1 w:val="02000000000000000000"/>
    <w:charset w:val="00"/>
    <w:family w:val="modern"/>
    <w:notTrueType/>
    <w:pitch w:val="variable"/>
    <w:sig w:usb0="0000000F"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51B3" w:rsidRDefault="000A51B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46248724"/>
      <w:docPartObj>
        <w:docPartGallery w:val="Page Numbers (Bottom of Page)"/>
        <w:docPartUnique/>
      </w:docPartObj>
    </w:sdtPr>
    <w:sdtEndPr/>
    <w:sdtContent>
      <w:sdt>
        <w:sdtPr>
          <w:id w:val="1728636285"/>
          <w:docPartObj>
            <w:docPartGallery w:val="Page Numbers (Top of Page)"/>
            <w:docPartUnique/>
          </w:docPartObj>
        </w:sdtPr>
        <w:sdtEndPr/>
        <w:sdtContent>
          <w:p w:rsidR="0088334F" w:rsidRDefault="0088334F">
            <w:pPr>
              <w:pStyle w:val="Pieddepage"/>
              <w:jc w:val="center"/>
            </w:pPr>
            <w:r w:rsidRPr="0088334F">
              <w:rPr>
                <w:color w:val="1F497D" w:themeColor="text2"/>
              </w:rPr>
              <w:t xml:space="preserve">Page </w:t>
            </w:r>
            <w:r w:rsidRPr="0088334F">
              <w:rPr>
                <w:b/>
                <w:bCs/>
                <w:color w:val="1F497D" w:themeColor="text2"/>
                <w:sz w:val="24"/>
                <w:szCs w:val="24"/>
              </w:rPr>
              <w:fldChar w:fldCharType="begin"/>
            </w:r>
            <w:r w:rsidRPr="0088334F">
              <w:rPr>
                <w:b/>
                <w:bCs/>
                <w:color w:val="1F497D" w:themeColor="text2"/>
              </w:rPr>
              <w:instrText>PAGE</w:instrText>
            </w:r>
            <w:r w:rsidRPr="0088334F">
              <w:rPr>
                <w:b/>
                <w:bCs/>
                <w:color w:val="1F497D" w:themeColor="text2"/>
                <w:sz w:val="24"/>
                <w:szCs w:val="24"/>
              </w:rPr>
              <w:fldChar w:fldCharType="separate"/>
            </w:r>
            <w:r w:rsidRPr="0088334F">
              <w:rPr>
                <w:b/>
                <w:bCs/>
                <w:color w:val="1F497D" w:themeColor="text2"/>
              </w:rPr>
              <w:t>2</w:t>
            </w:r>
            <w:r w:rsidRPr="0088334F">
              <w:rPr>
                <w:b/>
                <w:bCs/>
                <w:color w:val="1F497D" w:themeColor="text2"/>
                <w:sz w:val="24"/>
                <w:szCs w:val="24"/>
              </w:rPr>
              <w:fldChar w:fldCharType="end"/>
            </w:r>
            <w:r w:rsidRPr="0088334F">
              <w:rPr>
                <w:color w:val="1F497D" w:themeColor="text2"/>
              </w:rPr>
              <w:t xml:space="preserve"> sur </w:t>
            </w:r>
            <w:r w:rsidRPr="0088334F">
              <w:rPr>
                <w:b/>
                <w:bCs/>
                <w:color w:val="1F497D" w:themeColor="text2"/>
                <w:sz w:val="24"/>
                <w:szCs w:val="24"/>
              </w:rPr>
              <w:fldChar w:fldCharType="begin"/>
            </w:r>
            <w:r w:rsidRPr="0088334F">
              <w:rPr>
                <w:b/>
                <w:bCs/>
                <w:color w:val="1F497D" w:themeColor="text2"/>
              </w:rPr>
              <w:instrText>NUMPAGES</w:instrText>
            </w:r>
            <w:r w:rsidRPr="0088334F">
              <w:rPr>
                <w:b/>
                <w:bCs/>
                <w:color w:val="1F497D" w:themeColor="text2"/>
                <w:sz w:val="24"/>
                <w:szCs w:val="24"/>
              </w:rPr>
              <w:fldChar w:fldCharType="separate"/>
            </w:r>
            <w:r w:rsidRPr="0088334F">
              <w:rPr>
                <w:b/>
                <w:bCs/>
                <w:color w:val="1F497D" w:themeColor="text2"/>
              </w:rPr>
              <w:t>2</w:t>
            </w:r>
            <w:r w:rsidRPr="0088334F">
              <w:rPr>
                <w:b/>
                <w:bCs/>
                <w:color w:val="1F497D" w:themeColor="text2"/>
                <w:sz w:val="24"/>
                <w:szCs w:val="24"/>
              </w:rPr>
              <w:fldChar w:fldCharType="end"/>
            </w:r>
          </w:p>
        </w:sdtContent>
      </w:sdt>
    </w:sdtContent>
  </w:sdt>
  <w:p w:rsidR="00132FC7" w:rsidRPr="00360CB6" w:rsidRDefault="00070F66" w:rsidP="00132FC7">
    <w:pPr>
      <w:spacing w:line="192" w:lineRule="exact"/>
      <w:jc w:val="center"/>
      <w:rPr>
        <w:color w:val="365F91" w:themeColor="accent1" w:themeShade="BF"/>
        <w:sz w:val="16"/>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F282D" w:rsidRDefault="00AF282D">
    <w:pPr>
      <w:pStyle w:val="Pieddepage"/>
    </w:pPr>
  </w:p>
  <w:p w:rsidR="00AF282D" w:rsidRDefault="00AF282D">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51B3" w:rsidRDefault="000A51B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334F" w:rsidRDefault="00E963FF">
    <w:pPr>
      <w:pStyle w:val="En-tte"/>
    </w:pPr>
    <w:r>
      <w:rPr>
        <w:noProof/>
      </w:rPr>
      <w:drawing>
        <wp:anchor distT="0" distB="0" distL="114300" distR="114300" simplePos="0" relativeHeight="251657728" behindDoc="1" locked="0" layoutInCell="1" allowOverlap="1" wp14:anchorId="3D5A9B80" wp14:editId="580C5C5C">
          <wp:simplePos x="0" y="0"/>
          <wp:positionH relativeFrom="page">
            <wp:align>left</wp:align>
          </wp:positionH>
          <wp:positionV relativeFrom="page">
            <wp:posOffset>-463138</wp:posOffset>
          </wp:positionV>
          <wp:extent cx="7778335" cy="1555667"/>
          <wp:effectExtent l="0" t="0" r="0" b="698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s.png"/>
                  <pic:cNvPicPr/>
                </pic:nvPicPr>
                <pic:blipFill>
                  <a:blip r:embed="rId1">
                    <a:extLst>
                      <a:ext uri="{28A0092B-C50C-407E-A947-70E740481C1C}">
                        <a14:useLocalDpi xmlns:a14="http://schemas.microsoft.com/office/drawing/2010/main" val="0"/>
                      </a:ext>
                    </a:extLst>
                  </a:blip>
                  <a:stretch>
                    <a:fillRect/>
                  </a:stretch>
                </pic:blipFill>
                <pic:spPr>
                  <a:xfrm>
                    <a:off x="0" y="0"/>
                    <a:ext cx="7778335" cy="1555667"/>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p>
  <w:p w:rsidR="0088334F" w:rsidRDefault="0088334F">
    <w:pPr>
      <w:pStyle w:val="En-tte"/>
    </w:pPr>
  </w:p>
  <w:p w:rsidR="0088334F" w:rsidRDefault="0088334F">
    <w:pPr>
      <w:pStyle w:val="En-tte"/>
    </w:pPr>
  </w:p>
  <w:p w:rsidR="00AF282D" w:rsidRDefault="00E963FF">
    <w:pPr>
      <w:pStyle w:val="En-tte"/>
    </w:pP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B2029" w:rsidRDefault="00AF282D" w:rsidP="00BC2394">
    <w:pPr>
      <w:pStyle w:val="En-tte"/>
    </w:pPr>
    <w:r>
      <w:rPr>
        <w:noProof/>
      </w:rPr>
      <w:drawing>
        <wp:anchor distT="0" distB="0" distL="114300" distR="114300" simplePos="0" relativeHeight="251656704" behindDoc="1" locked="0" layoutInCell="1" allowOverlap="1" wp14:anchorId="52FA56FE" wp14:editId="68E82D6E">
          <wp:simplePos x="0" y="0"/>
          <wp:positionH relativeFrom="page">
            <wp:align>left</wp:align>
          </wp:positionH>
          <wp:positionV relativeFrom="page">
            <wp:align>top</wp:align>
          </wp:positionV>
          <wp:extent cx="7778335" cy="1555667"/>
          <wp:effectExtent l="0" t="0" r="0" b="698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s.png"/>
                  <pic:cNvPicPr/>
                </pic:nvPicPr>
                <pic:blipFill>
                  <a:blip r:embed="rId1">
                    <a:extLst>
                      <a:ext uri="{28A0092B-C50C-407E-A947-70E740481C1C}">
                        <a14:useLocalDpi xmlns:a14="http://schemas.microsoft.com/office/drawing/2010/main" val="0"/>
                      </a:ext>
                    </a:extLst>
                  </a:blip>
                  <a:stretch>
                    <a:fillRect/>
                  </a:stretch>
                </pic:blipFill>
                <pic:spPr>
                  <a:xfrm>
                    <a:off x="0" y="0"/>
                    <a:ext cx="7778335" cy="1555667"/>
                  </a:xfrm>
                  <a:prstGeom prst="rect">
                    <a:avLst/>
                  </a:prstGeom>
                </pic:spPr>
              </pic:pic>
            </a:graphicData>
          </a:graphic>
          <wp14:sizeRelH relativeFrom="page">
            <wp14:pctWidth>0</wp14:pctWidth>
          </wp14:sizeRelH>
          <wp14:sizeRelV relativeFrom="page">
            <wp14:pctHeight>0</wp14:pctHeight>
          </wp14:sizeRelV>
        </wp:anchor>
      </w:drawing>
    </w:r>
    <w:r w:rsidR="00070F66">
      <w:rPr>
        <w:noProof/>
      </w:rPr>
      <w:pict w14:anchorId="29A189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9877890" o:spid="_x0000_s2049" type="#_x0000_t75" alt="bas rapport" style="position:absolute;margin-left:-33.8pt;margin-top:411.8pt;width:510.05pt;height:311.6pt;z-index:-251657728;mso-wrap-edited:f;mso-width-percent:0;mso-height-percent:0;mso-position-horizontal-relative:margin;mso-position-vertical-relative:margin;mso-width-percent:0;mso-height-percent:0" o:allowincell="f">
          <v:imagedata r:id="rId2" o:title="bas rapport"/>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E6C082A"/>
    <w:multiLevelType w:val="multilevel"/>
    <w:tmpl w:val="E9145ECA"/>
    <w:lvl w:ilvl="0">
      <w:start w:val="1"/>
      <w:numFmt w:val="bullet"/>
      <w:pStyle w:val="Styledepucestriangles"/>
      <w:lvlText w:val="u"/>
      <w:lvlJc w:val="left"/>
      <w:pPr>
        <w:ind w:hanging="226" w:left="680"/>
      </w:pPr>
      <w:rPr>
        <w:rFonts w:ascii="Wingdings 3" w:hAnsi="Wingdings 3" w:hint="default"/>
        <w:color w:val="003A76"/>
      </w:rPr>
    </w:lvl>
    <w:lvl w:ilvl="1">
      <w:start w:val="1"/>
      <w:numFmt w:val="bullet"/>
      <w:lvlText w:val=""/>
      <w:lvlJc w:val="left"/>
      <w:pPr>
        <w:ind w:hanging="680" w:left="1134"/>
      </w:pPr>
      <w:rPr>
        <w:rFonts w:ascii="Symbol" w:hAnsi="Symbol" w:hint="default"/>
        <w:color w:val="auto"/>
      </w:rPr>
    </w:lvl>
    <w:lvl w:ilvl="2">
      <w:start w:val="1"/>
      <w:numFmt w:val="bullet"/>
      <w:suff w:val="space"/>
      <w:lvlText w:val=""/>
      <w:lvlJc w:val="left"/>
      <w:pPr>
        <w:ind w:hanging="680" w:left="1134"/>
      </w:pPr>
      <w:rPr>
        <w:rFonts w:ascii="Symbol" w:cs="Symbol" w:hAnsi="Symbol" w:hint="default"/>
      </w:rPr>
    </w:lvl>
    <w:lvl w:ilvl="3">
      <w:start w:val="1"/>
      <w:numFmt w:val="bullet"/>
      <w:suff w:val="space"/>
      <w:lvlText w:val=""/>
      <w:lvlJc w:val="left"/>
      <w:pPr>
        <w:ind w:hanging="680" w:left="1134"/>
      </w:pPr>
      <w:rPr>
        <w:rFonts w:ascii="Symbol" w:cs="Symbol" w:hAnsi="Symbol" w:hint="default"/>
      </w:rPr>
    </w:lvl>
    <w:lvl w:ilvl="4">
      <w:start w:val="1"/>
      <w:numFmt w:val="bullet"/>
      <w:suff w:val="space"/>
      <w:lvlText w:val=""/>
      <w:lvlJc w:val="left"/>
      <w:pPr>
        <w:ind w:hanging="680" w:left="1134"/>
      </w:pPr>
      <w:rPr>
        <w:rFonts w:ascii="Symbol" w:cs="Symbol" w:hAnsi="Symbol" w:hint="default"/>
      </w:rPr>
    </w:lvl>
    <w:lvl w:ilvl="5">
      <w:start w:val="1"/>
      <w:numFmt w:val="bullet"/>
      <w:suff w:val="space"/>
      <w:lvlText w:val=""/>
      <w:lvlJc w:val="left"/>
      <w:pPr>
        <w:ind w:hanging="680" w:left="1134"/>
      </w:pPr>
      <w:rPr>
        <w:rFonts w:ascii="Symbol" w:cs="Symbol" w:hAnsi="Symbol" w:hint="default"/>
      </w:rPr>
    </w:lvl>
    <w:lvl w:ilvl="6">
      <w:start w:val="1"/>
      <w:numFmt w:val="bullet"/>
      <w:suff w:val="space"/>
      <w:lvlText w:val=""/>
      <w:lvlJc w:val="left"/>
      <w:pPr>
        <w:ind w:hanging="680" w:left="1134"/>
      </w:pPr>
      <w:rPr>
        <w:rFonts w:ascii="Symbol" w:cs="Symbol" w:hAnsi="Symbol" w:hint="default"/>
      </w:rPr>
    </w:lvl>
    <w:lvl w:ilvl="7">
      <w:start w:val="1"/>
      <w:numFmt w:val="bullet"/>
      <w:suff w:val="space"/>
      <w:lvlText w:val=""/>
      <w:lvlJc w:val="left"/>
      <w:pPr>
        <w:ind w:hanging="680" w:left="1134"/>
      </w:pPr>
      <w:rPr>
        <w:rFonts w:ascii="Symbol" w:cs="Symbol" w:hAnsi="Symbol" w:hint="default"/>
      </w:rPr>
    </w:lvl>
    <w:lvl w:ilvl="8">
      <w:start w:val="1"/>
      <w:numFmt w:val="bullet"/>
      <w:suff w:val="space"/>
      <w:lvlText w:val=""/>
      <w:lvlJc w:val="left"/>
      <w:pPr>
        <w:ind w:hanging="680" w:left="1134"/>
      </w:pPr>
      <w:rPr>
        <w:rFonts w:ascii="Symbol" w:cs="Symbol" w:hAnsi="Symbol" w:hint="default"/>
      </w:rPr>
    </w:lvl>
  </w:abstractNum>
  <w:abstractNum w15:restartNumberingAfterBreak="0" w:abstractNumId="1">
    <w:nsid w:val="186C278A"/>
    <w:multiLevelType w:val="multilevel"/>
    <w:tmpl w:val="031822F2"/>
    <w:lvl w:ilvl="0">
      <w:start w:val="1"/>
      <w:numFmt w:val="decimal"/>
      <w:pStyle w:val="Styledepuces1"/>
      <w:lvlText w:val="%1."/>
      <w:lvlJc w:val="left"/>
      <w:pPr>
        <w:ind w:hanging="226" w:left="680"/>
      </w:pPr>
      <w:rPr>
        <w:rFonts w:hint="default"/>
        <w:color w:val="auto"/>
      </w:rPr>
    </w:lvl>
    <w:lvl w:ilvl="1">
      <w:start w:val="1"/>
      <w:numFmt w:val="bullet"/>
      <w:lvlText w:val=""/>
      <w:lvlJc w:val="left"/>
      <w:pPr>
        <w:ind w:hanging="680" w:left="1134"/>
      </w:pPr>
      <w:rPr>
        <w:rFonts w:ascii="Symbol" w:hAnsi="Symbol" w:hint="default"/>
        <w:color w:val="auto"/>
      </w:rPr>
    </w:lvl>
    <w:lvl w:ilvl="2">
      <w:start w:val="1"/>
      <w:numFmt w:val="bullet"/>
      <w:suff w:val="space"/>
      <w:lvlText w:val=""/>
      <w:lvlJc w:val="left"/>
      <w:pPr>
        <w:ind w:hanging="680" w:left="1134"/>
      </w:pPr>
      <w:rPr>
        <w:rFonts w:ascii="Symbol" w:cs="Symbol" w:hAnsi="Symbol" w:hint="default"/>
      </w:rPr>
    </w:lvl>
    <w:lvl w:ilvl="3">
      <w:start w:val="1"/>
      <w:numFmt w:val="bullet"/>
      <w:suff w:val="space"/>
      <w:lvlText w:val=""/>
      <w:lvlJc w:val="left"/>
      <w:pPr>
        <w:ind w:hanging="680" w:left="1134"/>
      </w:pPr>
      <w:rPr>
        <w:rFonts w:ascii="Symbol" w:cs="Symbol" w:hAnsi="Symbol" w:hint="default"/>
      </w:rPr>
    </w:lvl>
    <w:lvl w:ilvl="4">
      <w:start w:val="1"/>
      <w:numFmt w:val="bullet"/>
      <w:suff w:val="space"/>
      <w:lvlText w:val=""/>
      <w:lvlJc w:val="left"/>
      <w:pPr>
        <w:ind w:hanging="680" w:left="1134"/>
      </w:pPr>
      <w:rPr>
        <w:rFonts w:ascii="Symbol" w:cs="Symbol" w:hAnsi="Symbol" w:hint="default"/>
      </w:rPr>
    </w:lvl>
    <w:lvl w:ilvl="5">
      <w:start w:val="1"/>
      <w:numFmt w:val="bullet"/>
      <w:suff w:val="space"/>
      <w:lvlText w:val=""/>
      <w:lvlJc w:val="left"/>
      <w:pPr>
        <w:ind w:hanging="680" w:left="1134"/>
      </w:pPr>
      <w:rPr>
        <w:rFonts w:ascii="Symbol" w:cs="Symbol" w:hAnsi="Symbol" w:hint="default"/>
      </w:rPr>
    </w:lvl>
    <w:lvl w:ilvl="6">
      <w:start w:val="1"/>
      <w:numFmt w:val="bullet"/>
      <w:suff w:val="space"/>
      <w:lvlText w:val=""/>
      <w:lvlJc w:val="left"/>
      <w:pPr>
        <w:ind w:hanging="680" w:left="1134"/>
      </w:pPr>
      <w:rPr>
        <w:rFonts w:ascii="Symbol" w:cs="Symbol" w:hAnsi="Symbol" w:hint="default"/>
      </w:rPr>
    </w:lvl>
    <w:lvl w:ilvl="7">
      <w:start w:val="1"/>
      <w:numFmt w:val="bullet"/>
      <w:suff w:val="space"/>
      <w:lvlText w:val=""/>
      <w:lvlJc w:val="left"/>
      <w:pPr>
        <w:ind w:hanging="680" w:left="1134"/>
      </w:pPr>
      <w:rPr>
        <w:rFonts w:ascii="Symbol" w:cs="Symbol" w:hAnsi="Symbol" w:hint="default"/>
      </w:rPr>
    </w:lvl>
    <w:lvl w:ilvl="8">
      <w:start w:val="1"/>
      <w:numFmt w:val="bullet"/>
      <w:suff w:val="space"/>
      <w:lvlText w:val=""/>
      <w:lvlJc w:val="left"/>
      <w:pPr>
        <w:ind w:hanging="680" w:left="1134"/>
      </w:pPr>
      <w:rPr>
        <w:rFonts w:ascii="Symbol" w:cs="Symbol" w:hAnsi="Symbol" w:hint="default"/>
      </w:rPr>
    </w:lvl>
  </w:abstractNum>
  <w:abstractNum w15:restartNumberingAfterBreak="0" w:abstractNumId="2">
    <w:nsid w:val="42265F5C"/>
    <w:multiLevelType w:val="multilevel"/>
    <w:tmpl w:val="61C66852"/>
    <w:lvl w:ilvl="0">
      <w:start w:val="1"/>
      <w:numFmt w:val="upperRoman"/>
      <w:pStyle w:val="Titre1"/>
      <w:lvlText w:val="%1."/>
      <w:lvlJc w:val="righ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3">
    <w:nsid w:val="5048291A"/>
    <w:multiLevelType w:val="multilevel"/>
    <w:tmpl w:val="D3805322"/>
    <w:lvl w:ilvl="0">
      <w:start w:val="1"/>
      <w:numFmt w:val="upperRoman"/>
      <w:lvlText w:val="%1"/>
      <w:lvlJc w:val="left"/>
      <w:pPr>
        <w:ind w:hanging="432" w:left="432"/>
      </w:pPr>
      <w:rPr>
        <w:rFonts w:hint="default"/>
      </w:rPr>
    </w:lvl>
    <w:lvl w:ilvl="1">
      <w:start w:val="1"/>
      <w:numFmt w:val="decimal"/>
      <w:pStyle w:val="Titre2"/>
      <w:lvlText w:val="%1.%2"/>
      <w:lvlJc w:val="left"/>
      <w:pPr>
        <w:ind w:hanging="576" w:left="576"/>
      </w:pPr>
      <w:rPr>
        <w:rFonts w:hint="default"/>
      </w:rPr>
    </w:lvl>
    <w:lvl w:ilvl="2">
      <w:start w:val="1"/>
      <w:numFmt w:val="decimal"/>
      <w:pStyle w:val="Titre3"/>
      <w:lvlText w:val="%1.%2.%3"/>
      <w:lvlJc w:val="left"/>
      <w:pPr>
        <w:ind w:hanging="720" w:left="720"/>
      </w:pPr>
      <w:rPr>
        <w:rFonts w:hint="default"/>
        <w:color w:val="auto"/>
      </w:rPr>
    </w:lvl>
    <w:lvl w:ilvl="3">
      <w:start w:val="1"/>
      <w:numFmt w:val="decimal"/>
      <w:pStyle w:val="Titre4"/>
      <w:lvlText w:val="%1.%2.%3.%4"/>
      <w:lvlJc w:val="left"/>
      <w:pPr>
        <w:ind w:hanging="864" w:left="864"/>
      </w:pPr>
      <w:rPr>
        <w:rFonts w:hint="default"/>
      </w:rPr>
    </w:lvl>
    <w:lvl w:ilvl="4">
      <w:start w:val="1"/>
      <w:numFmt w:val="decimal"/>
      <w:pStyle w:val="Titre5"/>
      <w:lvlText w:val="%1.%2.%3.%4.%5"/>
      <w:lvlJc w:val="left"/>
      <w:pPr>
        <w:ind w:hanging="1008" w:left="1008"/>
      </w:pPr>
      <w:rPr>
        <w:rFonts w:hint="default"/>
      </w:rPr>
    </w:lvl>
    <w:lvl w:ilvl="5">
      <w:start w:val="1"/>
      <w:numFmt w:val="decimal"/>
      <w:pStyle w:val="Titre6"/>
      <w:lvlText w:val="%1.%2.%3.%4.%5.%6"/>
      <w:lvlJc w:val="left"/>
      <w:pPr>
        <w:ind w:hanging="1152" w:left="1152"/>
      </w:pPr>
      <w:rPr>
        <w:rFonts w:hint="default"/>
      </w:rPr>
    </w:lvl>
    <w:lvl w:ilvl="6">
      <w:start w:val="1"/>
      <w:numFmt w:val="decimal"/>
      <w:pStyle w:val="Titre7"/>
      <w:lvlText w:val="%1.%2.%3.%4.%5.%6.%7"/>
      <w:lvlJc w:val="left"/>
      <w:pPr>
        <w:ind w:hanging="1296" w:left="1296"/>
      </w:pPr>
      <w:rPr>
        <w:rFonts w:hint="default"/>
      </w:rPr>
    </w:lvl>
    <w:lvl w:ilvl="7">
      <w:start w:val="1"/>
      <w:numFmt w:val="decimal"/>
      <w:pStyle w:val="Titre8"/>
      <w:lvlText w:val="%1.%2.%3.%4.%5.%6.%7.%8"/>
      <w:lvlJc w:val="left"/>
      <w:pPr>
        <w:ind w:hanging="1440" w:left="1440"/>
      </w:pPr>
      <w:rPr>
        <w:rFonts w:hint="default"/>
      </w:rPr>
    </w:lvl>
    <w:lvl w:ilvl="8">
      <w:start w:val="1"/>
      <w:numFmt w:val="decimal"/>
      <w:pStyle w:val="Titre9"/>
      <w:lvlText w:val="%1.%2.%3.%4.%5.%6.%7.%8.%9"/>
      <w:lvlJc w:val="left"/>
      <w:pPr>
        <w:ind w:hanging="1584" w:left="1584"/>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3"/>
  </w:num>
  <w:num w:numId="2">
    <w:abstractNumId w:val="2"/>
  </w:num>
  <w:num w:numId="3">
    <w:abstractNumId w:val="0"/>
  </w:num>
  <w:num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o:shapelayout v:ext="edit">
      <o:idmap data="2" v:ext="edit"/>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922"/>
    <w:rsid w:val="00070F66"/>
    <w:rsid w:val="000735FD"/>
    <w:rsid w:val="000A51B3"/>
    <w:rsid w:val="00146240"/>
    <w:rsid w:val="00270D13"/>
    <w:rsid w:val="0029374C"/>
    <w:rsid w:val="00355D49"/>
    <w:rsid w:val="00384983"/>
    <w:rsid w:val="00400441"/>
    <w:rsid w:val="00464AB5"/>
    <w:rsid w:val="004E7F06"/>
    <w:rsid w:val="00504922"/>
    <w:rsid w:val="005068E8"/>
    <w:rsid w:val="005A5306"/>
    <w:rsid w:val="006A2F3C"/>
    <w:rsid w:val="006E6517"/>
    <w:rsid w:val="007277E9"/>
    <w:rsid w:val="00787686"/>
    <w:rsid w:val="007F4B5A"/>
    <w:rsid w:val="0088334F"/>
    <w:rsid w:val="008A3F9B"/>
    <w:rsid w:val="00927A53"/>
    <w:rsid w:val="00936C9F"/>
    <w:rsid w:val="009F5746"/>
    <w:rsid w:val="00A40724"/>
    <w:rsid w:val="00AE2B44"/>
    <w:rsid w:val="00AE4A35"/>
    <w:rsid w:val="00AF282D"/>
    <w:rsid w:val="00B849F9"/>
    <w:rsid w:val="00BF4B1F"/>
    <w:rsid w:val="00C352E2"/>
    <w:rsid w:val="00C3542E"/>
    <w:rsid w:val="00CC5D53"/>
    <w:rsid w:val="00D308DE"/>
    <w:rsid w:val="00D70F04"/>
    <w:rsid w:val="00DB2F5F"/>
    <w:rsid w:val="00DD1B92"/>
    <w:rsid w:val="00E4327A"/>
    <w:rsid w:val="00E5412F"/>
    <w:rsid w:val="00E963FF"/>
    <w:rsid w:val="00F434C3"/>
    <w:rsid w:val="00F52AE0"/>
    <w:rsid w:val="00F610B7"/>
    <w:rsid w:val="00F62F8F"/>
    <w:rsid w:val="00FE4877"/>
    <w:rsid w:val="00FE7CD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375"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semiHidden="1" w:uiPriority="9" w:unhideWhenUsed="1"/>
    <w:lsdException w:name="heading 7" w:qFormat="1" w:uiPriority="9"/>
    <w:lsdException w:name="heading 8" w:qFormat="1" w:uiPriority="9"/>
    <w:lsdException w:name="heading 9" w:qFormat="1" w:uiPriority="9"/>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semiHidden="1" w:unhideWhenUsed="1"/>
    <w:lsdException w:name="Body Text First Indent" w:semiHidden="1" w:unhideWhenUsed="1"/>
    <w:lsdException w:name="Body Text Firs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qFormat="1"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rsid w:val="006A2F3C"/>
    <w:pPr>
      <w:widowControl w:val="0"/>
      <w:spacing w:after="0"/>
    </w:pPr>
    <w:rPr>
      <w:rFonts w:ascii="Marianne" w:cs="Mangal" w:eastAsia="SimSun" w:hAnsi="Marianne"/>
      <w:kern w:val="2"/>
      <w:sz w:val="20"/>
      <w:szCs w:val="20"/>
      <w:lang w:bidi="hi-IN" w:eastAsia="zh-CN"/>
    </w:rPr>
  </w:style>
  <w:style w:styleId="Titre1" w:type="paragraph">
    <w:name w:val="heading 1"/>
    <w:basedOn w:val="Normal"/>
    <w:next w:val="Corpsdetexte"/>
    <w:uiPriority w:val="9"/>
    <w:qFormat/>
    <w:rsid w:val="006A2F3C"/>
    <w:pPr>
      <w:numPr>
        <w:numId w:val="2"/>
      </w:numPr>
      <w:suppressLineNumbers/>
      <w:spacing w:after="113"/>
      <w:outlineLvl w:val="0"/>
    </w:pPr>
    <w:rPr>
      <w:b/>
      <w:bCs/>
      <w:color w:val="003A76"/>
      <w:sz w:val="36"/>
      <w:szCs w:val="28"/>
    </w:rPr>
  </w:style>
  <w:style w:styleId="Titre2" w:type="paragraph">
    <w:name w:val="heading 2"/>
    <w:basedOn w:val="Normal"/>
    <w:next w:val="Corpsdetexte"/>
    <w:uiPriority w:val="9"/>
    <w:unhideWhenUsed/>
    <w:qFormat/>
    <w:rsid w:val="006A2F3C"/>
    <w:pPr>
      <w:numPr>
        <w:ilvl w:val="1"/>
        <w:numId w:val="1"/>
      </w:numPr>
      <w:suppressLineNumbers/>
      <w:spacing w:after="113"/>
      <w:outlineLvl w:val="1"/>
    </w:pPr>
    <w:rPr>
      <w:b/>
      <w:bCs/>
      <w:iCs/>
      <w:color w:val="000000"/>
      <w:sz w:val="28"/>
      <w:szCs w:val="28"/>
    </w:rPr>
  </w:style>
  <w:style w:styleId="Titre3" w:type="paragraph">
    <w:name w:val="heading 3"/>
    <w:basedOn w:val="Normal"/>
    <w:next w:val="Corpsdetexte"/>
    <w:uiPriority w:val="9"/>
    <w:unhideWhenUsed/>
    <w:qFormat/>
    <w:rsid w:val="006A2F3C"/>
    <w:pPr>
      <w:numPr>
        <w:ilvl w:val="2"/>
        <w:numId w:val="1"/>
      </w:numPr>
      <w:suppressLineNumbers/>
      <w:spacing w:after="113"/>
      <w:outlineLvl w:val="2"/>
    </w:pPr>
    <w:rPr>
      <w:b/>
      <w:bCs/>
      <w:i/>
      <w:iCs/>
      <w:color w:val="000000"/>
      <w:szCs w:val="28"/>
    </w:rPr>
  </w:style>
  <w:style w:styleId="Titre4" w:type="paragraph">
    <w:name w:val="heading 4"/>
    <w:basedOn w:val="Normal"/>
    <w:next w:val="Corpsdetexte"/>
    <w:uiPriority w:val="9"/>
    <w:unhideWhenUsed/>
    <w:qFormat/>
    <w:rsid w:val="006A2F3C"/>
    <w:pPr>
      <w:keepNext/>
      <w:keepLines/>
      <w:numPr>
        <w:ilvl w:val="3"/>
        <w:numId w:val="1"/>
      </w:numPr>
      <w:spacing w:before="200"/>
      <w:outlineLvl w:val="3"/>
    </w:pPr>
    <w:rPr>
      <w:rFonts w:asciiTheme="majorHAnsi" w:cstheme="majorBidi" w:eastAsiaTheme="majorEastAsia" w:hAnsiTheme="majorHAnsi"/>
      <w:bCs/>
      <w:i/>
      <w:color w:themeColor="accent1" w:val="4F81BD"/>
    </w:rPr>
  </w:style>
  <w:style w:styleId="Titre5" w:type="paragraph">
    <w:name w:val="heading 5"/>
    <w:basedOn w:val="Normal"/>
    <w:next w:val="Corpsdetexte"/>
    <w:uiPriority w:val="9"/>
    <w:unhideWhenUsed/>
    <w:qFormat/>
    <w:rsid w:val="006A2F3C"/>
    <w:pPr>
      <w:keepNext/>
      <w:keepLines/>
      <w:numPr>
        <w:ilvl w:val="4"/>
        <w:numId w:val="1"/>
      </w:numPr>
      <w:spacing w:before="200"/>
      <w:outlineLvl w:val="4"/>
    </w:pPr>
    <w:rPr>
      <w:rFonts w:asciiTheme="majorHAnsi" w:cstheme="majorBidi" w:eastAsiaTheme="majorEastAsia" w:hAnsiTheme="majorHAnsi"/>
      <w:iCs/>
      <w:color w:themeColor="accent1" w:val="4F81BD"/>
    </w:rPr>
  </w:style>
  <w:style w:styleId="Titre6" w:type="paragraph">
    <w:name w:val="heading 6"/>
    <w:basedOn w:val="Normal"/>
    <w:next w:val="Corpsdetexte"/>
    <w:uiPriority w:val="9"/>
    <w:unhideWhenUsed/>
    <w:qFormat/>
    <w:rsid w:val="006A2F3C"/>
    <w:pPr>
      <w:keepNext/>
      <w:keepLines/>
      <w:numPr>
        <w:ilvl w:val="5"/>
        <w:numId w:val="1"/>
      </w:numPr>
      <w:spacing w:before="200"/>
      <w:outlineLvl w:val="5"/>
    </w:pPr>
    <w:rPr>
      <w:rFonts w:asciiTheme="majorHAnsi" w:cstheme="majorBidi" w:eastAsiaTheme="majorEastAsia" w:hAnsiTheme="majorHAnsi"/>
      <w:color w:themeColor="accent1" w:val="4F81BD"/>
    </w:rPr>
  </w:style>
  <w:style w:styleId="Titre7" w:type="paragraph">
    <w:name w:val="heading 7"/>
    <w:basedOn w:val="Normal"/>
    <w:next w:val="Corpsdetexte"/>
    <w:uiPriority w:val="9"/>
    <w:unhideWhenUsed/>
    <w:qFormat/>
    <w:rsid w:val="006A2F3C"/>
    <w:pPr>
      <w:keepNext/>
      <w:keepLines/>
      <w:numPr>
        <w:ilvl w:val="6"/>
        <w:numId w:val="1"/>
      </w:numPr>
      <w:spacing w:before="200"/>
      <w:outlineLvl w:val="6"/>
    </w:pPr>
    <w:rPr>
      <w:rFonts w:asciiTheme="majorHAnsi" w:cstheme="majorBidi" w:eastAsiaTheme="majorEastAsia" w:hAnsiTheme="majorHAnsi"/>
      <w:color w:themeColor="accent1" w:val="4F81BD"/>
    </w:rPr>
  </w:style>
  <w:style w:styleId="Titre8" w:type="paragraph">
    <w:name w:val="heading 8"/>
    <w:basedOn w:val="Normal"/>
    <w:next w:val="Corpsdetexte"/>
    <w:uiPriority w:val="9"/>
    <w:unhideWhenUsed/>
    <w:qFormat/>
    <w:rsid w:val="006A2F3C"/>
    <w:pPr>
      <w:keepNext/>
      <w:keepLines/>
      <w:numPr>
        <w:ilvl w:val="7"/>
        <w:numId w:val="1"/>
      </w:numPr>
      <w:spacing w:before="200"/>
      <w:outlineLvl w:val="7"/>
    </w:pPr>
    <w:rPr>
      <w:rFonts w:asciiTheme="majorHAnsi" w:cstheme="majorBidi" w:eastAsiaTheme="majorEastAsia" w:hAnsiTheme="majorHAnsi"/>
      <w:color w:themeColor="accent1" w:val="4F81BD"/>
    </w:rPr>
  </w:style>
  <w:style w:styleId="Titre9" w:type="paragraph">
    <w:name w:val="heading 9"/>
    <w:basedOn w:val="Normal"/>
    <w:next w:val="Corpsdetexte"/>
    <w:uiPriority w:val="9"/>
    <w:unhideWhenUsed/>
    <w:qFormat/>
    <w:rsid w:val="006A2F3C"/>
    <w:pPr>
      <w:keepNext/>
      <w:keepLines/>
      <w:numPr>
        <w:ilvl w:val="8"/>
        <w:numId w:val="1"/>
      </w:numPr>
      <w:spacing w:before="200"/>
      <w:outlineLvl w:val="8"/>
    </w:pPr>
    <w:rPr>
      <w:rFonts w:asciiTheme="majorHAnsi" w:cstheme="majorBidi" w:eastAsiaTheme="majorEastAsia" w:hAnsiTheme="majorHAnsi"/>
      <w:color w:themeColor="accent1" w:val="4F81BD"/>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rsid w:val="006A2F3C"/>
    <w:pPr>
      <w:spacing w:after="180" w:before="180"/>
    </w:pPr>
  </w:style>
  <w:style w:customStyle="1" w:styleId="FirstParagraph" w:type="paragraph">
    <w:name w:val="First Paragraph"/>
    <w:basedOn w:val="Corpsdetexte"/>
    <w:next w:val="Corpsdetexte"/>
    <w:qFormat/>
    <w:rsid w:val="006A2F3C"/>
  </w:style>
  <w:style w:customStyle="1" w:styleId="Compact" w:type="paragraph">
    <w:name w:val="Compact"/>
    <w:basedOn w:val="Corpsdetexte"/>
    <w:qFormat/>
    <w:rsid w:val="006A2F3C"/>
    <w:pPr>
      <w:spacing w:after="20" w:before="20"/>
    </w:pPr>
    <w:rPr>
      <w:sz w:val="16"/>
    </w:rPr>
  </w:style>
  <w:style w:styleId="Titre" w:type="paragraph">
    <w:name w:val="Title"/>
    <w:basedOn w:val="Normal"/>
    <w:next w:val="Corpsdetexte"/>
    <w:qFormat/>
    <w:rsid w:val="00384983"/>
    <w:pPr>
      <w:keepNext/>
      <w:keepLines/>
      <w:spacing w:after="240" w:before="2520"/>
      <w:jc w:val="right"/>
    </w:pPr>
    <w:rPr>
      <w:b/>
      <w:bCs/>
      <w:color w:val="003A76"/>
      <w:sz w:val="52"/>
      <w:szCs w:val="52"/>
    </w:rPr>
  </w:style>
  <w:style w:styleId="Sous-titre" w:type="paragraph">
    <w:name w:val="Subtitle"/>
    <w:basedOn w:val="Titre"/>
    <w:next w:val="Corpsdetexte"/>
    <w:link w:val="Sous-titreCar"/>
    <w:qFormat/>
    <w:rsid w:val="005068E8"/>
    <w:pPr>
      <w:spacing w:before="240"/>
    </w:pPr>
    <w:rPr>
      <w:b w:val="0"/>
      <w:bCs w:val="0"/>
      <w:color w:themeColor="text2" w:themeTint="66" w:val="8DB3E2"/>
      <w:sz w:val="32"/>
      <w:szCs w:val="28"/>
    </w:rPr>
  </w:style>
  <w:style w:customStyle="1" w:styleId="Author" w:type="paragraph">
    <w:name w:val="Author"/>
    <w:next w:val="Corpsdetexte"/>
    <w:qFormat/>
    <w:rsid w:val="00B849F9"/>
    <w:pPr>
      <w:keepNext/>
      <w:keepLines/>
      <w:jc w:val="right"/>
    </w:pPr>
    <w:rPr>
      <w:rFonts w:ascii="Marianne" w:hAnsi="Marianne"/>
      <w:color w:themeColor="accent1" w:val="4F81BD"/>
      <w:sz w:val="28"/>
    </w:rPr>
  </w:style>
  <w:style w:styleId="Date" w:type="paragraph">
    <w:name w:val="Date"/>
    <w:next w:val="Corpsdetexte"/>
    <w:link w:val="DateCar"/>
    <w:qFormat/>
    <w:rsid w:val="005068E8"/>
    <w:pPr>
      <w:keepNext/>
      <w:keepLines/>
      <w:jc w:val="right"/>
    </w:pPr>
    <w:rPr>
      <w:rFonts w:ascii="Marianne" w:hAnsi="Marianne"/>
      <w:b/>
      <w:color w:themeColor="text2" w:val="1F497D"/>
      <w:sz w:val="32"/>
      <w:szCs w:val="22"/>
    </w:rPr>
  </w:style>
  <w:style w:customStyle="1" w:styleId="Abstract" w:type="paragraph">
    <w:name w:val="Abstract"/>
    <w:basedOn w:val="Normal"/>
    <w:next w:val="Corpsdetexte"/>
    <w:qFormat/>
    <w:rsid w:val="006A2F3C"/>
    <w:pPr>
      <w:keepNext/>
      <w:keepLines/>
      <w:spacing w:after="300" w:before="300"/>
    </w:pPr>
  </w:style>
  <w:style w:styleId="Bibliographie" w:type="paragraph">
    <w:name w:val="Bibliography"/>
    <w:basedOn w:val="Normal"/>
    <w:qFormat/>
    <w:rsid w:val="006A2F3C"/>
  </w:style>
  <w:style w:styleId="Normalcentr" w:type="paragraph">
    <w:name w:val="Block Text"/>
    <w:basedOn w:val="Corpsdetexte"/>
    <w:next w:val="Corpsdetexte"/>
    <w:uiPriority w:val="9"/>
    <w:unhideWhenUsed/>
    <w:qFormat/>
    <w:rsid w:val="006A2F3C"/>
    <w:pPr>
      <w:spacing w:after="100" w:before="100"/>
      <w:ind w:left="480" w:right="480"/>
    </w:pPr>
  </w:style>
  <w:style w:styleId="Notedebasdepage" w:type="paragraph">
    <w:name w:val="footnote text"/>
    <w:basedOn w:val="Normal"/>
    <w:uiPriority w:val="9"/>
    <w:unhideWhenUsed/>
    <w:qFormat/>
    <w:rsid w:val="006A2F3C"/>
  </w:style>
  <w:style w:customStyle="1" w:styleId="Table" w:type="table">
    <w:name w:val="Table"/>
    <w:semiHidden/>
    <w:unhideWhenUsed/>
    <w:qFormat/>
    <w:rsid w:val="004E7F06"/>
    <w:rPr>
      <w:sz w:val="16"/>
      <w:szCs w:val="20"/>
      <w:lang w:eastAsia="fr-FR"/>
    </w:rPr>
    <w:tblPr>
      <w:tblStyleRowBandSize w:val="1"/>
      <w:tblInd w:type="dxa" w:w="0"/>
      <w:tblCellMar>
        <w:top w:type="dxa" w:w="0"/>
        <w:left w:type="dxa" w:w="108"/>
        <w:bottom w:type="dxa" w:w="0"/>
        <w:right w:type="dxa" w:w="108"/>
      </w:tblCellMar>
    </w:tblPr>
    <w:tblStylePr w:type="firstRow">
      <w:rPr>
        <w:rFonts w:asciiTheme="majorHAnsi" w:hAnsiTheme="majorHAnsi"/>
        <w:b/>
        <w:color w:themeColor="background1" w:val="FFFFFF"/>
        <w:sz w:val="18"/>
      </w:rPr>
      <w:tblPr/>
      <w:tcPr>
        <w:shd w:color="auto" w:fill="1F497D" w:themeFill="text2" w:val="clear"/>
      </w:tcPr>
    </w:tblStylePr>
    <w:tblStylePr w:type="band1Horz">
      <w:tblPr/>
      <w:tcPr>
        <w:shd w:color="auto" w:fill="95B3D7" w:themeFill="accent1" w:themeFillTint="99" w:val="clear"/>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sid w:val="00DB2F5F"/>
    <w:rPr>
      <w:rFonts w:ascii="Marianne" w:cs="Mangal" w:eastAsia="SimSun" w:hAnsi="Marianne"/>
      <w:b/>
      <w:bCs/>
      <w:kern w:val="2"/>
      <w:szCs w:val="20"/>
      <w:lang w:bidi="hi-IN" w:eastAsia="zh-CN"/>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4F81BD"/>
    </w:rPr>
  </w:style>
  <w:style w:styleId="En-ttedetabledesmatires" w:type="paragraph">
    <w:name w:val="TOC Heading"/>
    <w:basedOn w:val="Titre1"/>
    <w:next w:val="Corpsdetexte"/>
    <w:uiPriority w:val="39"/>
    <w:unhideWhenUsed/>
    <w:qFormat/>
    <w:rsid w:val="006A2F3C"/>
    <w:pPr>
      <w:spacing w:before="240" w:line="259" w:lineRule="auto"/>
      <w:ind w:firstLine="0" w:left="340"/>
      <w:outlineLvl w:val="9"/>
    </w:pPr>
    <w:rPr>
      <w:b w:val="0"/>
      <w:bCs w:val="0"/>
      <w:color w:themeColor="accent1" w:themeShade="BF" w:val="365F91"/>
    </w:rPr>
  </w:style>
  <w:style w:styleId="En-tte" w:type="paragraph">
    <w:name w:val="header"/>
    <w:basedOn w:val="Normal"/>
    <w:link w:val="En-tteCar"/>
    <w:unhideWhenUsed/>
    <w:rsid w:val="00B876D6"/>
    <w:pPr>
      <w:tabs>
        <w:tab w:pos="4536" w:val="center"/>
        <w:tab w:pos="9072" w:val="right"/>
      </w:tabs>
    </w:pPr>
  </w:style>
  <w:style w:customStyle="1" w:styleId="En-tteCar" w:type="character">
    <w:name w:val="En-tête Car"/>
    <w:basedOn w:val="Policepardfaut"/>
    <w:link w:val="En-tte"/>
    <w:rsid w:val="00B876D6"/>
  </w:style>
  <w:style w:styleId="Pieddepage" w:type="paragraph">
    <w:name w:val="footer"/>
    <w:basedOn w:val="Normal"/>
    <w:link w:val="PieddepageCar"/>
    <w:uiPriority w:val="99"/>
    <w:unhideWhenUsed/>
    <w:rsid w:val="00B876D6"/>
    <w:pPr>
      <w:tabs>
        <w:tab w:pos="4536" w:val="center"/>
        <w:tab w:pos="9072" w:val="right"/>
      </w:tabs>
    </w:pPr>
  </w:style>
  <w:style w:customStyle="1" w:styleId="PieddepageCar" w:type="character">
    <w:name w:val="Pied de page Car"/>
    <w:basedOn w:val="Policepardfaut"/>
    <w:link w:val="Pieddepage"/>
    <w:uiPriority w:val="99"/>
    <w:rsid w:val="00B876D6"/>
  </w:style>
  <w:style w:customStyle="1" w:styleId="CHAPITRE" w:type="paragraph">
    <w:name w:val="CHAPITRE"/>
    <w:basedOn w:val="Titre1"/>
    <w:qFormat/>
    <w:rsid w:val="006A2F3C"/>
    <w:pPr>
      <w:numPr>
        <w:numId w:val="0"/>
      </w:numPr>
      <w:ind w:left="340"/>
    </w:pPr>
  </w:style>
  <w:style w:customStyle="1" w:styleId="Styledepucestriangles" w:type="paragraph">
    <w:name w:val="Style de puces triangles"/>
    <w:autoRedefine/>
    <w:qFormat/>
    <w:rsid w:val="006A2F3C"/>
    <w:pPr>
      <w:numPr>
        <w:numId w:val="3"/>
      </w:numPr>
      <w:spacing w:after="120"/>
    </w:pPr>
    <w:rPr>
      <w:rFonts w:ascii="Marianne" w:cs="Mangal" w:eastAsia="SimSun" w:hAnsi="Marianne"/>
      <w:kern w:val="2"/>
      <w:sz w:val="20"/>
      <w:szCs w:val="20"/>
      <w:lang w:bidi="hi-IN" w:eastAsia="zh-CN"/>
    </w:rPr>
  </w:style>
  <w:style w:customStyle="1" w:styleId="Styledepuces1" w:type="paragraph">
    <w:name w:val="Style de puces 1"/>
    <w:aliases w:val="2,3"/>
    <w:qFormat/>
    <w:rsid w:val="006A2F3C"/>
    <w:pPr>
      <w:numPr>
        <w:numId w:val="4"/>
      </w:numPr>
      <w:spacing w:after="0"/>
    </w:pPr>
    <w:rPr>
      <w:rFonts w:ascii="Marianne" w:cs="Mangal" w:eastAsia="SimSun" w:hAnsi="Marianne"/>
      <w:color w:val="000000"/>
      <w:kern w:val="2"/>
      <w:sz w:val="20"/>
      <w:szCs w:val="18"/>
      <w:lang w:bidi="hi-IN" w:eastAsia="zh-CN"/>
    </w:rPr>
  </w:style>
  <w:style w:styleId="Mentionnonrsolue" w:type="character">
    <w:name w:val="Unresolved Mention"/>
    <w:basedOn w:val="Policepardfaut"/>
    <w:uiPriority w:val="99"/>
    <w:semiHidden/>
    <w:unhideWhenUsed/>
    <w:rsid w:val="00360CB6"/>
    <w:rPr>
      <w:color w:val="605E5C"/>
      <w:shd w:color="auto" w:fill="E1DFDD" w:val="clear"/>
    </w:rPr>
  </w:style>
  <w:style w:customStyle="1" w:styleId="SourceCode" w:type="paragraph">
    <w:name w:val="Source Code"/>
    <w:basedOn w:val="Corpsdetexte"/>
    <w:link w:val="VerbatimChar"/>
    <w:qFormat/>
    <w:rsid w:val="00DB2F5F"/>
    <w:rPr>
      <w:b/>
      <w:bCs/>
      <w:sz w:val="24"/>
    </w:rPr>
  </w:style>
  <w:style w:customStyle="1" w:styleId="KeywordTok" w:type="character">
    <w:name w:val="KeywordTok"/>
    <w:basedOn w:val="VerbatimChar"/>
    <w:rPr>
      <w:rFonts w:ascii="Consolas" w:cs="Mangal" w:eastAsia="SimSun" w:hAnsi="Consolas"/>
      <w:b/>
      <w:bCs/>
      <w:color w:val="003B4F"/>
      <w:kern w:val="2"/>
      <w:sz w:val="22"/>
      <w:szCs w:val="20"/>
      <w:shd w:color="auto" w:fill="F1F3F5" w:val="clear"/>
      <w:lang w:bidi="hi-IN" w:eastAsia="zh-CN"/>
    </w:rPr>
  </w:style>
  <w:style w:customStyle="1" w:styleId="DataTypeTok" w:type="character">
    <w:name w:val="DataTypeTok"/>
    <w:basedOn w:val="VerbatimChar"/>
    <w:rPr>
      <w:rFonts w:ascii="Consolas" w:cs="Mangal" w:eastAsia="SimSun" w:hAnsi="Consolas"/>
      <w:b/>
      <w:bCs/>
      <w:color w:val="AD0000"/>
      <w:kern w:val="2"/>
      <w:sz w:val="22"/>
      <w:szCs w:val="20"/>
      <w:shd w:color="auto" w:fill="F1F3F5" w:val="clear"/>
      <w:lang w:bidi="hi-IN" w:eastAsia="zh-CN"/>
    </w:rPr>
  </w:style>
  <w:style w:customStyle="1" w:styleId="DecValTok" w:type="character">
    <w:name w:val="DecValTok"/>
    <w:basedOn w:val="VerbatimChar"/>
    <w:rPr>
      <w:rFonts w:ascii="Consolas" w:cs="Mangal" w:eastAsia="SimSun" w:hAnsi="Consolas"/>
      <w:b/>
      <w:bCs/>
      <w:color w:val="AD0000"/>
      <w:kern w:val="2"/>
      <w:sz w:val="22"/>
      <w:szCs w:val="20"/>
      <w:shd w:color="auto" w:fill="F1F3F5" w:val="clear"/>
      <w:lang w:bidi="hi-IN" w:eastAsia="zh-CN"/>
    </w:rPr>
  </w:style>
  <w:style w:customStyle="1" w:styleId="BaseNTok" w:type="character">
    <w:name w:val="BaseNTok"/>
    <w:basedOn w:val="VerbatimChar"/>
    <w:rPr>
      <w:rFonts w:ascii="Consolas" w:cs="Mangal" w:eastAsia="SimSun" w:hAnsi="Consolas"/>
      <w:b/>
      <w:bCs/>
      <w:color w:val="AD0000"/>
      <w:kern w:val="2"/>
      <w:sz w:val="22"/>
      <w:szCs w:val="20"/>
      <w:shd w:color="auto" w:fill="F1F3F5" w:val="clear"/>
      <w:lang w:bidi="hi-IN" w:eastAsia="zh-CN"/>
    </w:rPr>
  </w:style>
  <w:style w:customStyle="1" w:styleId="FloatTok" w:type="character">
    <w:name w:val="FloatTok"/>
    <w:basedOn w:val="VerbatimChar"/>
    <w:rPr>
      <w:rFonts w:ascii="Consolas" w:cs="Mangal" w:eastAsia="SimSun" w:hAnsi="Consolas"/>
      <w:b/>
      <w:bCs/>
      <w:color w:val="AD0000"/>
      <w:kern w:val="2"/>
      <w:sz w:val="22"/>
      <w:szCs w:val="20"/>
      <w:shd w:color="auto" w:fill="F1F3F5" w:val="clear"/>
      <w:lang w:bidi="hi-IN" w:eastAsia="zh-CN"/>
    </w:rPr>
  </w:style>
  <w:style w:customStyle="1" w:styleId="ConstantTok" w:type="character">
    <w:name w:val="ConstantTok"/>
    <w:basedOn w:val="VerbatimChar"/>
    <w:rPr>
      <w:rFonts w:ascii="Consolas" w:cs="Mangal" w:eastAsia="SimSun" w:hAnsi="Consolas"/>
      <w:b/>
      <w:bCs/>
      <w:color w:val="8F5902"/>
      <w:kern w:val="2"/>
      <w:sz w:val="22"/>
      <w:szCs w:val="20"/>
      <w:shd w:color="auto" w:fill="F1F3F5" w:val="clear"/>
      <w:lang w:bidi="hi-IN" w:eastAsia="zh-CN"/>
    </w:rPr>
  </w:style>
  <w:style w:customStyle="1" w:styleId="CharTok" w:type="character">
    <w:name w:val="CharTok"/>
    <w:basedOn w:val="VerbatimChar"/>
    <w:rPr>
      <w:rFonts w:ascii="Consolas" w:cs="Mangal" w:eastAsia="SimSun" w:hAnsi="Consolas"/>
      <w:b/>
      <w:bCs/>
      <w:color w:val="20794D"/>
      <w:kern w:val="2"/>
      <w:sz w:val="22"/>
      <w:szCs w:val="20"/>
      <w:shd w:color="auto" w:fill="F1F3F5" w:val="clear"/>
      <w:lang w:bidi="hi-IN" w:eastAsia="zh-CN"/>
    </w:rPr>
  </w:style>
  <w:style w:customStyle="1" w:styleId="SpecialCharTok" w:type="character">
    <w:name w:val="SpecialCharTok"/>
    <w:basedOn w:val="VerbatimChar"/>
    <w:rPr>
      <w:rFonts w:ascii="Consolas" w:cs="Mangal" w:eastAsia="SimSun" w:hAnsi="Consolas"/>
      <w:b/>
      <w:bCs/>
      <w:color w:val="5E5E5E"/>
      <w:kern w:val="2"/>
      <w:sz w:val="22"/>
      <w:szCs w:val="20"/>
      <w:shd w:color="auto" w:fill="F1F3F5" w:val="clear"/>
      <w:lang w:bidi="hi-IN" w:eastAsia="zh-CN"/>
    </w:rPr>
  </w:style>
  <w:style w:customStyle="1" w:styleId="StringTok" w:type="character">
    <w:name w:val="StringTok"/>
    <w:basedOn w:val="VerbatimChar"/>
    <w:rPr>
      <w:rFonts w:ascii="Consolas" w:cs="Mangal" w:eastAsia="SimSun" w:hAnsi="Consolas"/>
      <w:b/>
      <w:bCs/>
      <w:color w:val="20794D"/>
      <w:kern w:val="2"/>
      <w:sz w:val="22"/>
      <w:szCs w:val="20"/>
      <w:shd w:color="auto" w:fill="F1F3F5" w:val="clear"/>
      <w:lang w:bidi="hi-IN" w:eastAsia="zh-CN"/>
    </w:rPr>
  </w:style>
  <w:style w:customStyle="1" w:styleId="VerbatimStringTok" w:type="character">
    <w:name w:val="VerbatimStringTok"/>
    <w:basedOn w:val="VerbatimChar"/>
    <w:rPr>
      <w:rFonts w:ascii="Consolas" w:cs="Mangal" w:eastAsia="SimSun" w:hAnsi="Consolas"/>
      <w:b/>
      <w:bCs/>
      <w:color w:val="20794D"/>
      <w:kern w:val="2"/>
      <w:sz w:val="22"/>
      <w:szCs w:val="20"/>
      <w:shd w:color="auto" w:fill="F1F3F5" w:val="clear"/>
      <w:lang w:bidi="hi-IN" w:eastAsia="zh-CN"/>
    </w:rPr>
  </w:style>
  <w:style w:customStyle="1" w:styleId="SpecialStringTok" w:type="character">
    <w:name w:val="SpecialStringTok"/>
    <w:basedOn w:val="VerbatimChar"/>
    <w:rPr>
      <w:rFonts w:ascii="Consolas" w:cs="Mangal" w:eastAsia="SimSun" w:hAnsi="Consolas"/>
      <w:b/>
      <w:bCs/>
      <w:color w:val="20794D"/>
      <w:kern w:val="2"/>
      <w:sz w:val="22"/>
      <w:szCs w:val="20"/>
      <w:shd w:color="auto" w:fill="F1F3F5" w:val="clear"/>
      <w:lang w:bidi="hi-IN" w:eastAsia="zh-CN"/>
    </w:rPr>
  </w:style>
  <w:style w:customStyle="1" w:styleId="ImportTok" w:type="character">
    <w:name w:val="ImportTok"/>
    <w:basedOn w:val="VerbatimChar"/>
    <w:rPr>
      <w:rFonts w:ascii="Consolas" w:cs="Mangal" w:eastAsia="SimSun" w:hAnsi="Consolas"/>
      <w:b/>
      <w:bCs/>
      <w:color w:val="00769E"/>
      <w:kern w:val="2"/>
      <w:sz w:val="22"/>
      <w:szCs w:val="20"/>
      <w:shd w:color="auto" w:fill="F1F3F5" w:val="clear"/>
      <w:lang w:bidi="hi-IN" w:eastAsia="zh-CN"/>
    </w:rPr>
  </w:style>
  <w:style w:customStyle="1" w:styleId="CommentTok" w:type="character">
    <w:name w:val="CommentTok"/>
    <w:basedOn w:val="VerbatimChar"/>
    <w:rPr>
      <w:rFonts w:ascii="Consolas" w:cs="Mangal" w:eastAsia="SimSun" w:hAnsi="Consolas"/>
      <w:b/>
      <w:bCs/>
      <w:color w:val="5E5E5E"/>
      <w:kern w:val="2"/>
      <w:sz w:val="22"/>
      <w:szCs w:val="20"/>
      <w:shd w:color="auto" w:fill="F1F3F5" w:val="clear"/>
      <w:lang w:bidi="hi-IN" w:eastAsia="zh-CN"/>
    </w:rPr>
  </w:style>
  <w:style w:customStyle="1" w:styleId="DocumentationTok" w:type="character">
    <w:name w:val="DocumentationTok"/>
    <w:basedOn w:val="VerbatimChar"/>
    <w:rPr>
      <w:rFonts w:ascii="Consolas" w:cs="Mangal" w:eastAsia="SimSun" w:hAnsi="Consolas"/>
      <w:b/>
      <w:bCs/>
      <w:i/>
      <w:color w:val="5E5E5E"/>
      <w:kern w:val="2"/>
      <w:sz w:val="22"/>
      <w:szCs w:val="20"/>
      <w:shd w:color="auto" w:fill="F1F3F5" w:val="clear"/>
      <w:lang w:bidi="hi-IN" w:eastAsia="zh-CN"/>
    </w:rPr>
  </w:style>
  <w:style w:customStyle="1" w:styleId="AnnotationTok" w:type="character">
    <w:name w:val="AnnotationTok"/>
    <w:basedOn w:val="VerbatimChar"/>
    <w:rPr>
      <w:rFonts w:ascii="Consolas" w:cs="Mangal" w:eastAsia="SimSun" w:hAnsi="Consolas"/>
      <w:b/>
      <w:bCs/>
      <w:color w:val="5E5E5E"/>
      <w:kern w:val="2"/>
      <w:sz w:val="22"/>
      <w:szCs w:val="20"/>
      <w:shd w:color="auto" w:fill="F1F3F5" w:val="clear"/>
      <w:lang w:bidi="hi-IN" w:eastAsia="zh-CN"/>
    </w:rPr>
  </w:style>
  <w:style w:customStyle="1" w:styleId="CommentVarTok" w:type="character">
    <w:name w:val="CommentVarTok"/>
    <w:basedOn w:val="VerbatimChar"/>
    <w:rPr>
      <w:rFonts w:ascii="Consolas" w:cs="Mangal" w:eastAsia="SimSun" w:hAnsi="Consolas"/>
      <w:b/>
      <w:bCs/>
      <w:i/>
      <w:color w:val="5E5E5E"/>
      <w:kern w:val="2"/>
      <w:sz w:val="22"/>
      <w:szCs w:val="20"/>
      <w:shd w:color="auto" w:fill="F1F3F5" w:val="clear"/>
      <w:lang w:bidi="hi-IN" w:eastAsia="zh-CN"/>
    </w:rPr>
  </w:style>
  <w:style w:customStyle="1" w:styleId="OtherTok" w:type="character">
    <w:name w:val="OtherTok"/>
    <w:basedOn w:val="VerbatimChar"/>
    <w:rPr>
      <w:rFonts w:ascii="Consolas" w:cs="Mangal" w:eastAsia="SimSun" w:hAnsi="Consolas"/>
      <w:b/>
      <w:bCs/>
      <w:color w:val="003B4F"/>
      <w:kern w:val="2"/>
      <w:sz w:val="22"/>
      <w:szCs w:val="20"/>
      <w:shd w:color="auto" w:fill="F1F3F5" w:val="clear"/>
      <w:lang w:bidi="hi-IN" w:eastAsia="zh-CN"/>
    </w:rPr>
  </w:style>
  <w:style w:customStyle="1" w:styleId="FunctionTok" w:type="character">
    <w:name w:val="FunctionTok"/>
    <w:basedOn w:val="VerbatimChar"/>
    <w:rPr>
      <w:rFonts w:ascii="Consolas" w:cs="Mangal" w:eastAsia="SimSun" w:hAnsi="Consolas"/>
      <w:b/>
      <w:bCs/>
      <w:color w:val="4758AB"/>
      <w:kern w:val="2"/>
      <w:sz w:val="22"/>
      <w:szCs w:val="20"/>
      <w:shd w:color="auto" w:fill="F1F3F5" w:val="clear"/>
      <w:lang w:bidi="hi-IN" w:eastAsia="zh-CN"/>
    </w:rPr>
  </w:style>
  <w:style w:customStyle="1" w:styleId="VariableTok" w:type="character">
    <w:name w:val="VariableTok"/>
    <w:basedOn w:val="VerbatimChar"/>
    <w:rPr>
      <w:rFonts w:ascii="Consolas" w:cs="Mangal" w:eastAsia="SimSun" w:hAnsi="Consolas"/>
      <w:b/>
      <w:bCs/>
      <w:color w:val="111111"/>
      <w:kern w:val="2"/>
      <w:sz w:val="22"/>
      <w:szCs w:val="20"/>
      <w:shd w:color="auto" w:fill="F1F3F5" w:val="clear"/>
      <w:lang w:bidi="hi-IN" w:eastAsia="zh-CN"/>
    </w:rPr>
  </w:style>
  <w:style w:customStyle="1" w:styleId="ControlFlowTok" w:type="character">
    <w:name w:val="ControlFlowTok"/>
    <w:basedOn w:val="VerbatimChar"/>
    <w:rPr>
      <w:rFonts w:ascii="Consolas" w:cs="Mangal" w:eastAsia="SimSun" w:hAnsi="Consolas"/>
      <w:b/>
      <w:bCs/>
      <w:color w:val="003B4F"/>
      <w:kern w:val="2"/>
      <w:sz w:val="22"/>
      <w:szCs w:val="20"/>
      <w:shd w:color="auto" w:fill="F1F3F5" w:val="clear"/>
      <w:lang w:bidi="hi-IN" w:eastAsia="zh-CN"/>
    </w:rPr>
  </w:style>
  <w:style w:customStyle="1" w:styleId="OperatorTok" w:type="character">
    <w:name w:val="OperatorTok"/>
    <w:basedOn w:val="VerbatimChar"/>
    <w:rPr>
      <w:rFonts w:ascii="Consolas" w:cs="Mangal" w:eastAsia="SimSun" w:hAnsi="Consolas"/>
      <w:b/>
      <w:bCs/>
      <w:color w:val="5E5E5E"/>
      <w:kern w:val="2"/>
      <w:sz w:val="22"/>
      <w:szCs w:val="20"/>
      <w:shd w:color="auto" w:fill="F1F3F5" w:val="clear"/>
      <w:lang w:bidi="hi-IN" w:eastAsia="zh-CN"/>
    </w:rPr>
  </w:style>
  <w:style w:customStyle="1" w:styleId="BuiltInTok" w:type="character">
    <w:name w:val="BuiltInTok"/>
    <w:basedOn w:val="VerbatimChar"/>
    <w:rPr>
      <w:rFonts w:ascii="Consolas" w:cs="Mangal" w:eastAsia="SimSun" w:hAnsi="Consolas"/>
      <w:b/>
      <w:bCs/>
      <w:color w:val="003B4F"/>
      <w:kern w:val="2"/>
      <w:sz w:val="22"/>
      <w:szCs w:val="20"/>
      <w:shd w:color="auto" w:fill="F1F3F5" w:val="clear"/>
      <w:lang w:bidi="hi-IN" w:eastAsia="zh-CN"/>
    </w:rPr>
  </w:style>
  <w:style w:customStyle="1" w:styleId="ExtensionTok" w:type="character">
    <w:name w:val="ExtensionTok"/>
    <w:basedOn w:val="VerbatimChar"/>
    <w:rPr>
      <w:rFonts w:ascii="Consolas" w:cs="Mangal" w:eastAsia="SimSun" w:hAnsi="Consolas"/>
      <w:b/>
      <w:bCs/>
      <w:color w:val="003B4F"/>
      <w:kern w:val="2"/>
      <w:sz w:val="22"/>
      <w:szCs w:val="20"/>
      <w:shd w:color="auto" w:fill="F1F3F5" w:val="clear"/>
      <w:lang w:bidi="hi-IN" w:eastAsia="zh-CN"/>
    </w:rPr>
  </w:style>
  <w:style w:customStyle="1" w:styleId="PreprocessorTok" w:type="character">
    <w:name w:val="PreprocessorTok"/>
    <w:basedOn w:val="VerbatimChar"/>
    <w:rPr>
      <w:rFonts w:ascii="Consolas" w:cs="Mangal" w:eastAsia="SimSun" w:hAnsi="Consolas"/>
      <w:b/>
      <w:bCs/>
      <w:color w:val="AD0000"/>
      <w:kern w:val="2"/>
      <w:sz w:val="22"/>
      <w:szCs w:val="20"/>
      <w:shd w:color="auto" w:fill="F1F3F5" w:val="clear"/>
      <w:lang w:bidi="hi-IN" w:eastAsia="zh-CN"/>
    </w:rPr>
  </w:style>
  <w:style w:customStyle="1" w:styleId="AttributeTok" w:type="character">
    <w:name w:val="AttributeTok"/>
    <w:basedOn w:val="VerbatimChar"/>
    <w:rPr>
      <w:rFonts w:ascii="Consolas" w:cs="Mangal" w:eastAsia="SimSun" w:hAnsi="Consolas"/>
      <w:b/>
      <w:bCs/>
      <w:color w:val="657422"/>
      <w:kern w:val="2"/>
      <w:sz w:val="22"/>
      <w:szCs w:val="20"/>
      <w:shd w:color="auto" w:fill="F1F3F5" w:val="clear"/>
      <w:lang w:bidi="hi-IN" w:eastAsia="zh-CN"/>
    </w:rPr>
  </w:style>
  <w:style w:customStyle="1" w:styleId="RegionMarkerTok" w:type="character">
    <w:name w:val="RegionMarkerTok"/>
    <w:basedOn w:val="VerbatimChar"/>
    <w:rPr>
      <w:rFonts w:ascii="Consolas" w:cs="Mangal" w:eastAsia="SimSun" w:hAnsi="Consolas"/>
      <w:b/>
      <w:bCs/>
      <w:color w:val="003B4F"/>
      <w:kern w:val="2"/>
      <w:sz w:val="22"/>
      <w:szCs w:val="20"/>
      <w:shd w:color="auto" w:fill="F1F3F5" w:val="clear"/>
      <w:lang w:bidi="hi-IN" w:eastAsia="zh-CN"/>
    </w:rPr>
  </w:style>
  <w:style w:customStyle="1" w:styleId="InformationTok" w:type="character">
    <w:name w:val="InformationTok"/>
    <w:basedOn w:val="VerbatimChar"/>
    <w:rPr>
      <w:rFonts w:ascii="Consolas" w:cs="Mangal" w:eastAsia="SimSun" w:hAnsi="Consolas"/>
      <w:b/>
      <w:bCs/>
      <w:color w:val="5E5E5E"/>
      <w:kern w:val="2"/>
      <w:sz w:val="22"/>
      <w:szCs w:val="20"/>
      <w:shd w:color="auto" w:fill="F1F3F5" w:val="clear"/>
      <w:lang w:bidi="hi-IN" w:eastAsia="zh-CN"/>
    </w:rPr>
  </w:style>
  <w:style w:customStyle="1" w:styleId="WarningTok" w:type="character">
    <w:name w:val="WarningTok"/>
    <w:basedOn w:val="VerbatimChar"/>
    <w:rPr>
      <w:rFonts w:ascii="Consolas" w:cs="Mangal" w:eastAsia="SimSun" w:hAnsi="Consolas"/>
      <w:b/>
      <w:bCs/>
      <w:i/>
      <w:color w:val="5E5E5E"/>
      <w:kern w:val="2"/>
      <w:sz w:val="22"/>
      <w:szCs w:val="20"/>
      <w:shd w:color="auto" w:fill="F1F3F5" w:val="clear"/>
      <w:lang w:bidi="hi-IN" w:eastAsia="zh-CN"/>
    </w:rPr>
  </w:style>
  <w:style w:customStyle="1" w:styleId="AlertTok" w:type="character">
    <w:name w:val="AlertTok"/>
    <w:basedOn w:val="VerbatimChar"/>
    <w:rPr>
      <w:rFonts w:ascii="Consolas" w:cs="Mangal" w:eastAsia="SimSun" w:hAnsi="Consolas"/>
      <w:b/>
      <w:bCs/>
      <w:color w:val="AD0000"/>
      <w:kern w:val="2"/>
      <w:sz w:val="22"/>
      <w:szCs w:val="20"/>
      <w:shd w:color="auto" w:fill="F1F3F5" w:val="clear"/>
      <w:lang w:bidi="hi-IN" w:eastAsia="zh-CN"/>
    </w:rPr>
  </w:style>
  <w:style w:customStyle="1" w:styleId="ErrorTok" w:type="character">
    <w:name w:val="ErrorTok"/>
    <w:basedOn w:val="VerbatimChar"/>
    <w:rPr>
      <w:rFonts w:ascii="Consolas" w:cs="Mangal" w:eastAsia="SimSun" w:hAnsi="Consolas"/>
      <w:b/>
      <w:bCs/>
      <w:color w:val="AD0000"/>
      <w:kern w:val="2"/>
      <w:sz w:val="22"/>
      <w:szCs w:val="20"/>
      <w:shd w:color="auto" w:fill="F1F3F5" w:val="clear"/>
      <w:lang w:bidi="hi-IN" w:eastAsia="zh-CN"/>
    </w:rPr>
  </w:style>
  <w:style w:customStyle="1" w:styleId="NormalTok" w:type="character">
    <w:name w:val="NormalTok"/>
    <w:basedOn w:val="VerbatimChar"/>
    <w:rPr>
      <w:rFonts w:ascii="Consolas" w:cs="Mangal" w:eastAsia="SimSun" w:hAnsi="Consolas"/>
      <w:b/>
      <w:bCs/>
      <w:color w:val="003B4F"/>
      <w:kern w:val="2"/>
      <w:sz w:val="22"/>
      <w:szCs w:val="20"/>
      <w:shd w:color="auto" w:fill="F1F3F5" w:val="clear"/>
      <w:lang w:bidi="hi-IN" w:eastAsia="zh-CN"/>
    </w:rPr>
  </w:style>
  <w:style w:styleId="Sansinterligne" w:type="paragraph">
    <w:name w:val="No Spacing"/>
    <w:link w:val="SansinterligneCar"/>
    <w:uiPriority w:val="1"/>
    <w:qFormat/>
    <w:rsid w:val="006A2F3C"/>
    <w:pPr>
      <w:spacing w:after="0"/>
    </w:pPr>
    <w:rPr>
      <w:rFonts w:eastAsiaTheme="minorEastAsia"/>
      <w:sz w:val="22"/>
      <w:szCs w:val="22"/>
      <w:lang w:eastAsia="fr-FR"/>
    </w:rPr>
  </w:style>
  <w:style w:customStyle="1" w:styleId="SansinterligneCar" w:type="character">
    <w:name w:val="Sans interligne Car"/>
    <w:basedOn w:val="Policepardfaut"/>
    <w:link w:val="Sansinterligne"/>
    <w:uiPriority w:val="1"/>
    <w:rsid w:val="006A2F3C"/>
    <w:rPr>
      <w:rFonts w:eastAsiaTheme="minorEastAsia"/>
      <w:sz w:val="22"/>
      <w:szCs w:val="22"/>
      <w:lang w:eastAsia="fr-FR"/>
    </w:rPr>
  </w:style>
  <w:style w:customStyle="1" w:styleId="Sous-titreCar" w:type="character">
    <w:name w:val="Sous-titre Car"/>
    <w:basedOn w:val="Policepardfaut"/>
    <w:link w:val="Sous-titre"/>
    <w:rsid w:val="005068E8"/>
    <w:rPr>
      <w:rFonts w:ascii="Marianne" w:cs="Mangal" w:eastAsia="SimSun" w:hAnsi="Marianne"/>
      <w:color w:themeColor="text2" w:themeTint="66" w:val="8DB3E2"/>
      <w:kern w:val="2"/>
      <w:sz w:val="32"/>
      <w:szCs w:val="28"/>
      <w:lang w:bidi="hi-IN" w:eastAsia="zh-CN"/>
    </w:rPr>
  </w:style>
  <w:style w:customStyle="1" w:styleId="DateCar" w:type="character">
    <w:name w:val="Date Car"/>
    <w:basedOn w:val="Policepardfaut"/>
    <w:link w:val="Date"/>
    <w:rsid w:val="005068E8"/>
    <w:rPr>
      <w:rFonts w:ascii="Marianne" w:hAnsi="Marianne"/>
      <w:b/>
      <w:color w:themeColor="text2" w:val="1F497D"/>
      <w:sz w:val="32"/>
      <w:szCs w:val="22"/>
    </w:rPr>
  </w:style>
  <w:style w:customStyle="1" w:styleId="CorpsdetexteCar" w:type="character">
    <w:name w:val="Corps de texte Car"/>
    <w:basedOn w:val="Policepardfaut"/>
    <w:link w:val="Corpsdetexte"/>
    <w:rsid w:val="00F62F8F"/>
    <w:rPr>
      <w:rFonts w:ascii="Marianne" w:cs="Mangal" w:eastAsia="SimSun" w:hAnsi="Marianne"/>
      <w:kern w:val="2"/>
      <w:sz w:val="20"/>
      <w:szCs w:val="20"/>
      <w:lang w:bidi="hi-I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3.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Id="rId14" Target="footer3.xml" Type="http://schemas.openxmlformats.org/officeDocument/2006/relationships/footer"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233</Words>
  <Characters>1283</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Calcul du Taux d’étagement</vt:lpstr>
    </vt:vector>
  </TitlesOfParts>
  <Company>Office Français de la Biodiversité</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Calcul du Taux d’étagement</dc:title>
  <dc:creator/>
  <cp:keywords/>
  <dcterms:created xsi:type="dcterms:W3CDTF">2025-02-21T12:40:12Z</dcterms:created>
  <dcterms:modified xsi:type="dcterms:W3CDTF">2025-02-21T12:40:12Z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21 février 2025</vt:lpwstr>
  </property>
  <property fmtid="{D5CDD505-2E9C-101B-9397-08002B2CF9AE}" pid="4" name="header-includes">
    <vt:lpwstr/>
  </property>
  <property fmtid="{D5CDD505-2E9C-101B-9397-08002B2CF9AE}" pid="5" name="output">
    <vt:lpwstr/>
  </property>
  <property fmtid="{D5CDD505-2E9C-101B-9397-08002B2CF9AE}" pid="6" name="params">
    <vt:lpwstr/>
  </property>
  <property fmtid="{D5CDD505-2E9C-101B-9397-08002B2CF9AE}" pid="7" name="subtitle">
    <vt:lpwstr>La Bresle</vt:lpwstr>
  </property>
</Properties>
</file>