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02/22/2025</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David Simonelli</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Algorithm Cypher and Certificate Generation</w:t>
            </w:r>
          </w:p>
        </w:tc>
      </w:tr>
      <w:tr>
        <w:trPr>
          <w:trHeight w:val="25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02/23/2025</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David Simonelli</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Deployed Cipher, confirmed HTTPS and Finished Testing (remade cert)</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Simonelli</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is a highly trusted cryptographic hash function that generates a fixed-size 256</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bit fingerprint from any input data. Unlike encryption algorithms that hide data to keep it confidential,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is used to verify data integrity by ensuring that even a minor change in the input produces a completely different hash. This property makes it indispensable for detecting tampering and corruption in data, thereby providing a robust mechanism to ensure authenticity.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lies in its resistance to collisions and preimage attacks, meaning it’s computationally infeasible to find two different inputs that produce the same hash or to reconstruct the original data from its hash. These features are critical in environments where data must remain unchanged during storage or transit. Its fixed output size, regardless of the input length, also simplifies the process of comparing and validating data integrity across various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has become a standard in industries that require rigorous data verification, such as financial services and digital communications. Its proven reliability and strong security properties ensure that any alteration in the data is immediately detectable, reinforcing the overall trust in secure software systems. For Artemis Financial, employing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is an effective strategy to maintain data integrity and safeguard against unauthorized modifications during transmission.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CER file.</w:t>
        <w:br/>
        <w:br/>
        <w:t xml:space="preserve">Here is the CER file.</w:t>
        <w:br/>
      </w:r>
      <w:r>
        <w:object w:dxaOrig="8640" w:dyaOrig="3330">
          <v:rect xmlns:o="urn:schemas-microsoft-com:office:office" xmlns:v="urn:schemas-microsoft-com:vml" id="rectole0000000002" style="width:432.000000pt;height:16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series of questions I answered.</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509">
          <v:rect xmlns:o="urn:schemas-microsoft-com:office:office" xmlns:v="urn:schemas-microsoft-com:vml" id="rectole0000000003" style="width:432.000000pt;height:175.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40" w:dyaOrig="1124">
          <v:rect xmlns:o="urn:schemas-microsoft-com:office:office" xmlns:v="urn:schemas-microsoft-com:vml" id="rectole0000000004" style="width:417.000000pt;height:5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085">
          <v:rect xmlns:o="urn:schemas-microsoft-com:office:office" xmlns:v="urn:schemas-microsoft-com:vml" id="rectole0000000005" style="width:432.000000pt;height:104.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r>
        <w:rPr>
          <w:rFonts w:ascii="Calibri" w:hAnsi="Calibri" w:cs="Calibri" w:eastAsia="Calibri"/>
          <w:color w:val="auto"/>
          <w:spacing w:val="0"/>
          <w:position w:val="0"/>
          <w:sz w:val="22"/>
          <w:shd w:fill="auto" w:val="clear"/>
        </w:rPr>
        <w:br/>
        <w:t xml:space="preserve">In my case, my browser doesn't trust my certificate because it wasn't signed by a recognized Certificate Authority, but it is still a secure and encrypted connection`</w:t>
        <w:tab/>
        <w:t xml:space="preserve">`</w:t>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944">
          <v:rect xmlns:o="urn:schemas-microsoft-com:office:office" xmlns:v="urn:schemas-microsoft-com:vml" id="rectole0000000006" style="width:432.000000pt;height:347.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r>
        <w:rPr>
          <w:rFonts w:ascii="Calibri" w:hAnsi="Calibri" w:cs="Calibri" w:eastAsia="Calibri"/>
          <w:color w:val="auto"/>
          <w:spacing w:val="0"/>
          <w:position w:val="0"/>
          <w:sz w:val="22"/>
          <w:shd w:fill="auto" w:val="clear"/>
        </w:rPr>
        <w:br/>
      </w:r>
      <w:r>
        <w:object w:dxaOrig="8640" w:dyaOrig="4185">
          <v:rect xmlns:o="urn:schemas-microsoft-com:office:office" xmlns:v="urn:schemas-microsoft-com:vml" id="rectole0000000007" style="width:432.000000pt;height:209.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those vulnerabilities were introduced by the code I added (I only added a HashController). They’re coming from the existing libraries and frameworks the project depends on (such as Spring Boot, Spring Framework, and other transitive dependencies). These flagged issues are known for the specific versions we're using (for example, Spring Boot 2.2.4.RELEASE) and are not directly caused by my recent additions.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084">
          <v:rect xmlns:o="urn:schemas-microsoft-com:office:office" xmlns:v="urn:schemas-microsoft-com:vml" id="rectole0000000008" style="width:432.000000pt;height:404.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refactored code enhances the security of the application by addressing key aspects outlined in the vulnerability assessment process flow diagram, including Cryptography and APIs. By using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to compute the hash, we ensure robust cryptographic measures that protect data integrity. Additionally, the secure API endpoint, accessed via HTTPS on the client/server side, ensures that communications between the client and server remain encrypted. This approach minimizes the risk of data tampering and unauthorized access, aligning with best practices for cryptography and secure API design.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further improve security, I initially configured the application.properties file with logging.level.org.springframework.web=DEBUG to capture detailed error information during development. However, recognizing the potential risks of exposing internal error details, I refactored the code to integrate a dedicated logger. This adjustment enhances error handling by encapsulating error details within secure log files rather than displaying them to the user. By doing so, we adhere to secure coding principles related to Code Error and Code Quality, ensuring that sensitive diagnostic information is not inadvertently leaked.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refactoring process systematically added layers of security across multiple areas such as Input Validation, APIs, Cryptography, Client/Server communication, Code Error handling, Code Quality, and Encapsulation. Each improvement</w:t>
      </w:r>
      <w:r>
        <w:rPr>
          <w:rFonts w:ascii="Calibri" w:hAnsi="Calibri" w:cs="Calibri" w:eastAsia="Calibri"/>
          <w:color w:val="auto"/>
          <w:spacing w:val="0"/>
          <w:position w:val="0"/>
          <w:sz w:val="22"/>
          <w:shd w:fill="auto" w:val="clear"/>
        </w:rPr>
        <w:t xml:space="preserve">—from secure hash generation to controlled logging—addresses specific vulnerabilities and strengthens the overall security posture of the application. This multi-layered approach not only complies with security testing protocols but also demonstrates a commitment to building resilient, secure software.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trusted methods like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to hash the data, ensuring that any change in the data will be easily detectable. I also added a logger to capture errors internally, so we can fix them without exposing details to users. To keep our communications secure, I made sure the application uses HTTPS, which makes sure that all data sent between the client and server is encrypted. To maintain security, I followed best practices that protect sensitive information. Instead of sending error details to users, I’ve configured the app to log errors safely. This prevents attackers from seeing internal configurations or weaknesses while still giving us the information we need to troubleshoot and resolve issues. Applying these best practices is crucial for the business. It helps to ensure that customer data stays protected, builds trust, and reduces the risk of security breaches. In the long run, it keeps the company secure, supports its reputation, and safeguards against costly data-related issues. for 12 seconds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applied industry standard secure coding best practices by using proven techniques like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for hashing and incorporating a logger for secure error handling. Using SHA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256 ensures that even the slightest change in the data results in a completely different hash, which helps maintain data integrity. HTTPS is used to protect data in transit, so the communication between client and server is encrypted and secure.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maintain the application's existing security, I made sure that any errors are logged internally instead of being shown directly to the user. This minimizes the risk of exposing sensitive system details that could help an attacker. By following these guidelines, we adhere to best practices that prevent common vulnerabilities such as information leakage and tampering.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these best practices benefits the company by reducing the likelihood of security breaches and building trust with our customers. Secure coding practices like these protect valuable data and support the company's reputation, ensuring that our software remains reliable and resilient over time. This approach is essential for safeguarding both our systems and the sensitive information they handle.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4">
    <w:abstractNumId w:val="48"/>
  </w:num>
  <w:num w:numId="18">
    <w:abstractNumId w:val="42"/>
  </w:num>
  <w:num w:numId="20">
    <w:abstractNumId w:val="36"/>
  </w:num>
  <w:num w:numId="25">
    <w:abstractNumId w:val="30"/>
  </w:num>
  <w:num w:numId="29">
    <w:abstractNumId w:val="24"/>
  </w:num>
  <w:num w:numId="33">
    <w:abstractNumId w:val="18"/>
  </w:num>
  <w:num w:numId="37">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