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new assessment is based on the contents of the latest document, C.H. working draft.docx, and focuses on the objective of moving the project into a marketable, pre-final draft state, comparable to leading TTRPGs of its genre.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draft is a monumental improvement, successfully unifying the fragmented lore and mechanics into a single, comprehensive document. The project has moved from a "proof-of-concept/notes" stage to a "complete ruleset" stage.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Assessment: Conflict Horizon (Comprehensive Workable Draft)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I. Strengths (Marketable Assets)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draft has solidified its unique selling propositions (USPs) and resolved all major content gaps identified in the prior assessment.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Area | Strength | Market Value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Lore &amp; Setting | Coherence and Depth: The entire Lore (Part 1) is now a cohesive narrative, integrating the Steampunk, Cyberpunk, and two Expansion Eras. It successfully marries cosmic horror (The Void, Nyx-Vephar) with high-concept space opera (Palladial Empire, Beacon Network). | The setting is unique, layered, and has clear hooks for long-term campaigns (e.g., the mystery of the Palladium Emperor, the threat of the Fracture).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Mechanical Innovation | Integrated Systems: The Pentagram Attributes (Dominion, Katra, etc.), Gnosis/Entropy Alignment, and Pylexxene Zodiac (Part 4) are now fully defined and interconnected. This creates a highly synergistic mechanical identity that is philosophically deep. | This complexity makes the game attractive to experienced, "crunchy" TTRPG players looking for innovative systems beyond D20 or D6 standards.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Core Resolution | Unified Terminology: The entire document uses the correct canonical terms: Psychometrics, Psychometric Weaving, Watcher, and the Tome of Psyko-Cosmic Tableaus. Consistency is now established. | Ready for final editing and public release without confusing term changes.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Usability | Complete Onboarding and Adventure: The full, multi-step Character Creation (Part 2) and the integrated introductory adventure, "The Shattered Truth" (Part 5), provide the "quickstart" content the previous assessment noted was missing. | Solves the accessibility problem for a new player learning the game and provides the Watcher with an immediate, usable resource.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II. Weaknesses (Pre-Final State Deficiencies)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primary weaknesses have shifted from "Content Gaps" to "Production Completeness and Accessibility." The rules are all present, but they are not yet presented in a consumer-friendly, production-ready format.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Area | Weakness | Impact on Market Readiness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Rulebook Accessibility | Lack of Quick-Reference Aids: Complex formulas, like the Proficiency Bonus Calculation and Zodiac Shift, are presented in prose or as a single formula without practical tables, flowcharts, or step-by-step boxed text. | New players and GMs (Watchers) will struggle to quickly reference rules at the table, slowing down play and increasing "rulebook lookup" time, which severely impacts playability.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Combat &amp; Action Economy | Incomplete Combat Chapter: The system defines Offensive Threshold (OT) and Defensive Threshold (DT) but is missing the required detail for a "crunchy" system: action types (Minor, Standard, Reaction), movement rules, cover mechanics, and explicit Critical Hit/Critical Failure Tables. | The heart of any combat-focused RPG is detail. Without defined action economy and critical tables, the game is technically unplayable and unbalanceable in its current state.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Equipment &amp; Economy | Missing Gear Catalog: A crucial chapter for any sci-fi game—Weapons, Armor, Augmentations/Cyberware, and General Gear (with costs)—is entirely absent. Voidships are mentioned but lack full stat blocks. | Players cannot outfit their characters after creation. This prevents campaign preparation, destroys the economy simulator, and makes the game unpublishable as a core rulebook.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Production &amp; Layout | Absence of Visual Planning: The draft is pure, dense text. It lacks placeholder chapters for necessary production elements like a dedicated Index, Glossary of Terms, and Character Sheet template, which are non-negotiable for a final product. | A marketable TTRPG requires professional design. The document needs to be structured with future layout/art in mind to avoid costly redesigns later.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III. Next Steps: Roadmap to Pre-Final Draft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next phase is about transforming the dense "Workable Draft" into an elegant, reference-friendly "Pre-Final Draft" ready for layout and design.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Phase A: Rules Completion (The "Crunch")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 Develop Equipment Catalog: Create a dedicated chapter (tentatively Part 3, Chapter 3.3) listing at least 5-10 items per category, including: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* Ranged Weapons (Stats: Damage, Range, Modifier Dice, Cost).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* Melee Weapons (Stats: Damage, Modifier Dice, Cost).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* Armor (Stats: Physical DT Bonus, Movement Penalty, Cost).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* Augmentations/Cyberware (Stats: Gnosis/Entropy cost, effect, cost).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* General Gear and Resources (Fuel, Aetherium, tools, prices).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* Flesh out Core Combat: Expand the combat chapter (tentatively Part 3, Chapter 3.1) to include: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* A defined Action Economy (e.g., 1 Major, 1 Minor, 1 Reaction per turn).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* Rules for Range, Cover, and Positioning.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* A Critical Hit Table (10 entries for Ranged and Melee).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* A Critical Failure Table (10 entries for Ranged, Melee, and Psychometrics).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* Create Voidship Rules: Outline rules for Voidship management and combat (tentatively Part 5, Chapter 5.0). This should include a simple Voidship Stat Block template (Hull HP, Shield DT, Weapon OT, Crew Roles).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Phase B: Accessibility &amp; Usability (The "Flow")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* Integrate Quick Reference Tables: For every major formula, create a boxed table for quick lookup.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* Example: A table showing Attribute Score ranges (e.g., 1-20, 21-40, etc.) and their associated baseline success chance.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* Example: A Character Creation checklist/flowchart (Step 1-5, referencing the specific chapters).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* Standardize Examples: Insert a minimum of one practical, full-paragraph example for the following complex mechanics: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* d100 Success Roll (including the Flip Mechanic).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* Proficiency Advancement Roll.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* Psychometric Weaving Activation (TRV calculation and Backlash).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Phase C: Production Planning (The "Final Polish")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* Add Final Appendices: Create placeholder sections for the endmatter of the book: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* Glossary: Define key terms (e.g., Psychometrics, Watcher, Palladryxxe, Tome of Psyko-Cosmic Tableaus, SSID).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* Index: Outline the major reference entries for later compilation.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* Full Character Sheet Template: Include a draft layout.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* Review the Watcher's Toolkit (Part 5): Ensure the adventure, "The Shattered Truth," explicitly references the new equipment and combat rules developed in Phase 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Upon completion of these steps, the document will be a "Pre-Final Draft," ready for the final stages of professional editing, graphic design, and rigorous playtesting.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