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一、软件用途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该软件可用于对图片中单个血细胞进行分类标注，标注结果将保存为.xml文件格式。</w:t>
      </w:r>
    </w:p>
    <w:p>
      <w:pPr>
        <w:pStyle w:val="4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二、注意事项：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待标记图片（统一为.jpg格式）均存放在同一文件夹下，且命名规则具有统一格式，如000001.jpg、001000.jpg。若已使用该软件打开该文件夹后又对数据库图片进行了更新（删除或增加），则需重新点击软件中</w:t>
      </w:r>
      <w:r>
        <w:rPr>
          <w:rFonts w:ascii="宋体" w:hAnsi="宋体" w:eastAsia="宋体"/>
          <w:sz w:val="24"/>
          <w:szCs w:val="24"/>
        </w:rPr>
        <w:t>open dir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按钮打开该文件夹。新建一个Annotation文件夹以存放每张图片的标注信息文件，该文件与数据库文件夹为并列关系。</w:t>
      </w:r>
    </w:p>
    <w:p>
      <w:pPr>
        <w:pStyle w:val="4"/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在第二次打开已标注过的图片时出现如下错误，表示该图片已经损坏。需要将文件夹下该图片换成原图（未损坏的），但不要删除对应的.xml文件，这样即使导入的是未标记图片，只要文件名称对应相同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  <w:lang w:val="en-US" w:eastAsia="zh-CN"/>
        </w:rPr>
        <w:t>，也会保留标记信息。</w:t>
      </w:r>
    </w:p>
    <w:p>
      <w:pPr>
        <w:pStyle w:val="4"/>
        <w:widowControl w:val="0"/>
        <w:numPr>
          <w:numId w:val="0"/>
        </w:num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1550" cy="15049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791" b="125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标注完一张图片后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一定要点击左侧save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按钮进行保存，若未保存就点击下一张图片，该图片的标注信息不会被保存，需要重新标注。标注信息文件的保存名称默认为图片名称.xml，无需更改；默认路径为数据库文件夹，在菜单栏中点击File-&gt;Change default saved Annotation dir选择Annotation文件夹。重新打开该软件时，也要做次更改。</w:t>
      </w:r>
    </w:p>
    <w:p>
      <w:pPr>
        <w:pStyle w:val="4"/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重新打开该软件后，已标注图片的标签信息仍保留，但再添加矩形框进行类别选择时分类标签被清空，重新输入即可。</w:t>
      </w:r>
    </w:p>
    <w:p>
      <w:pPr>
        <w:pStyle w:val="4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三、软件使用方法：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运行labelImg</w:t>
      </w:r>
      <w:r>
        <w:rPr>
          <w:rFonts w:ascii="宋体" w:hAnsi="宋体" w:eastAsia="宋体"/>
          <w:sz w:val="24"/>
          <w:szCs w:val="24"/>
        </w:rPr>
        <w:t>.exe</w:t>
      </w:r>
      <w:r>
        <w:rPr>
          <w:rFonts w:hint="eastAsia" w:ascii="宋体" w:hAnsi="宋体" w:eastAsia="宋体"/>
          <w:sz w:val="24"/>
          <w:szCs w:val="24"/>
        </w:rPr>
        <w:t>（注意放置目录</w:t>
      </w:r>
      <w:r>
        <w:rPr>
          <w:rFonts w:ascii="宋体" w:hAnsi="宋体" w:eastAsia="宋体"/>
          <w:sz w:val="24"/>
          <w:szCs w:val="24"/>
        </w:rPr>
        <w:t>不要有中文路径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00012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640330" cy="230695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2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</w:t>
      </w:r>
      <w:r>
        <w:rPr>
          <w:rFonts w:ascii="宋体" w:hAnsi="宋体" w:eastAsia="宋体"/>
          <w:sz w:val="24"/>
          <w:szCs w:val="24"/>
        </w:rPr>
        <w:t xml:space="preserve">open dir </w:t>
      </w:r>
      <w:r>
        <w:rPr>
          <w:rFonts w:hint="eastAsia" w:ascii="宋体" w:hAnsi="宋体" w:eastAsia="宋体"/>
          <w:sz w:val="24"/>
          <w:szCs w:val="24"/>
        </w:rPr>
        <w:t>找到</w:t>
      </w:r>
      <w:r>
        <w:rPr>
          <w:rFonts w:ascii="宋体" w:hAnsi="宋体" w:eastAsia="宋体"/>
          <w:sz w:val="24"/>
          <w:szCs w:val="24"/>
        </w:rPr>
        <w:t>要标记的数据库图片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所在的文件夹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1237615</wp:posOffset>
            </wp:positionH>
            <wp:positionV relativeFrom="paragraph">
              <wp:posOffset>5715</wp:posOffset>
            </wp:positionV>
            <wp:extent cx="642620" cy="599440"/>
            <wp:effectExtent l="0" t="0" r="508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4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选择C</w:t>
      </w:r>
      <w:r>
        <w:rPr>
          <w:rFonts w:ascii="宋体" w:hAnsi="宋体" w:eastAsia="宋体"/>
          <w:sz w:val="24"/>
          <w:szCs w:val="24"/>
        </w:rPr>
        <w:t>reateRectBox,</w:t>
      </w:r>
      <w:r>
        <w:rPr>
          <w:rFonts w:hint="eastAsia" w:ascii="宋体" w:hAnsi="宋体" w:eastAsia="宋体"/>
          <w:sz w:val="24"/>
          <w:szCs w:val="24"/>
        </w:rPr>
        <w:t>左键鼠标拖动</w:t>
      </w:r>
      <w:r>
        <w:rPr>
          <w:rFonts w:ascii="宋体" w:hAnsi="宋体" w:eastAsia="宋体"/>
          <w:sz w:val="24"/>
          <w:szCs w:val="24"/>
        </w:rPr>
        <w:t>矩形框，</w:t>
      </w:r>
      <w:r>
        <w:rPr>
          <w:rFonts w:hint="eastAsia" w:ascii="宋体" w:hAnsi="宋体" w:eastAsia="宋体"/>
          <w:sz w:val="24"/>
          <w:szCs w:val="24"/>
        </w:rPr>
        <w:t>点击 ok，</w:t>
      </w:r>
      <w:r>
        <w:rPr>
          <w:rFonts w:ascii="宋体" w:hAnsi="宋体" w:eastAsia="宋体"/>
          <w:sz w:val="24"/>
          <w:szCs w:val="24"/>
        </w:rPr>
        <w:t>标记照片中的所有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血细胞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标签选择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RBC、WBC或PLT</w:t>
      </w:r>
      <w:r>
        <w:rPr>
          <w:rFonts w:hint="eastAsia" w:ascii="宋体" w:hAnsi="宋体" w:eastAsia="宋体"/>
          <w:sz w:val="24"/>
          <w:szCs w:val="24"/>
        </w:rPr>
        <w:t>。（注意：每标记一个矩形框都要点击一次OK确认标签是否为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RBC</w:t>
      </w:r>
      <w:r>
        <w:rPr>
          <w:rFonts w:hint="eastAsia" w:ascii="宋体" w:hAnsi="宋体" w:eastAsia="宋体"/>
          <w:sz w:val="24"/>
          <w:szCs w:val="24"/>
        </w:rPr>
        <w:t>或其他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双击</w:t>
      </w:r>
      <w:r>
        <w:rPr>
          <w:rFonts w:ascii="宋体" w:hAnsi="宋体" w:eastAsia="宋体"/>
          <w:sz w:val="24"/>
          <w:szCs w:val="24"/>
        </w:rPr>
        <w:t>该类别标签名字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/>
          <w:color w:val="FF0000"/>
          <w:sz w:val="24"/>
          <w:szCs w:val="24"/>
        </w:rPr>
        <w:t>注</w:t>
      </w:r>
      <w:r>
        <w:rPr>
          <w:rFonts w:ascii="宋体" w:hAnsi="宋体" w:eastAsia="宋体"/>
          <w:color w:val="FF0000"/>
          <w:sz w:val="24"/>
          <w:szCs w:val="24"/>
        </w:rPr>
        <w:t>：</w:t>
      </w:r>
      <w:r>
        <w:rPr>
          <w:rFonts w:hint="eastAsia" w:ascii="宋体" w:hAnsi="宋体" w:eastAsia="宋体"/>
          <w:color w:val="FF0000"/>
          <w:sz w:val="24"/>
          <w:szCs w:val="24"/>
        </w:rPr>
        <w:t>标签共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color w:val="FF0000"/>
          <w:sz w:val="24"/>
          <w:szCs w:val="24"/>
        </w:rPr>
        <w:t>类</w:t>
      </w:r>
      <w:r>
        <w:rPr>
          <w:rFonts w:ascii="宋体" w:hAnsi="宋体" w:eastAsia="宋体"/>
          <w:color w:val="FF0000"/>
          <w:sz w:val="24"/>
          <w:szCs w:val="24"/>
        </w:rPr>
        <w:t>：</w:t>
      </w:r>
      <w:r>
        <w:rPr>
          <w:rFonts w:hint="eastAsia" w:ascii="宋体" w:hAnsi="宋体" w:eastAsia="宋体"/>
          <w:color w:val="FF0000"/>
          <w:sz w:val="24"/>
          <w:szCs w:val="24"/>
        </w:rPr>
        <w:t>红细胞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(Red Blood Cell,RBC)</w:t>
      </w:r>
      <w:r>
        <w:rPr>
          <w:rFonts w:hint="eastAsia" w:ascii="宋体" w:hAnsi="宋体" w:eastAsia="宋体"/>
          <w:color w:val="FF0000"/>
          <w:sz w:val="24"/>
          <w:szCs w:val="24"/>
        </w:rPr>
        <w:t>、白细胞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(White Blood Cell, WBC)</w:t>
      </w:r>
      <w:r>
        <w:rPr>
          <w:rFonts w:hint="eastAsia" w:ascii="宋体" w:hAnsi="宋体" w:eastAsia="宋体"/>
          <w:color w:val="FF0000"/>
          <w:sz w:val="24"/>
          <w:szCs w:val="24"/>
        </w:rPr>
        <w:t>和血小板</w:t>
      </w:r>
      <w:bookmarkEnd w:id="0"/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(Platelet,PLT)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909320</wp:posOffset>
            </wp:positionV>
            <wp:extent cx="866140" cy="791210"/>
            <wp:effectExtent l="0" t="0" r="1016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</w:t>
      </w:r>
      <w:r>
        <w:drawing>
          <wp:inline distT="0" distB="0" distL="114300" distR="114300">
            <wp:extent cx="1922780" cy="2045970"/>
            <wp:effectExtent l="0" t="0" r="127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1090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98090" cy="1868805"/>
            <wp:effectExtent l="0" t="0" r="16510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94915" cy="1866265"/>
            <wp:effectExtent l="0" t="0" r="635" b="6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图一 </w:t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图二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</w:t>
      </w:r>
    </w:p>
    <w:p>
      <w:pPr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如图所示，图1和图2仅为举例说明。其中图1为正确标注示范，尽量使矩形框刚好框住待分类细胞，且每个矩形框内有且仅有一个细胞；图二为错误示范。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所有框都标记好后，点击</w:t>
      </w:r>
      <w:r>
        <w:rPr>
          <w:rFonts w:ascii="宋体" w:hAnsi="宋体" w:eastAsia="宋体"/>
          <w:sz w:val="24"/>
          <w:szCs w:val="24"/>
        </w:rPr>
        <w:t>save,</w:t>
      </w:r>
      <w:r>
        <w:rPr>
          <w:rFonts w:hint="eastAsia" w:ascii="宋体" w:hAnsi="宋体" w:eastAsia="宋体"/>
          <w:sz w:val="24"/>
          <w:szCs w:val="24"/>
        </w:rPr>
        <w:t>弹出窗口</w:t>
      </w:r>
      <w:r>
        <w:rPr>
          <w:rFonts w:ascii="宋体" w:hAnsi="宋体" w:eastAsia="宋体"/>
          <w:sz w:val="24"/>
          <w:szCs w:val="24"/>
        </w:rPr>
        <w:t>点击save</w:t>
      </w:r>
    </w:p>
    <w:p>
      <w:pPr>
        <w:pStyle w:val="4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（注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保存的标签xml文件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在新建的Annotation文件夹下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3585210" cy="2408555"/>
            <wp:effectExtent l="0" t="0" r="15240" b="1079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8890</wp:posOffset>
            </wp:positionV>
            <wp:extent cx="628015" cy="618490"/>
            <wp:effectExtent l="0" t="0" r="635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</w:t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NextImage,</w:t>
      </w:r>
      <w:r>
        <w:rPr>
          <w:rFonts w:hint="eastAsia" w:ascii="宋体" w:hAnsi="宋体" w:eastAsia="宋体"/>
          <w:sz w:val="24"/>
          <w:szCs w:val="24"/>
        </w:rPr>
        <w:t>重复以上步骤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4"/>
        <w:ind w:left="360" w:firstLine="0" w:firstLineChars="0"/>
        <w:rPr>
          <w:rStyle w:val="3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69215</wp:posOffset>
            </wp:positionV>
            <wp:extent cx="688975" cy="647065"/>
            <wp:effectExtent l="0" t="0" r="1587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4"/>
          <w:szCs w:val="24"/>
        </w:rPr>
        <w:t xml:space="preserve">    </w:t>
      </w:r>
    </w:p>
    <w:p/>
    <w:p/>
    <w:p/>
    <w:p/>
    <w:p>
      <w:pPr>
        <w:pStyle w:val="4"/>
        <w:numPr>
          <w:numId w:val="0"/>
        </w:num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四、标注信息文件</w:t>
      </w:r>
    </w:p>
    <w:p>
      <w:pPr>
        <w:pStyle w:val="4"/>
        <w:numPr>
          <w:numId w:val="0"/>
        </w:num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生成的标注信息文件为.xml格式，用浏览器即可打开查看内容，如下：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4886960" cy="3912235"/>
            <wp:effectExtent l="0" t="0" r="889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其中包含了文件夹和文件的名称、路径，图片的坐标、已标注的矩形框的坐标以及类别等信息。</w:t>
      </w:r>
    </w:p>
    <w:p>
      <w:pPr>
        <w:pStyle w:val="4"/>
        <w:numPr>
          <w:numId w:val="0"/>
        </w:numP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5C2B"/>
    <w:multiLevelType w:val="multilevel"/>
    <w:tmpl w:val="169E5C2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01AD2"/>
    <w:multiLevelType w:val="singleLevel"/>
    <w:tmpl w:val="61B01A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92A88"/>
    <w:rsid w:val="08600072"/>
    <w:rsid w:val="0FC6136A"/>
    <w:rsid w:val="10496A94"/>
    <w:rsid w:val="24D06C1E"/>
    <w:rsid w:val="37261E89"/>
    <w:rsid w:val="40492A88"/>
    <w:rsid w:val="425E4D14"/>
    <w:rsid w:val="4A543C3F"/>
    <w:rsid w:val="4B0A56FD"/>
    <w:rsid w:val="4E65269B"/>
    <w:rsid w:val="551E5DEC"/>
    <w:rsid w:val="579174A5"/>
    <w:rsid w:val="5A1E6C38"/>
    <w:rsid w:val="61A43524"/>
    <w:rsid w:val="631E1912"/>
    <w:rsid w:val="690148D6"/>
    <w:rsid w:val="694D747B"/>
    <w:rsid w:val="6EC133C0"/>
    <w:rsid w:val="79242597"/>
    <w:rsid w:val="7A15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2019-04-24T10:25:00Z</dcterms:created>
  <dc:creator>    ♡</dc:creator>
  <cp:lastModifiedBy>    ♡</cp:lastModifiedBy>
  <dcterms:modified xsi:type="dcterms:W3CDTF">2019-04-24T12:25:30Z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