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1424D">
      <w:pPr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是否可以被观察，我们视作二元，observable vs latent</w:t>
      </w:r>
    </w:p>
    <w:p w14:paraId="081DF689">
      <w:pPr>
        <w:keepNext w:val="0"/>
        <w:keepLines w:val="0"/>
        <w:widowControl/>
        <w:suppressLineNumbers w:val="0"/>
      </w:pPr>
    </w:p>
    <w:p w14:paraId="225D14DA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1.1 事件（Event）</w:t>
      </w:r>
    </w:p>
    <w:p w14:paraId="50C71E30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我们首先定义一个事件 E。我们首先考虑 binary event</w:t>
      </w:r>
      <w:r>
        <w:rPr>
          <w:rFonts w:hint="eastAsia"/>
          <w:i w:val="0"/>
          <w:iCs w:val="0"/>
          <w:caps w:val="0"/>
          <w:color w:val="000000"/>
          <w:spacing w:val="0"/>
          <w:lang w:eastAsia="zh-CN"/>
        </w:rPr>
        <w:t>。</w:t>
      </w:r>
      <w:r>
        <w:rPr>
          <w:i w:val="0"/>
          <w:iCs w:val="0"/>
          <w:caps w:val="0"/>
          <w:color w:val="000000"/>
          <w:spacing w:val="0"/>
        </w:rPr>
        <w:t>例如：</w:t>
      </w:r>
    </w:p>
    <w:p w14:paraId="0E9CA8B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E={MSFT price&lt;400}</w:t>
      </w:r>
    </w:p>
    <w:p w14:paraId="4AF1D4E9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即：“微软（Microsoft）股价是否低于 400 美元”。</w:t>
      </w:r>
    </w:p>
    <w:p w14:paraId="0546625E">
      <w:pPr>
        <w:keepNext w:val="0"/>
        <w:keepLines w:val="0"/>
        <w:widowControl/>
        <w:suppressLineNumbers w:val="0"/>
      </w:pPr>
    </w:p>
    <w:p w14:paraId="0FBD0C9F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1.2 信息（Information）</w:t>
      </w:r>
    </w:p>
    <w:p w14:paraId="7D572999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市场中的信息不断产生。</w:t>
      </w:r>
    </w:p>
    <w:p w14:paraId="0046CDA2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例如：</w:t>
      </w:r>
    </w:p>
    <w:p w14:paraId="0E86FC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I1=MSFT price reached 440</w:t>
      </w:r>
    </w:p>
    <w:p w14:paraId="1E9325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I2=Bill Gates retired</w:t>
      </w:r>
    </w:p>
    <w:p w14:paraId="0B495E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I3=Federal Reserve raised interest rates</w:t>
      </w:r>
    </w:p>
    <w:p w14:paraId="475C5D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I4=Trump announced Hormuz Strait is open</w:t>
      </w:r>
    </w:p>
    <w:p w14:paraId="00726C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5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=Trump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revoked announcement that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Hormuz Strait is open</w:t>
      </w:r>
    </w:p>
    <w:p w14:paraId="6CD542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I6=西雅图海鹰夺得了超级碗冠军（你可以能认为，这和MSFT&lt;400 Event是无关的，然而这个例子是我本文中重要的思想）</w:t>
      </w:r>
      <w:r>
        <w:rPr>
          <w:i w:val="0"/>
          <w:iCs w:val="0"/>
          <w:caps w:val="0"/>
          <w:color w:val="000000"/>
          <w:spacing w:val="0"/>
        </w:rPr>
        <w:t>等等。</w:t>
      </w:r>
    </w:p>
    <w:p w14:paraId="2B2A4C75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这些信息会持续进入市场。信息不会被删除</w:t>
      </w:r>
      <w:r>
        <w:rPr>
          <w:rFonts w:hint="eastAsia"/>
          <w:i w:val="0"/>
          <w:iCs w:val="0"/>
          <w:caps w:val="0"/>
          <w:color w:val="000000"/>
          <w:spacing w:val="0"/>
          <w:lang w:eastAsia="zh-CN"/>
        </w:rPr>
        <w:t>。</w:t>
      </w:r>
      <w:r>
        <w:rPr>
          <w:i w:val="0"/>
          <w:iCs w:val="0"/>
          <w:caps w:val="0"/>
          <w:color w:val="000000"/>
          <w:spacing w:val="0"/>
        </w:rPr>
        <w:t>也就是说：后续信息并不会覆盖（override）历史信息。</w:t>
      </w:r>
    </w:p>
    <w:p w14:paraId="2222D947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例如：</w:t>
      </w:r>
    </w:p>
    <w:p w14:paraId="09A8E0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如果微软股价从 400 上涨到 401，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市场并不会“删除”曾经达到 400 的历史事实；</w:t>
      </w:r>
    </w:p>
    <w:p w14:paraId="407E83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如果某位政治人物先宣布“霍尔木兹海峡开放”，随后又宣布“霍尔木兹海峡关闭”，后者并不会消除前者曾经发生过这一事实。</w:t>
      </w:r>
    </w:p>
    <w:p w14:paraId="6D922BF6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</w:pPr>
      <w:r>
        <w:rPr>
          <w:i w:val="0"/>
          <w:iCs w:val="0"/>
          <w:caps w:val="0"/>
          <w:color w:val="000000"/>
          <w:spacing w:val="0"/>
        </w:rPr>
        <w:t>因此：市场中的信息会不断累积，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直到信息的闭合（information closure）。</w:t>
      </w:r>
    </w:p>
    <w:p w14:paraId="699EF79E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</w:pPr>
    </w:p>
    <w:p w14:paraId="3CBCE047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1.3 市场参与者（Agents）</w:t>
      </w:r>
    </w:p>
    <w:p w14:paraId="4CA555CB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市场中存在大量参与者：</w:t>
      </w:r>
    </w:p>
    <w:p w14:paraId="25A9F9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A1,A2,A3,…</w:t>
      </w:r>
    </w:p>
    <w:p w14:paraId="30D4634A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参与者可能：</w:t>
      </w:r>
    </w:p>
    <w:p w14:paraId="6702EA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加入市场；</w:t>
      </w:r>
    </w:p>
    <w:p w14:paraId="6E4B78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离开市场；</w:t>
      </w:r>
    </w:p>
    <w:p w14:paraId="55BE49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获得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其他参与者没有得到</w:t>
      </w:r>
      <w:r>
        <w:rPr>
          <w:i w:val="0"/>
          <w:iCs w:val="0"/>
          <w:caps w:val="0"/>
          <w:color w:val="000000"/>
          <w:spacing w:val="0"/>
        </w:rPr>
        <w:t>的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内幕</w:t>
      </w:r>
      <w:r>
        <w:rPr>
          <w:i w:val="0"/>
          <w:iCs w:val="0"/>
          <w:caps w:val="0"/>
          <w:color w:val="000000"/>
          <w:spacing w:val="0"/>
        </w:rPr>
        <w:t>信息；</w:t>
      </w:r>
    </w:p>
    <w:p w14:paraId="5D3A1BF1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由此我们知道，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信息是不可以被观察的，因为不是所有参与者都得到了所有的信息。</w:t>
      </w:r>
    </w:p>
    <w:p w14:paraId="15F3813E">
      <w:pPr>
        <w:keepNext w:val="0"/>
        <w:keepLines w:val="0"/>
        <w:widowControl/>
        <w:suppressLineNumbers w:val="0"/>
      </w:pPr>
    </w:p>
    <w:p w14:paraId="58FB7775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1.4 信念（Belief）</w:t>
      </w:r>
    </w:p>
    <w:p w14:paraId="51EEAC0E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每个市场参与者都拥有自己的信念（belief）。</w:t>
      </w:r>
    </w:p>
    <w:p w14:paraId="24AAF00A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参与者只能基于：</w:t>
      </w:r>
    </w:p>
    <w:p w14:paraId="49C59B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自己能够观察到的信息；</w:t>
      </w:r>
    </w:p>
    <w:p w14:paraId="1446D1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自己掌握的内幕信息；</w:t>
      </w:r>
    </w:p>
    <w:p w14:paraId="383E5D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自己的历史经验；</w:t>
      </w:r>
    </w:p>
    <w:p w14:paraId="1C6D4B2C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来形成对事件的判断。</w:t>
      </w:r>
    </w:p>
    <w:p w14:paraId="6874FD37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因此，对于参与者 Ai，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我们假设</w:t>
      </w:r>
      <w:r>
        <w:rPr>
          <w:i w:val="0"/>
          <w:iCs w:val="0"/>
          <w:caps w:val="0"/>
          <w:color w:val="000000"/>
          <w:spacing w:val="0"/>
        </w:rPr>
        <w:t>其能够观察到的信息集合记作：</w:t>
      </w:r>
    </w:p>
    <w:p w14:paraId="77019B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IAi​​</w:t>
      </w:r>
    </w:p>
    <w:p w14:paraId="34460154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随后，参与者通过自己的信念函数（belief functional）：</w:t>
      </w:r>
    </w:p>
    <w:p w14:paraId="7AA7E5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Bi​</w:t>
      </w:r>
    </w:p>
    <w:p w14:paraId="54DA5DF4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对事件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E</w:t>
      </w:r>
      <w:r>
        <w:rPr>
          <w:i w:val="0"/>
          <w:iCs w:val="0"/>
          <w:caps w:val="0"/>
          <w:color w:val="000000"/>
          <w:spacing w:val="0"/>
        </w:rPr>
        <w:t>进行投射（projection）：</w:t>
      </w:r>
    </w:p>
    <w:p w14:paraId="375E4B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PAi(E)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投射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Bi(IAi)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</w:t>
      </w:r>
    </w:p>
    <w:p w14:paraId="1DEB94C0">
      <w:pPr>
        <w:pStyle w:val="6"/>
        <w:keepNext w:val="0"/>
        <w:keepLines w:val="0"/>
        <w:widowControl/>
        <w:suppressLineNumbers w:val="0"/>
      </w:pP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我们可以直觉地理解</w:t>
      </w:r>
      <w:r>
        <w:rPr>
          <w:i w:val="0"/>
          <w:iCs w:val="0"/>
          <w:caps w:val="0"/>
          <w:color w:val="000000"/>
          <w:spacing w:val="0"/>
        </w:rPr>
        <w:t>：</w:t>
      </w:r>
    </w:p>
    <w:p w14:paraId="5D4DCD84">
      <w:pPr>
        <w:pStyle w:val="6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参与者 Ai对事件 E 成立概率的主观估计。</w:t>
      </w:r>
    </w:p>
    <w:p w14:paraId="23C5691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参与者是否能被观察到，并不重要，因为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Bi(IAi)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是无法被观察的。</w:t>
      </w:r>
    </w:p>
    <w:p w14:paraId="11652E6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 w14:paraId="23CD6027">
      <w:pPr>
        <w:keepNext w:val="0"/>
        <w:keepLines w:val="0"/>
        <w:widowControl/>
        <w:suppressLineNumbers w:val="0"/>
      </w:pPr>
    </w:p>
    <w:p w14:paraId="7D437AFC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1.5 市场价格（Market Price）</w:t>
      </w:r>
    </w:p>
    <w:p w14:paraId="2E294C9B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市场中的所有参与者会不断：</w:t>
      </w:r>
    </w:p>
    <w:p w14:paraId="13FC3F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交易；</w:t>
      </w:r>
    </w:p>
    <w:p w14:paraId="4B2142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对赌；</w:t>
      </w:r>
    </w:p>
    <w:p w14:paraId="4350A0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更新信念；</w:t>
      </w:r>
    </w:p>
    <w:p w14:paraId="0FBCA1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聚合信息。</w:t>
      </w:r>
    </w:p>
    <w:p w14:paraId="277DA638">
      <w:pPr>
        <w:keepNext w:val="0"/>
        <w:keepLines w:val="0"/>
        <w:widowControl/>
        <w:suppressLineNumbers w:val="0"/>
      </w:pPr>
    </w:p>
    <w:p w14:paraId="6A633969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1.6 预言机（Oracle）</w:t>
      </w:r>
    </w:p>
    <w:p w14:paraId="4F16F86D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市场最终需要一个“现实观察者”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或者ground truth</w:t>
      </w:r>
      <w:r>
        <w:rPr>
          <w:i w:val="0"/>
          <w:iCs w:val="0"/>
          <w:caps w:val="0"/>
          <w:color w:val="000000"/>
          <w:spacing w:val="0"/>
        </w:rPr>
        <w:t>来判断事件是否真正发生。</w:t>
      </w:r>
    </w:p>
    <w:p w14:paraId="7CF1050E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Oracle 根据其能够观察到的信息，对事件进行最终判断</w:t>
      </w:r>
      <w:r>
        <w:rPr>
          <w:rFonts w:hint="eastAsia"/>
          <w:i w:val="0"/>
          <w:iCs w:val="0"/>
          <w:caps w:val="0"/>
          <w:color w:val="000000"/>
          <w:spacing w:val="0"/>
          <w:lang w:eastAsia="zh-CN"/>
        </w:rPr>
        <w:t>，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ΔI</w:t>
      </w:r>
      <w:r>
        <w:rPr>
          <w:i w:val="0"/>
          <w:iCs w:val="0"/>
          <w:caps w:val="0"/>
          <w:color w:val="000000"/>
          <w:spacing w:val="0"/>
        </w:rPr>
        <w:t>信息不断进入</w:t>
      </w:r>
    </w:p>
    <w:p w14:paraId="0E7C67F9">
      <w:pPr>
        <w:pStyle w:val="6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i w:val="0"/>
          <w:iCs w:val="0"/>
          <w:caps w:val="0"/>
          <w:color w:val="000000"/>
          <w:spacing w:val="0"/>
        </w:rPr>
        <w:t>只要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在当前状态下</w:t>
      </w:r>
    </w:p>
    <w:p w14:paraId="2069021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O(E)=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fO(IO)=0</w:t>
      </w:r>
    </w:p>
    <w:p w14:paraId="791EAAFD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市场就持续运行。</w:t>
      </w:r>
    </w:p>
    <w:p w14:paraId="174B7D1B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直到：</w:t>
      </w:r>
    </w:p>
    <w:p w14:paraId="10F419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O(E)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fO(IO)=1</w:t>
      </w:r>
    </w:p>
    <w:p w14:paraId="6E80B137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</w:pPr>
      <w:r>
        <w:rPr>
          <w:i w:val="0"/>
          <w:iCs w:val="0"/>
          <w:caps w:val="0"/>
          <w:color w:val="000000"/>
          <w:spacing w:val="0"/>
        </w:rPr>
        <w:t>事件最终被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Oracle</w:t>
      </w:r>
      <w:r>
        <w:rPr>
          <w:i w:val="0"/>
          <w:iCs w:val="0"/>
          <w:caps w:val="0"/>
          <w:color w:val="000000"/>
          <w:spacing w:val="0"/>
        </w:rPr>
        <w:t>确认。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信息市场状态机器停止，可以被视作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信息闭合的状态，信息闭合状态下O（E）不再更新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。</w:t>
      </w:r>
    </w:p>
    <w:p w14:paraId="7CEC8A87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</w:pPr>
    </w:p>
    <w:p w14:paraId="0B539FBB">
      <w:pPr>
        <w:pStyle w:val="6"/>
        <w:keepNext w:val="0"/>
        <w:keepLines w:val="0"/>
        <w:widowControl/>
        <w:suppressLineNumbers w:val="0"/>
      </w:pP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我们假设这些在信息闭合之前，随着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ΔI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，每个Agent通过自己的information和believe对PA（E）有自己的判断，且所有的判断aggregate后，</w:t>
      </w:r>
      <w:r>
        <w:rPr>
          <w:i w:val="0"/>
          <w:iCs w:val="0"/>
          <w:caps w:val="0"/>
          <w:color w:val="000000"/>
          <w:spacing w:val="0"/>
        </w:rPr>
        <w:t>最终形成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对于某个事件的事件合约的</w:t>
      </w:r>
      <w:r>
        <w:rPr>
          <w:i w:val="0"/>
          <w:iCs w:val="0"/>
          <w:caps w:val="0"/>
          <w:color w:val="000000"/>
          <w:spacing w:val="0"/>
        </w:rPr>
        <w:t>市场价格：</w:t>
      </w:r>
      <w:bookmarkStart w:id="0" w:name="_GoBack"/>
      <w:bookmarkEnd w:id="0"/>
    </w:p>
    <w:p w14:paraId="4EB36B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P(E)</w:t>
      </w:r>
    </w:p>
    <w:p w14:paraId="580CC5F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P(E)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+P(E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) = 1+r（某个会变的摩擦系数）</w:t>
      </w:r>
    </w:p>
    <w:p w14:paraId="143A79C8">
      <w:pPr>
        <w:pStyle w:val="6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在本框架中，一个核心观点是：市场价格并不是“真实价值”（intrinsic value）。市场价格本质上是一个 latent projection（潜在投射）。</w:t>
      </w:r>
    </w:p>
    <w:p w14:paraId="795BA043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也就是说：</w:t>
      </w:r>
    </w:p>
    <w:p w14:paraId="3BD1C01F">
      <w:pPr>
        <w:pStyle w:val="6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我们所谓看到的</w:t>
      </w:r>
      <w:r>
        <w:rPr>
          <w:i w:val="0"/>
          <w:iCs w:val="0"/>
          <w:caps w:val="0"/>
          <w:color w:val="000000"/>
          <w:spacing w:val="0"/>
        </w:rPr>
        <w:t>市场价格只是在当前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状态下</w:t>
      </w:r>
      <w:r>
        <w:rPr>
          <w:i w:val="0"/>
          <w:iCs w:val="0"/>
          <w:caps w:val="0"/>
          <w:color w:val="000000"/>
          <w:spacing w:val="0"/>
        </w:rPr>
        <w:t>，对潜在真实状态的一种动态估计。</w:t>
      </w:r>
    </w:p>
    <w:p w14:paraId="412D52BD">
      <w:pPr>
        <w:pStyle w:val="6"/>
        <w:keepNext w:val="0"/>
        <w:keepLines w:val="0"/>
        <w:widowControl/>
        <w:suppressLineNumbers w:val="0"/>
        <w:rPr>
          <w:rFonts w:hint="default"/>
          <w:i w:val="0"/>
          <w:iCs w:val="0"/>
          <w:caps w:val="0"/>
          <w:color w:val="000000"/>
          <w:spacing w:val="0"/>
          <w:lang w:val="en-US" w:eastAsia="zh-CN"/>
        </w:rPr>
      </w:pPr>
    </w:p>
    <w:p w14:paraId="3F6776B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在后面我会用数学语言定义什么是</w:t>
      </w:r>
      <w:r>
        <w:rPr>
          <w:rFonts w:hint="eastAsia"/>
          <w:lang w:val="en-US" w:eastAsia="zh-CN"/>
        </w:rPr>
        <w:t>observability event information agent belief oracle price information closure market state machine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7AE45"/>
    <w:multiLevelType w:val="multilevel"/>
    <w:tmpl w:val="9FF7AE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FFCEA0"/>
    <w:multiLevelType w:val="multilevel"/>
    <w:tmpl w:val="BFFFC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DE59F89"/>
    <w:multiLevelType w:val="multilevel"/>
    <w:tmpl w:val="DDE59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FE6D93"/>
    <w:multiLevelType w:val="multilevel"/>
    <w:tmpl w:val="FDFE6D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QxOGY5ZWRlMTJhZTBmYjU0Y2FlMDZmNjk0ODE0YTMifQ=="/>
  </w:docVars>
  <w:rsids>
    <w:rsidRoot w:val="F1F7F979"/>
    <w:rsid w:val="2CF55845"/>
    <w:rsid w:val="5DF784E3"/>
    <w:rsid w:val="6BDFE956"/>
    <w:rsid w:val="6F2997E1"/>
    <w:rsid w:val="73D97CFE"/>
    <w:rsid w:val="7BFFE445"/>
    <w:rsid w:val="7F7C7270"/>
    <w:rsid w:val="7FBB49D2"/>
    <w:rsid w:val="9B8BB877"/>
    <w:rsid w:val="A77376D1"/>
    <w:rsid w:val="B53DD627"/>
    <w:rsid w:val="DB5ADE4A"/>
    <w:rsid w:val="E6BB9F0E"/>
    <w:rsid w:val="E97FCE82"/>
    <w:rsid w:val="EAFD230F"/>
    <w:rsid w:val="EDDBF56C"/>
    <w:rsid w:val="F0B7D5CE"/>
    <w:rsid w:val="F1F7F979"/>
    <w:rsid w:val="F7BF1987"/>
    <w:rsid w:val="FBFFA93F"/>
    <w:rsid w:val="FEBF9039"/>
    <w:rsid w:val="FF7DF2D1"/>
    <w:rsid w:val="FFF366B7"/>
    <w:rsid w:val="FFF6A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2026-05-21T15:27:00Z</dcterms:created>
  <dc:creator>鲸鱼</dc:creator>
  <cp:lastModifiedBy>鲸鱼</cp:lastModifiedBy>
  <dcterms:modified xsi:type="dcterms:W3CDTF">2026-05-21T15:56:25Z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1033-6.11.0.8885</vt:lpwstr>
  </property>
  <property fmtid="{D5CDD505-2E9C-101B-9397-08002B2CF9AE}" pid="3" name="ICV">
    <vt:lpwstr>366F5EA2A5613CCEE9860F6A8E7AA500_41</vt:lpwstr>
  </property>
</Properties>
</file>