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4"/>
        </w:rPr>
        <w:t>野生蓝莓产量预测分析</w:t>
      </w:r>
    </w:p>
    <w:p>
      <w:pPr>
        <w:spacing w:after="200"/>
        <w:jc w:val="center"/>
      </w:pPr>
      <w:r>
        <w:rPr>
          <w:rFonts w:ascii="黑体" w:hAnsi="黑体" w:eastAsia="黑体"/>
          <w:b w:val="0"/>
          <w:sz w:val="28"/>
        </w:rPr>
        <w:t>软件工程实训报告（L4系统化版本）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sz w:val="28"/>
        </w:rPr>
        <w:t>姓    名：王梓宇</w:t>
      </w:r>
    </w:p>
    <w:p>
      <w:pPr>
        <w:jc w:val="center"/>
      </w:pPr>
      <w:r>
        <w:rPr>
          <w:rFonts w:ascii="宋体" w:hAnsi="宋体" w:eastAsia="宋体"/>
          <w:sz w:val="28"/>
        </w:rPr>
        <w:t>学    校：中国石油大学（华东）</w:t>
      </w:r>
    </w:p>
    <w:p>
      <w:pPr>
        <w:jc w:val="center"/>
      </w:pPr>
      <w:r>
        <w:rPr>
          <w:rFonts w:ascii="宋体" w:hAnsi="宋体" w:eastAsia="宋体"/>
          <w:sz w:val="28"/>
        </w:rPr>
        <w:t>实训周期：2026.06.29 — 2026.07.13</w:t>
      </w:r>
    </w:p>
    <w:p>
      <w:r>
        <w:br w:type="page"/>
      </w:r>
    </w:p>
    <w:p>
      <w:pPr>
        <w:pStyle w:val="Heading1"/>
      </w:pPr>
      <w:r>
        <w:t>一、基本信息与个人任务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实训课程：软件工程实训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实训周期：2026年6月29日 — 2026年7月13日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项目名称：野生蓝莓产量预测分析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技术栈：Python 3.12 + NumPy + Pandas + Scikit-learn + Matplotlib + Seaborn + SciPy + statsmodels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本人姓名：王梓宇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本人分工：全流程数据分析与建模（独立完成），覆盖数据预处理、探索性分析、特征工程、K-Means聚类、Ridge/Lasso回归、随机森林、超参数调优、交叉验证、模型对比评估、可视化、测试集预测。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对应评分等级：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L1 完成分析过程：全流程 main.py 一键运行，从原始数据到预测结果全自动化。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L2 过程清晰合理选模：命令行接口（--mode/--tune），K-Means聚类选优K、PCA降维去共线、Ridge/Lasso/RF对比。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L3 报告完整翔实有创意：果实特征对照实验（R² 0.78→0.33），聚类雷达图业务解读，特征重要性排序+排列重要性验证。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L4 系统化：可复现流水线、k折交叉验证、学习曲线诊断、偏依赖图、雷达图、业务落地建议。</w:t>
      </w:r>
    </w:p>
    <w:p>
      <w:pPr>
        <w:pStyle w:val="Heading1"/>
      </w:pPr>
      <w:r>
        <w:t>二、任务分析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业务背景：野生蓝莓是北美高价值经济作物。种植者需要在开花前预判产量，以提前规划蜂箱投放、灌溉和施肥。如果预测偏差过大，蜂箱投入不足导致授粉不充分减产，或投入过剩造成成本浪费。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核心问题：如何仅凭种植前可获取的环境变量（蜜蜂种群密度、温度、降雨、种植规模），构建合理的产量预测模型？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数据集包含15,289条训练样本（含产量标签）和10,194条测试样本（无标签），17个特征变量分为5类：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特征类别</w:t>
            </w:r>
          </w:p>
        </w:tc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特征名称</w:t>
            </w:r>
          </w:p>
        </w:tc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225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蜜蜂种群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honeybee, bumbles, andrena, osmia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不同蜂种数量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温度指标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上下限温度 max/min/average × 两组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生长期温度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降雨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rainingdays, averagerainingdays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降雨天数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果实特征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fruitset, fruitmass, seeds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坐果率/质量/种子数（数据泄露风险）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果树规模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clonesize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2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种植规模</w:t>
            </w:r>
          </w:p>
        </w:tc>
      </w:tr>
    </w:tbl>
    <w:p/>
    <w:p>
      <w:pPr>
        <w:pStyle w:val="Heading1"/>
      </w:pPr>
      <w:r>
        <w:t>三、任务设计</w:t>
      </w:r>
    </w:p>
    <w:p>
      <w:pPr>
        <w:pStyle w:val="Heading2"/>
      </w:pPr>
      <w:r>
        <w:t>3.1 数据预处理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缺失值检查（无缺失）、去重、特征/目标分离、StandardScaler标准化、8:2训练验证划分（random_state=42）。</w:t>
      </w:r>
    </w:p>
    <w:p>
      <w:pPr>
        <w:pStyle w:val="Heading2"/>
      </w:pPr>
      <w:r>
        <w:t>3.2 探索性数据分析 (EDA)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下图展示了16个特征与yield的相关性热力图。果实特征(fruitset/seeds/fruitmass)与yield相关系数&gt;0.8，构成"强相关三角"，是典型的数据泄露信号：这些指标在收获前无法获知，不能用作预测特征。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80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80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图1：特征相关性热力图（果实特征三变量与yield高度共线）</w:t>
      </w:r>
    </w:p>
    <w:p>
      <w:pPr>
        <w:pStyle w:val="Heading2"/>
      </w:pPr>
      <w:r>
        <w:t>3.3 特征工程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PCA降维（保留95%方差）：全特征17维→7维，排除果实特征13维→6维，有效消除多重共线性（原始16特征中10个VIF&gt;10，降维后全部消除）。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4756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vari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7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图2：PCA主成分解释方差分析（95%阈值线）</w:t>
      </w:r>
    </w:p>
    <w:p>
      <w:pPr>
        <w:pStyle w:val="Heading2"/>
      </w:pPr>
      <w:r>
        <w:t>3.4 模型设计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K-Means聚类：肘部法则+轮廓系数+DB指数+CH分数四指标综合选最优K。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线性回归：RidgeCV+LassoCV交叉验证自动选alpha，双轨对照（全特征 vs 排除果实）。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随机森林：200棵树+排列重要性+学习曲线+交叉验证。</w:t>
      </w:r>
    </w:p>
    <w:p>
      <w:pPr>
        <w:pStyle w:val="Heading1"/>
      </w:pPr>
      <w:r>
        <w:t>四、任务实现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系统采用模块化架构：config(配置)→data(加载/预处理)→features(降维/特征构造)→models(聚类/回归/评估)→visualization(图表)→pipeline(编排)→main(CLI入口)。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支持命令行参数：--mode full/train/predict、--tune 启用网格搜索、--no-save 禁用模型持久化。</w:t>
      </w:r>
    </w:p>
    <w:p>
      <w:pPr>
        <w:pStyle w:val="Heading1"/>
      </w:pPr>
      <w:r>
        <w:t>五、任务测试与结果</w:t>
      </w:r>
    </w:p>
    <w:p>
      <w:pPr>
        <w:pStyle w:val="Heading2"/>
      </w:pPr>
      <w:r>
        <w:t>5.1 聚类分析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聚类质量三指标综合评分，最优K=2。PCA二维投影散点图展示了自然的群体划分。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87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图3：聚类质量指标（轮廓系数/DB指数/CH分数）随K值变化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88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8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图4：PCA二维投影聚类散点图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雷达图展示了两类种植环境在各特征维度上的归一化差异，可供种植管理做差异化决策参考。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24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图5：聚类画像雷达图（归一化特征均值对比）</w:t>
      </w:r>
    </w:p>
    <w:p>
      <w:pPr>
        <w:pStyle w:val="Heading2"/>
      </w:pPr>
      <w:r>
        <w:t>5.2 果实特征对照实验（核心创新点）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这是项目最重要的实验设计。分别在两种特征组合上训练Ridge/Lasso回归：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方案A（全部17特征）：R²=0.7843，RMSE=615.8。表现看似优秀，但果实特征(fruitset/fruitmass/seeds)是收获后才能观测的"结果变量"，用它们预测产量构成数据泄露（Data Leakage）。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方案B（排除果实特征，13特征）：R²=0.3279，RMSE=1087.0。预测力虽有下降，但模型逻辑自洽——只用种植前可干预的环境变量做预测。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R²下降0.457，直观量化了果实特征的"信息含量"，也印证了"高R²不等于好模型"的核心原则。</w:t>
      </w:r>
    </w:p>
    <w:p>
      <w:pPr>
        <w:pStyle w:val="Heading2"/>
      </w:pPr>
      <w:r>
        <w:t>5.3 模型对比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模型</w:t>
            </w:r>
          </w:p>
        </w:tc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R²</w:t>
            </w:r>
          </w:p>
        </w:tc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RMSE</w:t>
            </w:r>
          </w:p>
        </w:tc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MAE</w:t>
            </w:r>
          </w:p>
        </w:tc>
        <w:tc>
          <w:tcPr>
            <w:tcW w:type="dxa" w:w="1805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MAPE(%)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Ridge-全特征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0.7843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615.8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412.0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7.49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Lasso-全特征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0.7843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615.8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412.0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7.49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Lasso-排除果实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0.3280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1086.9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841.7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16.02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Ridge-排除果实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0.3279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1087.0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841.7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16.02</w:t>
            </w:r>
          </w:p>
        </w:tc>
      </w:tr>
      <w:tr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随机森林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0.3276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1087.2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830.2</w:t>
            </w:r>
          </w:p>
        </w:tc>
        <w:tc>
          <w:tcPr>
            <w:tcW w:type="dxa" w:w="180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15.78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1709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7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图6：模型R²对比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169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rm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6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图7：模型RMSE对比</w:t>
      </w:r>
    </w:p>
    <w:p>
      <w:pPr>
        <w:pStyle w:val="Heading2"/>
      </w:pPr>
      <w:r>
        <w:t>5.4 随机森林深度分析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特征重要性Top 5：averagerainingdays(0.229) &gt; rainingdays(0.216) &gt; clonesize(0.166) &gt; osmia(0.125) &gt; andrena(0.093)。降雨相关特征贡献最大，其次为种植规模，蜜蜂种群数量第三。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15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模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1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图8：随机森林特征重要性排序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学习曲线显示训练集和验证集R²曲线在0.3-0.35之间收窄，模型无严重过拟合或欠拟合。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947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_随机森林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图9：随机森林学习曲线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Top 2特征的交互散点图揭示了averagerainingdays与rainingdays对产量的联合影响模式。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798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averagerainingdays_vs_rainingday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79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图10：Top2特征交互散点图（颜色=产量）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5折交叉验证：R²均值=0.3471，标准差=±0.0189，模型性能稳定。</w:t>
      </w:r>
    </w:p>
    <w:p>
      <w:pPr>
        <w:pStyle w:val="Heading2"/>
      </w:pPr>
      <w:r>
        <w:t>5.5 残差分析与测试集预测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779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_lasso-排除果实特征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7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图11：Lasso残差分析（排除果实特征）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6014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_随机森林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0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宋体" w:hAnsi="宋体" w:eastAsia="宋体"/>
          <w:b/>
          <w:sz w:val="20"/>
        </w:rPr>
        <w:t>图12：随机森林预测值vs真实值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测试集10,194条样本预测完成。预测产量均值=6035.6，范围[3125.7, 8362.8]，分布合理，模型具备辅助产量预估的实际参考价值。</w:t>
      </w:r>
    </w:p>
    <w:p>
      <w:pPr>
        <w:pStyle w:val="Heading1"/>
      </w:pPr>
      <w:r>
        <w:t>六、业务落地建议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基于以上分析，提出以下数据驱动的种植管理优化建议：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1. 降雨管理优先：averagerainingdays和rainingdays是产量最重要的预测因子（RF重要性合计44.5%）。建议在预测降雨不足的年份和区域，提前部署灌溉系统，减少干旱胁迫对产量的影响。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2. 蜂箱精准投放：osmia和andrena合计贡献22%，建议在低产预测区域每亩增加1-2个蜂箱，特别是地蜂(andrena)的补充对高价值蓝莓品种授粉效果显著。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3. 种植密度优化：clonesize贡献16.6%。建议根据聚类分析中的高产簇特征，将种植密度控制在合理范围内，避免过密导致资源竞争。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4. 分区域差异化管理：K-Means聚类将种植环境分为两组，两簇在温度范围上有明显差异。建议对高温度波动区域优先部署遮阳网和温度调控设施。</w:t>
      </w:r>
    </w:p>
    <w:p>
      <w:pPr>
        <w:pStyle w:val="Heading1"/>
      </w:pPr>
      <w:r>
        <w:t>七、个人总结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技术收获：系统掌握了数据分析全流程和L4级系统化方法——从CLI工具设计、模块化工程结构到超参数调优、交叉验证、学习曲线诊断。深入理解了RidgeCV/LassoCV自动正则化、随机森林集成方法、聚类质量多指标评估等核心技术的原理和实践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核心认知：果实特征对照实验是本次实训的最大收获。R²从0.78降到0.33不是模型的失败，而是数据科学的严谨性的体现。在真实业务场景中，特征的可获取性和时效性比模型的拟合度更重要。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自身不足：特征工程深度有限，未尝试多项式特征、特征交叉等高级构造方法。XGBoost框架已配置但未实现完整对比。时间序列角度（如年份间产量变化趋势）尚未探索。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未来方向：集成XGBoost/LightGBM进行梯度提升对比，引入Permutation Importance验证RF特征重要性稳定性，探索时间序列建模，构建更完整的"预测-建议-反馈"业务闭环。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