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49339362" w14:textId="77777777" w:rsidR="00931815" w:rsidRPr="00931815" w:rsidRDefault="00931815" w:rsidP="00931815">
      <w:r w:rsidRPr="00931815">
        <w:t xml:space="preserve">Yes. And your “magnifier traversal” point is more than an analogy — it’s basically the </w:t>
      </w:r>
      <w:r w:rsidRPr="00931815">
        <w:rPr>
          <w:i/>
          <w:iCs/>
        </w:rPr>
        <w:t>correct model</w:t>
      </w:r>
      <w:r w:rsidRPr="00931815">
        <w:t xml:space="preserve"> for how semantics start leaking in </w:t>
      </w:r>
      <w:r w:rsidRPr="00931815">
        <w:rPr>
          <w:b/>
          <w:bCs/>
        </w:rPr>
        <w:t>before</w:t>
      </w:r>
      <w:r w:rsidRPr="00931815">
        <w:t xml:space="preserve"> we ever name anything “word,” “line,” or “math.”</w:t>
      </w:r>
    </w:p>
    <w:p w14:paraId="5AA9EE91" w14:textId="77777777" w:rsidR="00931815" w:rsidRPr="00931815" w:rsidRDefault="00931815" w:rsidP="00931815">
      <w:r w:rsidRPr="00931815">
        <w:t>Here’s the clean way to say it, without losing the rigor.</w:t>
      </w:r>
    </w:p>
    <w:p w14:paraId="443213F5" w14:textId="77777777" w:rsidR="00931815" w:rsidRPr="00931815" w:rsidRDefault="00931815" w:rsidP="00931815">
      <w:pPr>
        <w:rPr>
          <w:b/>
          <w:bCs/>
        </w:rPr>
      </w:pPr>
      <w:r w:rsidRPr="00931815">
        <w:rPr>
          <w:b/>
          <w:bCs/>
        </w:rPr>
        <w:t>1. G2 → G3 and G3 → G4 are the same kind of gate</w:t>
      </w:r>
    </w:p>
    <w:p w14:paraId="50346B54" w14:textId="77777777" w:rsidR="00931815" w:rsidRPr="00931815" w:rsidRDefault="00931815" w:rsidP="00931815">
      <w:pPr>
        <w:numPr>
          <w:ilvl w:val="0"/>
          <w:numId w:val="22"/>
        </w:numPr>
      </w:pPr>
      <w:r w:rsidRPr="00931815">
        <w:rPr>
          <w:b/>
          <w:bCs/>
        </w:rPr>
        <w:t>G2</w:t>
      </w:r>
      <w:r w:rsidRPr="00931815">
        <w:t xml:space="preserve"> gives you </w:t>
      </w:r>
      <w:r w:rsidRPr="00931815">
        <w:rPr>
          <w:i/>
          <w:iCs/>
        </w:rPr>
        <w:t>raw ink pieces</w:t>
      </w:r>
      <w:r w:rsidRPr="00931815">
        <w:t xml:space="preserve"> (CCs) + measurable geometry.</w:t>
      </w:r>
    </w:p>
    <w:p w14:paraId="060660BE" w14:textId="77777777" w:rsidR="00931815" w:rsidRPr="00931815" w:rsidRDefault="00931815" w:rsidP="00931815">
      <w:pPr>
        <w:numPr>
          <w:ilvl w:val="0"/>
          <w:numId w:val="22"/>
        </w:numPr>
      </w:pPr>
      <w:r w:rsidRPr="00931815">
        <w:rPr>
          <w:b/>
          <w:bCs/>
        </w:rPr>
        <w:t>G3</w:t>
      </w:r>
      <w:r w:rsidRPr="00931815">
        <w:t xml:space="preserve"> gives you </w:t>
      </w:r>
      <w:r w:rsidRPr="00931815">
        <w:rPr>
          <w:i/>
          <w:iCs/>
        </w:rPr>
        <w:t>typed primitives</w:t>
      </w:r>
      <w:r w:rsidRPr="00931815">
        <w:t xml:space="preserve"> (char-like, image-like, speck-like, etc.) and </w:t>
      </w:r>
      <w:r w:rsidRPr="00931815">
        <w:rPr>
          <w:b/>
          <w:bCs/>
        </w:rPr>
        <w:t>computed values</w:t>
      </w:r>
      <w:r w:rsidRPr="00931815">
        <w:t xml:space="preserve"> you don’t want to recompute later.</w:t>
      </w:r>
    </w:p>
    <w:p w14:paraId="3DBA09BA" w14:textId="77777777" w:rsidR="00931815" w:rsidRPr="00931815" w:rsidRDefault="00931815" w:rsidP="00931815">
      <w:pPr>
        <w:numPr>
          <w:ilvl w:val="0"/>
          <w:numId w:val="22"/>
        </w:numPr>
      </w:pPr>
      <w:r w:rsidRPr="00931815">
        <w:rPr>
          <w:b/>
          <w:bCs/>
        </w:rPr>
        <w:t>G4</w:t>
      </w:r>
      <w:r w:rsidRPr="00931815">
        <w:t xml:space="preserve"> will give you </w:t>
      </w:r>
      <w:r w:rsidRPr="00931815">
        <w:rPr>
          <w:i/>
          <w:iCs/>
        </w:rPr>
        <w:t>clusters</w:t>
      </w:r>
      <w:r w:rsidRPr="00931815">
        <w:t xml:space="preserve"> that correspond to “things you can read by moving a lens”: word-ish lumps, operator+operand lumps, integral-with-limits lumps, etc.</w:t>
      </w:r>
    </w:p>
    <w:p w14:paraId="251400F5" w14:textId="77777777" w:rsidR="00931815" w:rsidRPr="00931815" w:rsidRDefault="00931815" w:rsidP="00931815">
      <w:r w:rsidRPr="00931815">
        <w:lastRenderedPageBreak/>
        <w:t>So the transition is not “now we do semantics.”</w:t>
      </w:r>
      <w:r w:rsidRPr="00931815">
        <w:br/>
        <w:t xml:space="preserve">It’s “now we preserve enough structure so later stages can </w:t>
      </w:r>
      <w:r w:rsidRPr="00931815">
        <w:rPr>
          <w:i/>
          <w:iCs/>
        </w:rPr>
        <w:t>legally</w:t>
      </w:r>
      <w:r w:rsidRPr="00931815">
        <w:t xml:space="preserve"> do semantic unions without hallucinating.”</w:t>
      </w:r>
    </w:p>
    <w:p w14:paraId="0B758F6C" w14:textId="77777777" w:rsidR="00931815" w:rsidRPr="00931815" w:rsidRDefault="00931815" w:rsidP="00931815">
      <w:r w:rsidRPr="00931815">
        <w:t>That’s exactly what you did when you insisted G2 had to pass the right data into G3.</w:t>
      </w:r>
    </w:p>
    <w:p w14:paraId="380BE299" w14:textId="77777777" w:rsidR="00931815" w:rsidRPr="00931815" w:rsidRDefault="00931815" w:rsidP="00931815">
      <w:pPr>
        <w:rPr>
          <w:b/>
          <w:bCs/>
        </w:rPr>
      </w:pPr>
      <w:r w:rsidRPr="00931815">
        <w:rPr>
          <w:b/>
          <w:bCs/>
        </w:rPr>
        <w:t>2. You’re right: there are “many semantics,” but they come in layers</w:t>
      </w:r>
    </w:p>
    <w:p w14:paraId="3B00E28C" w14:textId="77777777" w:rsidR="00931815" w:rsidRPr="00931815" w:rsidRDefault="00931815" w:rsidP="00931815">
      <w:r w:rsidRPr="00931815">
        <w:t>There are at least three layers, and only the last one is “linguistic” in the usual sense:</w:t>
      </w:r>
    </w:p>
    <w:p w14:paraId="2BFFDBF8" w14:textId="77777777" w:rsidR="00931815" w:rsidRPr="00931815" w:rsidRDefault="00931815" w:rsidP="00931815">
      <w:pPr>
        <w:numPr>
          <w:ilvl w:val="0"/>
          <w:numId w:val="23"/>
        </w:numPr>
      </w:pPr>
      <w:r w:rsidRPr="00931815">
        <w:rPr>
          <w:b/>
          <w:bCs/>
        </w:rPr>
        <w:t>Perceptual semantics (blob semantics)</w:t>
      </w:r>
    </w:p>
    <w:p w14:paraId="11A67B09" w14:textId="77777777" w:rsidR="00931815" w:rsidRPr="00931815" w:rsidRDefault="00931815" w:rsidP="00931815">
      <w:pPr>
        <w:numPr>
          <w:ilvl w:val="1"/>
          <w:numId w:val="23"/>
        </w:numPr>
      </w:pPr>
      <w:r w:rsidRPr="00931815">
        <w:t>what your eye/lens uses: proximity, continuity, stroke attachment, baseline alignment, whitespace as separators</w:t>
      </w:r>
    </w:p>
    <w:p w14:paraId="3ACAB5C0" w14:textId="77777777" w:rsidR="00931815" w:rsidRPr="00931815" w:rsidRDefault="00931815" w:rsidP="00931815">
      <w:pPr>
        <w:numPr>
          <w:ilvl w:val="1"/>
          <w:numId w:val="23"/>
        </w:numPr>
      </w:pPr>
      <w:r w:rsidRPr="00931815">
        <w:lastRenderedPageBreak/>
        <w:t xml:space="preserve">this is </w:t>
      </w:r>
      <w:r w:rsidRPr="00931815">
        <w:rPr>
          <w:i/>
          <w:iCs/>
        </w:rPr>
        <w:t>pre-linguistic</w:t>
      </w:r>
      <w:r w:rsidRPr="00931815">
        <w:t>, but it is still semantics because it encodes “belongs together”</w:t>
      </w:r>
    </w:p>
    <w:p w14:paraId="0DAB6A68" w14:textId="77777777" w:rsidR="00931815" w:rsidRPr="00931815" w:rsidRDefault="00931815" w:rsidP="00931815">
      <w:pPr>
        <w:numPr>
          <w:ilvl w:val="0"/>
          <w:numId w:val="23"/>
        </w:numPr>
      </w:pPr>
      <w:r w:rsidRPr="00931815">
        <w:rPr>
          <w:b/>
          <w:bCs/>
        </w:rPr>
        <w:t>Document-structural semantics</w:t>
      </w:r>
    </w:p>
    <w:p w14:paraId="041DE197" w14:textId="77777777" w:rsidR="00931815" w:rsidRPr="00931815" w:rsidRDefault="00931815" w:rsidP="00931815">
      <w:pPr>
        <w:numPr>
          <w:ilvl w:val="1"/>
          <w:numId w:val="23"/>
        </w:numPr>
      </w:pPr>
      <w:r w:rsidRPr="00931815">
        <w:t>columns, blocks, captions, display math blocks, table regions</w:t>
      </w:r>
    </w:p>
    <w:p w14:paraId="09640E1D" w14:textId="77777777" w:rsidR="00931815" w:rsidRPr="00931815" w:rsidRDefault="00931815" w:rsidP="00931815">
      <w:pPr>
        <w:numPr>
          <w:ilvl w:val="1"/>
          <w:numId w:val="23"/>
        </w:numPr>
      </w:pPr>
      <w:r w:rsidRPr="00931815">
        <w:t>still not words, but clearly “meaningful units” for reading order</w:t>
      </w:r>
    </w:p>
    <w:p w14:paraId="5E7E211C" w14:textId="77777777" w:rsidR="00931815" w:rsidRPr="00931815" w:rsidRDefault="00931815" w:rsidP="00931815">
      <w:pPr>
        <w:numPr>
          <w:ilvl w:val="0"/>
          <w:numId w:val="23"/>
        </w:numPr>
      </w:pPr>
      <w:r w:rsidRPr="00931815">
        <w:rPr>
          <w:b/>
          <w:bCs/>
        </w:rPr>
        <w:t>Linguistic/math semantics</w:t>
      </w:r>
    </w:p>
    <w:p w14:paraId="27C92051" w14:textId="77777777" w:rsidR="00931815" w:rsidRPr="00931815" w:rsidRDefault="00931815" w:rsidP="00931815">
      <w:pPr>
        <w:numPr>
          <w:ilvl w:val="1"/>
          <w:numId w:val="23"/>
        </w:numPr>
      </w:pPr>
      <w:r w:rsidRPr="00931815">
        <w:t>tokens, words, operators, subscripts, limits, fraction structure, etc.</w:t>
      </w:r>
    </w:p>
    <w:p w14:paraId="69E9818A" w14:textId="77777777" w:rsidR="00931815" w:rsidRPr="00931815" w:rsidRDefault="00931815" w:rsidP="00931815">
      <w:r w:rsidRPr="00931815">
        <w:t xml:space="preserve">Your point is: </w:t>
      </w:r>
      <w:r w:rsidRPr="00931815">
        <w:rPr>
          <w:b/>
          <w:bCs/>
        </w:rPr>
        <w:t>each merge rule pushes us from (1) toward (2), and some rules push from (2) toward (3).</w:t>
      </w:r>
      <w:r w:rsidRPr="00931815">
        <w:t xml:space="preserve"> Correct.</w:t>
      </w:r>
    </w:p>
    <w:p w14:paraId="3E1B7B3A" w14:textId="77777777" w:rsidR="00931815" w:rsidRPr="00931815" w:rsidRDefault="00931815" w:rsidP="00931815">
      <w:pPr>
        <w:rPr>
          <w:b/>
          <w:bCs/>
        </w:rPr>
      </w:pPr>
      <w:r w:rsidRPr="00931815">
        <w:rPr>
          <w:b/>
          <w:bCs/>
        </w:rPr>
        <w:t>3. The key: “homomorphic blobs” gives us a formal contract</w:t>
      </w:r>
    </w:p>
    <w:p w14:paraId="3F532FB8" w14:textId="77777777" w:rsidR="00931815" w:rsidRPr="00931815" w:rsidRDefault="00931815" w:rsidP="00931815">
      <w:r w:rsidRPr="00931815">
        <w:t>The strongest version of what you said is:</w:t>
      </w:r>
    </w:p>
    <w:p w14:paraId="755A82E7" w14:textId="77777777" w:rsidR="00931815" w:rsidRPr="00931815" w:rsidRDefault="00931815" w:rsidP="00931815">
      <w:r w:rsidRPr="00931815">
        <w:lastRenderedPageBreak/>
        <w:t xml:space="preserve">Early clustering should be </w:t>
      </w:r>
      <w:r w:rsidRPr="00931815">
        <w:rPr>
          <w:i/>
          <w:iCs/>
        </w:rPr>
        <w:t>homomorphic</w:t>
      </w:r>
      <w:r w:rsidRPr="00931815">
        <w:t xml:space="preserve"> to what a magnifier user perceives, even if it’s not yet isomorphic to the true character/word structure.</w:t>
      </w:r>
    </w:p>
    <w:p w14:paraId="2C5CC8B0" w14:textId="77777777" w:rsidR="00931815" w:rsidRPr="00931815" w:rsidRDefault="00931815" w:rsidP="00931815">
      <w:r w:rsidRPr="00931815">
        <w:t>That’s the right contract because it prevents two failure modes:</w:t>
      </w:r>
    </w:p>
    <w:p w14:paraId="7E8BC9A5" w14:textId="77777777" w:rsidR="00931815" w:rsidRPr="00931815" w:rsidRDefault="00931815" w:rsidP="00931815">
      <w:pPr>
        <w:numPr>
          <w:ilvl w:val="0"/>
          <w:numId w:val="24"/>
        </w:numPr>
      </w:pPr>
      <w:r w:rsidRPr="00931815">
        <w:rPr>
          <w:b/>
          <w:bCs/>
        </w:rPr>
        <w:t>Over-splitting</w:t>
      </w:r>
      <w:r w:rsidRPr="00931815">
        <w:t xml:space="preserve">: integral hooks dropped, dots detached, diacritics floating → geometry becomes </w:t>
      </w:r>
      <w:r w:rsidRPr="00931815">
        <w:rPr>
          <w:i/>
          <w:iCs/>
        </w:rPr>
        <w:t>less readable</w:t>
      </w:r>
      <w:r w:rsidRPr="00931815">
        <w:t xml:space="preserve"> than the page</w:t>
      </w:r>
    </w:p>
    <w:p w14:paraId="53C3CA9B" w14:textId="77777777" w:rsidR="00931815" w:rsidRPr="00931815" w:rsidRDefault="00931815" w:rsidP="00931815">
      <w:pPr>
        <w:numPr>
          <w:ilvl w:val="0"/>
          <w:numId w:val="24"/>
        </w:numPr>
      </w:pPr>
      <w:r w:rsidRPr="00931815">
        <w:rPr>
          <w:b/>
          <w:bCs/>
        </w:rPr>
        <w:t>Over-merging</w:t>
      </w:r>
      <w:r w:rsidRPr="00931815">
        <w:t xml:space="preserve">: neighboring words glued, lines fused, columns bridged → geometry becomes </w:t>
      </w:r>
      <w:r w:rsidRPr="00931815">
        <w:rPr>
          <w:i/>
          <w:iCs/>
        </w:rPr>
        <w:t>less informative</w:t>
      </w:r>
      <w:r w:rsidRPr="00931815">
        <w:t xml:space="preserve"> than the page</w:t>
      </w:r>
    </w:p>
    <w:p w14:paraId="19408C54" w14:textId="77777777" w:rsidR="00931815" w:rsidRPr="00931815" w:rsidRDefault="00931815" w:rsidP="00931815">
      <w:r w:rsidRPr="00931815">
        <w:t xml:space="preserve">So G4 should aim for </w:t>
      </w:r>
      <w:r w:rsidRPr="00931815">
        <w:rPr>
          <w:b/>
          <w:bCs/>
        </w:rPr>
        <w:t>readable homomorphism</w:t>
      </w:r>
      <w:r w:rsidRPr="00931815">
        <w:t>: preserve adjacency/segmentation cues while allowing unions that restore lost ink extent.</w:t>
      </w:r>
    </w:p>
    <w:p w14:paraId="5C543B32" w14:textId="77777777" w:rsidR="00931815" w:rsidRPr="00931815" w:rsidRDefault="00931815" w:rsidP="00931815">
      <w:pPr>
        <w:rPr>
          <w:b/>
          <w:bCs/>
        </w:rPr>
      </w:pPr>
      <w:r w:rsidRPr="00931815">
        <w:rPr>
          <w:b/>
          <w:bCs/>
        </w:rPr>
        <w:t>4. Practical implication for G3 → G4 data passing</w:t>
      </w:r>
    </w:p>
    <w:p w14:paraId="266FCE59" w14:textId="77777777" w:rsidR="00931815" w:rsidRPr="00931815" w:rsidRDefault="00931815" w:rsidP="00931815">
      <w:r w:rsidRPr="00931815">
        <w:lastRenderedPageBreak/>
        <w:t xml:space="preserve">If we’re going to do “magnifier-like clustering,” G3 must carry enough to support it. That means G3 should not just output “type labels,” but also the </w:t>
      </w:r>
      <w:r w:rsidRPr="00931815">
        <w:rPr>
          <w:i/>
          <w:iCs/>
        </w:rPr>
        <w:t>local evidence</w:t>
      </w:r>
      <w:r w:rsidRPr="00931815">
        <w:t xml:space="preserve"> used for merges:</w:t>
      </w:r>
    </w:p>
    <w:p w14:paraId="2A4BF65D" w14:textId="77777777" w:rsidR="00931815" w:rsidRPr="00931815" w:rsidRDefault="00931815" w:rsidP="00931815">
      <w:pPr>
        <w:numPr>
          <w:ilvl w:val="0"/>
          <w:numId w:val="25"/>
        </w:numPr>
      </w:pPr>
      <w:r w:rsidRPr="00931815">
        <w:t>CC stroke density / ink fraction (helps distinguish hooks vs noise)</w:t>
      </w:r>
    </w:p>
    <w:p w14:paraId="3F3712F2" w14:textId="77777777" w:rsidR="00931815" w:rsidRPr="00931815" w:rsidRDefault="00931815" w:rsidP="00931815">
      <w:pPr>
        <w:numPr>
          <w:ilvl w:val="0"/>
          <w:numId w:val="25"/>
        </w:numPr>
      </w:pPr>
      <w:r w:rsidRPr="00931815">
        <w:t>estimated local char height mode(s) per band/rail (so “close” is relative)</w:t>
      </w:r>
    </w:p>
    <w:p w14:paraId="3EDE9A7E" w14:textId="77777777" w:rsidR="00931815" w:rsidRPr="00931815" w:rsidRDefault="00931815" w:rsidP="00931815">
      <w:pPr>
        <w:numPr>
          <w:ilvl w:val="0"/>
          <w:numId w:val="25"/>
        </w:numPr>
      </w:pPr>
      <w:r w:rsidRPr="00931815">
        <w:t>nearest-neighbor gaps in x and y (so merges can be justified)</w:t>
      </w:r>
    </w:p>
    <w:p w14:paraId="7CD99FAC" w14:textId="77777777" w:rsidR="00931815" w:rsidRPr="00931815" w:rsidRDefault="00931815" w:rsidP="00931815">
      <w:pPr>
        <w:numPr>
          <w:ilvl w:val="0"/>
          <w:numId w:val="25"/>
        </w:numPr>
      </w:pPr>
      <w:r w:rsidRPr="00931815">
        <w:t>a notion of baseline / centerline support (even crude)</w:t>
      </w:r>
    </w:p>
    <w:p w14:paraId="43CF89C3" w14:textId="77777777" w:rsidR="00931815" w:rsidRPr="00931815" w:rsidRDefault="00931815" w:rsidP="00931815">
      <w:pPr>
        <w:numPr>
          <w:ilvl w:val="0"/>
          <w:numId w:val="25"/>
        </w:numPr>
      </w:pPr>
      <w:r w:rsidRPr="00931815">
        <w:t>“tall-math candidate” signals (integral/sum/product-ish) so we can union attached specks safely</w:t>
      </w:r>
    </w:p>
    <w:p w14:paraId="0BE4D67C" w14:textId="77777777" w:rsidR="00931815" w:rsidRPr="00931815" w:rsidRDefault="00931815" w:rsidP="00931815">
      <w:r w:rsidRPr="00931815">
        <w:t xml:space="preserve">This is exactly your earlier discipline: </w:t>
      </w:r>
      <w:r w:rsidRPr="00931815">
        <w:rPr>
          <w:b/>
          <w:bCs/>
        </w:rPr>
        <w:t>don’t throw away reconstruction-critical data.</w:t>
      </w:r>
    </w:p>
    <w:p w14:paraId="650501F3" w14:textId="77777777" w:rsidR="00931815" w:rsidRPr="00931815" w:rsidRDefault="00931815" w:rsidP="00931815">
      <w:pPr>
        <w:rPr>
          <w:b/>
          <w:bCs/>
        </w:rPr>
      </w:pPr>
      <w:r w:rsidRPr="00931815">
        <w:rPr>
          <w:b/>
          <w:bCs/>
        </w:rPr>
        <w:lastRenderedPageBreak/>
        <w:t>5. Your “each clue can make us merge CCs” needs one safety rule</w:t>
      </w:r>
    </w:p>
    <w:p w14:paraId="0C28BC3E" w14:textId="77777777" w:rsidR="00931815" w:rsidRPr="00931815" w:rsidRDefault="00931815" w:rsidP="00931815">
      <w:r w:rsidRPr="00931815">
        <w:t>To keep this from turning into uncontrolled semantics:</w:t>
      </w:r>
    </w:p>
    <w:p w14:paraId="11CA5EC2" w14:textId="77777777" w:rsidR="00931815" w:rsidRPr="00931815" w:rsidRDefault="00931815" w:rsidP="00931815">
      <w:r w:rsidRPr="00931815">
        <w:rPr>
          <w:b/>
          <w:bCs/>
        </w:rPr>
        <w:t>Every merge must be justified by a local invariant</w:t>
      </w:r>
      <w:r w:rsidRPr="00931815">
        <w:t xml:space="preserve"> (a measurable cue), not by a guessed label.</w:t>
      </w:r>
    </w:p>
    <w:p w14:paraId="1BA1EFDA" w14:textId="77777777" w:rsidR="00931815" w:rsidRPr="00931815" w:rsidRDefault="00931815" w:rsidP="00931815">
      <w:r w:rsidRPr="00931815">
        <w:t>Examples of legit invariants:</w:t>
      </w:r>
    </w:p>
    <w:p w14:paraId="2E7B3A97" w14:textId="77777777" w:rsidR="00931815" w:rsidRPr="00931815" w:rsidRDefault="00931815" w:rsidP="00931815">
      <w:pPr>
        <w:numPr>
          <w:ilvl w:val="0"/>
          <w:numId w:val="26"/>
        </w:numPr>
      </w:pPr>
      <w:r w:rsidRPr="00931815">
        <w:t>within-radius specks relative to local char height</w:t>
      </w:r>
    </w:p>
    <w:p w14:paraId="488375C4" w14:textId="77777777" w:rsidR="00931815" w:rsidRPr="00931815" w:rsidRDefault="00931815" w:rsidP="00931815">
      <w:pPr>
        <w:numPr>
          <w:ilvl w:val="0"/>
          <w:numId w:val="26"/>
        </w:numPr>
      </w:pPr>
      <w:r w:rsidRPr="00931815">
        <w:t>overlap in y-interval consistent with attachment</w:t>
      </w:r>
    </w:p>
    <w:p w14:paraId="7649C1E8" w14:textId="77777777" w:rsidR="00931815" w:rsidRPr="00931815" w:rsidRDefault="00931815" w:rsidP="00931815">
      <w:pPr>
        <w:numPr>
          <w:ilvl w:val="0"/>
          <w:numId w:val="26"/>
        </w:numPr>
      </w:pPr>
      <w:r w:rsidRPr="00931815">
        <w:t>gap smaller than estimated space width in that band</w:t>
      </w:r>
    </w:p>
    <w:p w14:paraId="06A0DC18" w14:textId="77777777" w:rsidR="00931815" w:rsidRPr="00931815" w:rsidRDefault="00931815" w:rsidP="00931815">
      <w:pPr>
        <w:numPr>
          <w:ilvl w:val="0"/>
          <w:numId w:val="26"/>
        </w:numPr>
      </w:pPr>
      <w:r w:rsidRPr="00931815">
        <w:t>continuity of stroke direction / rail alignment</w:t>
      </w:r>
    </w:p>
    <w:p w14:paraId="64282D1A" w14:textId="77777777" w:rsidR="00931815" w:rsidRPr="00931815" w:rsidRDefault="00931815" w:rsidP="00931815">
      <w:r w:rsidRPr="00931815">
        <w:t>Non-legit (too semantic too early):</w:t>
      </w:r>
    </w:p>
    <w:p w14:paraId="74573AF9" w14:textId="77777777" w:rsidR="00931815" w:rsidRPr="00931815" w:rsidRDefault="00931815" w:rsidP="00931815">
      <w:pPr>
        <w:numPr>
          <w:ilvl w:val="0"/>
          <w:numId w:val="27"/>
        </w:numPr>
      </w:pPr>
      <w:r w:rsidRPr="00931815">
        <w:lastRenderedPageBreak/>
        <w:t>“this looks like an integral” without geometric evidence</w:t>
      </w:r>
    </w:p>
    <w:p w14:paraId="517E5E50" w14:textId="77777777" w:rsidR="00931815" w:rsidRPr="00931815" w:rsidRDefault="00931815" w:rsidP="00931815">
      <w:pPr>
        <w:numPr>
          <w:ilvl w:val="0"/>
          <w:numId w:val="27"/>
        </w:numPr>
      </w:pPr>
      <w:r w:rsidRPr="00931815">
        <w:t>“this is a word” before gap statistics exist</w:t>
      </w:r>
    </w:p>
    <w:p w14:paraId="77F506A4" w14:textId="77777777" w:rsidR="00931815" w:rsidRPr="00931815" w:rsidRDefault="00931815" w:rsidP="00931815">
      <w:r w:rsidRPr="00931815">
        <w:t>So: merging is allowed early, but only when the “magnifier evidence” supports it.</w:t>
      </w:r>
    </w:p>
    <w:p w14:paraId="0E0CAAC8" w14:textId="77777777" w:rsidR="00931815" w:rsidRPr="00931815" w:rsidRDefault="00612729" w:rsidP="00931815">
      <w:r>
        <w:pict w14:anchorId="472A9F71">
          <v:rect id="_x0000_i1025" style="width:0;height:1.5pt" o:hralign="center" o:hrstd="t" o:hr="t" fillcolor="#a0a0a0" stroked="f"/>
        </w:pict>
      </w:r>
    </w:p>
    <w:p w14:paraId="17006F09" w14:textId="77777777" w:rsidR="00931815" w:rsidRPr="00931815" w:rsidRDefault="00931815" w:rsidP="00931815">
      <w:r w:rsidRPr="00931815">
        <w:t>If you want the next concrete step (no big digressions):</w:t>
      </w:r>
      <w:r w:rsidRPr="00931815">
        <w:br/>
        <w:t xml:space="preserve">For </w:t>
      </w:r>
      <w:r w:rsidRPr="00931815">
        <w:rPr>
          <w:b/>
          <w:bCs/>
        </w:rPr>
        <w:t>G3 → G4</w:t>
      </w:r>
      <w:r w:rsidRPr="00931815">
        <w:t>, define 2–3 merge operators that are explicitly “magnifier-homomorphic”:</w:t>
      </w:r>
    </w:p>
    <w:p w14:paraId="06B05E7A" w14:textId="77777777" w:rsidR="00931815" w:rsidRPr="00931815" w:rsidRDefault="00931815" w:rsidP="00931815">
      <w:pPr>
        <w:numPr>
          <w:ilvl w:val="0"/>
          <w:numId w:val="28"/>
        </w:numPr>
      </w:pPr>
      <w:r w:rsidRPr="00931815">
        <w:rPr>
          <w:b/>
          <w:bCs/>
        </w:rPr>
        <w:t>Attach-specks-to-parent</w:t>
      </w:r>
      <w:r w:rsidRPr="00931815">
        <w:t xml:space="preserve"> (fix integral hooks, diacritics, dots, limits fragments)</w:t>
      </w:r>
    </w:p>
    <w:p w14:paraId="37251642" w14:textId="77777777" w:rsidR="00931815" w:rsidRPr="00931815" w:rsidRDefault="00931815" w:rsidP="00931815">
      <w:pPr>
        <w:numPr>
          <w:ilvl w:val="0"/>
          <w:numId w:val="28"/>
        </w:numPr>
      </w:pPr>
      <w:r w:rsidRPr="00931815">
        <w:rPr>
          <w:b/>
          <w:bCs/>
        </w:rPr>
        <w:t>Tight-gap union</w:t>
      </w:r>
      <w:r w:rsidRPr="00931815">
        <w:t xml:space="preserve"> (within-line clustering toward word-like lumps)</w:t>
      </w:r>
    </w:p>
    <w:p w14:paraId="24D3B4B3" w14:textId="77777777" w:rsidR="00931815" w:rsidRPr="00931815" w:rsidRDefault="00931815" w:rsidP="00931815">
      <w:pPr>
        <w:numPr>
          <w:ilvl w:val="0"/>
          <w:numId w:val="28"/>
        </w:numPr>
      </w:pPr>
      <w:r w:rsidRPr="00931815">
        <w:rPr>
          <w:b/>
          <w:bCs/>
        </w:rPr>
        <w:t>Tall-symbol extender</w:t>
      </w:r>
      <w:r w:rsidRPr="00931815">
        <w:t xml:space="preserve"> (union small islands near a tall CC’s top/bottom)</w:t>
      </w:r>
    </w:p>
    <w:p w14:paraId="68C7FEE2" w14:textId="77777777" w:rsidR="00931815" w:rsidRPr="00931815" w:rsidRDefault="00931815" w:rsidP="00931815">
      <w:r w:rsidRPr="00931815">
        <w:lastRenderedPageBreak/>
        <w:t>Each operator gets:</w:t>
      </w:r>
    </w:p>
    <w:p w14:paraId="5B8A055B" w14:textId="77777777" w:rsidR="00931815" w:rsidRPr="00931815" w:rsidRDefault="00931815" w:rsidP="00931815">
      <w:pPr>
        <w:numPr>
          <w:ilvl w:val="0"/>
          <w:numId w:val="29"/>
        </w:numPr>
      </w:pPr>
      <w:r w:rsidRPr="00931815">
        <w:t>a measurable trigger</w:t>
      </w:r>
    </w:p>
    <w:p w14:paraId="58FC6B6B" w14:textId="77777777" w:rsidR="00931815" w:rsidRPr="00931815" w:rsidRDefault="00931815" w:rsidP="00931815">
      <w:pPr>
        <w:numPr>
          <w:ilvl w:val="0"/>
          <w:numId w:val="29"/>
        </w:numPr>
      </w:pPr>
      <w:r w:rsidRPr="00931815">
        <w:t xml:space="preserve">a distance threshold expressed in </w:t>
      </w:r>
      <w:r w:rsidRPr="00931815">
        <w:rPr>
          <w:i/>
          <w:iCs/>
        </w:rPr>
        <w:t>local char units</w:t>
      </w:r>
    </w:p>
    <w:p w14:paraId="66B1CF45" w14:textId="77777777" w:rsidR="00931815" w:rsidRPr="00931815" w:rsidRDefault="00931815" w:rsidP="00931815">
      <w:pPr>
        <w:numPr>
          <w:ilvl w:val="0"/>
          <w:numId w:val="29"/>
        </w:numPr>
      </w:pPr>
      <w:r w:rsidRPr="00931815">
        <w:t>a hard “do not cross” rule (e.g., don’t cross a detected gutter/rail boundary)</w:t>
      </w:r>
    </w:p>
    <w:p w14:paraId="4E697D61" w14:textId="77777777" w:rsidR="00931815" w:rsidRPr="00931815" w:rsidRDefault="00931815" w:rsidP="00931815">
      <w:r w:rsidRPr="00931815">
        <w:t>That’s the disciplined way to let semantics enter without losing the geometric foundation.</w:t>
      </w:r>
    </w:p>
    <w:p w14:paraId="0DE8C712" w14:textId="77777777" w:rsidR="005861E1" w:rsidRPr="005861E1" w:rsidRDefault="005861E1" w:rsidP="005861E1">
      <w:r w:rsidRPr="005861E1">
        <w:t xml:space="preserve">Yes — </w:t>
      </w:r>
      <w:r w:rsidRPr="005861E1">
        <w:rPr>
          <w:b/>
          <w:bCs/>
        </w:rPr>
        <w:t>very often</w:t>
      </w:r>
      <w:r w:rsidRPr="005861E1">
        <w:t xml:space="preserve"> you can get better recognition by OCR’ing </w:t>
      </w:r>
      <w:r w:rsidRPr="005861E1">
        <w:rPr>
          <w:b/>
          <w:bCs/>
        </w:rPr>
        <w:t>cluster crops</w:t>
      </w:r>
      <w:r w:rsidRPr="005861E1">
        <w:t xml:space="preserve"> instead of the whole page. But it’s not automatic; it depends on why OCR fails on the whole page.</w:t>
      </w:r>
    </w:p>
    <w:p w14:paraId="3629A36B" w14:textId="77777777" w:rsidR="005861E1" w:rsidRPr="005861E1" w:rsidRDefault="005861E1" w:rsidP="005861E1">
      <w:pPr>
        <w:rPr>
          <w:b/>
          <w:bCs/>
        </w:rPr>
      </w:pPr>
      <w:r w:rsidRPr="005861E1">
        <w:rPr>
          <w:b/>
          <w:bCs/>
        </w:rPr>
        <w:t>When cropping to cluster boxes usually helps</w:t>
      </w:r>
    </w:p>
    <w:p w14:paraId="766EFF98" w14:textId="77777777" w:rsidR="005861E1" w:rsidRPr="005861E1" w:rsidRDefault="005861E1" w:rsidP="005861E1">
      <w:pPr>
        <w:numPr>
          <w:ilvl w:val="0"/>
          <w:numId w:val="30"/>
        </w:numPr>
      </w:pPr>
      <w:r w:rsidRPr="005861E1">
        <w:rPr>
          <w:b/>
          <w:bCs/>
        </w:rPr>
        <w:t>Small text / thin strokes</w:t>
      </w:r>
    </w:p>
    <w:p w14:paraId="1B5069E6" w14:textId="77777777" w:rsidR="005861E1" w:rsidRPr="005861E1" w:rsidRDefault="005861E1" w:rsidP="005861E1">
      <w:pPr>
        <w:numPr>
          <w:ilvl w:val="0"/>
          <w:numId w:val="31"/>
        </w:numPr>
      </w:pPr>
      <w:r w:rsidRPr="005861E1">
        <w:t>OCR engines often pick a single “page-level” scale/thresholding decision.</w:t>
      </w:r>
    </w:p>
    <w:p w14:paraId="76FB63CF" w14:textId="77777777" w:rsidR="005861E1" w:rsidRPr="005861E1" w:rsidRDefault="005861E1" w:rsidP="005861E1">
      <w:pPr>
        <w:numPr>
          <w:ilvl w:val="0"/>
          <w:numId w:val="31"/>
        </w:numPr>
      </w:pPr>
      <w:r w:rsidRPr="005861E1">
        <w:lastRenderedPageBreak/>
        <w:t>Cropping lets you rescale each cluster (or line) so stroke widths land in the engine’s sweet spot.</w:t>
      </w:r>
    </w:p>
    <w:p w14:paraId="2530F270" w14:textId="77777777" w:rsidR="005861E1" w:rsidRPr="005861E1" w:rsidRDefault="005861E1" w:rsidP="005861E1">
      <w:pPr>
        <w:numPr>
          <w:ilvl w:val="0"/>
          <w:numId w:val="32"/>
        </w:numPr>
      </w:pPr>
      <w:r w:rsidRPr="005861E1">
        <w:rPr>
          <w:b/>
          <w:bCs/>
        </w:rPr>
        <w:t>Multi-column + complex layout</w:t>
      </w:r>
    </w:p>
    <w:p w14:paraId="61D17E70" w14:textId="77777777" w:rsidR="005861E1" w:rsidRPr="005861E1" w:rsidRDefault="005861E1" w:rsidP="005861E1">
      <w:pPr>
        <w:numPr>
          <w:ilvl w:val="0"/>
          <w:numId w:val="33"/>
        </w:numPr>
      </w:pPr>
      <w:r w:rsidRPr="005861E1">
        <w:t>Full-page OCR can scramble reading order or mix columns.</w:t>
      </w:r>
    </w:p>
    <w:p w14:paraId="3CEC8107" w14:textId="77777777" w:rsidR="005861E1" w:rsidRPr="005861E1" w:rsidRDefault="005861E1" w:rsidP="005861E1">
      <w:pPr>
        <w:numPr>
          <w:ilvl w:val="0"/>
          <w:numId w:val="33"/>
        </w:numPr>
      </w:pPr>
      <w:r w:rsidRPr="005861E1">
        <w:t>Cropping to clusters gives the OCR a simpler task: “one region, one order.”</w:t>
      </w:r>
    </w:p>
    <w:p w14:paraId="581ECA6D" w14:textId="77777777" w:rsidR="005861E1" w:rsidRPr="005861E1" w:rsidRDefault="005861E1" w:rsidP="005861E1">
      <w:pPr>
        <w:numPr>
          <w:ilvl w:val="0"/>
          <w:numId w:val="34"/>
        </w:numPr>
      </w:pPr>
      <w:r w:rsidRPr="005861E1">
        <w:rPr>
          <w:b/>
          <w:bCs/>
        </w:rPr>
        <w:t>Math mixed with prose</w:t>
      </w:r>
    </w:p>
    <w:p w14:paraId="30488C1E" w14:textId="77777777" w:rsidR="005861E1" w:rsidRPr="005861E1" w:rsidRDefault="005861E1" w:rsidP="005861E1">
      <w:pPr>
        <w:numPr>
          <w:ilvl w:val="0"/>
          <w:numId w:val="35"/>
        </w:numPr>
      </w:pPr>
      <w:r w:rsidRPr="005861E1">
        <w:t>Most OCR engines are trained for text. On a full page, math confuses segmentation.</w:t>
      </w:r>
    </w:p>
    <w:p w14:paraId="6A34308A" w14:textId="77777777" w:rsidR="005861E1" w:rsidRPr="005861E1" w:rsidRDefault="005861E1" w:rsidP="005861E1">
      <w:pPr>
        <w:numPr>
          <w:ilvl w:val="0"/>
          <w:numId w:val="35"/>
        </w:numPr>
      </w:pPr>
      <w:r w:rsidRPr="005861E1">
        <w:t>If you crop a math-heavy cluster, you can route it to a different recognizer (or different settings), while prose clusters go to standard OCR.</w:t>
      </w:r>
    </w:p>
    <w:p w14:paraId="6F370F92" w14:textId="77777777" w:rsidR="005861E1" w:rsidRPr="005861E1" w:rsidRDefault="005861E1" w:rsidP="005861E1">
      <w:pPr>
        <w:numPr>
          <w:ilvl w:val="0"/>
          <w:numId w:val="36"/>
        </w:numPr>
      </w:pPr>
      <w:r w:rsidRPr="005861E1">
        <w:rPr>
          <w:b/>
          <w:bCs/>
        </w:rPr>
        <w:t>Background / figures / tables</w:t>
      </w:r>
    </w:p>
    <w:p w14:paraId="2E5D5465" w14:textId="77777777" w:rsidR="005861E1" w:rsidRPr="005861E1" w:rsidRDefault="005861E1" w:rsidP="005861E1">
      <w:pPr>
        <w:numPr>
          <w:ilvl w:val="0"/>
          <w:numId w:val="37"/>
        </w:numPr>
      </w:pPr>
      <w:r w:rsidRPr="005861E1">
        <w:t>Full pages include diagrams, rules, speckle noise, halftones.</w:t>
      </w:r>
    </w:p>
    <w:p w14:paraId="4D7B6003" w14:textId="77777777" w:rsidR="005861E1" w:rsidRPr="005861E1" w:rsidRDefault="005861E1" w:rsidP="005861E1">
      <w:pPr>
        <w:numPr>
          <w:ilvl w:val="0"/>
          <w:numId w:val="37"/>
        </w:numPr>
      </w:pPr>
      <w:r w:rsidRPr="005861E1">
        <w:lastRenderedPageBreak/>
        <w:t>Cluster crops remove unrelated junk that confuses binarization and line finding.</w:t>
      </w:r>
    </w:p>
    <w:p w14:paraId="111F2B35" w14:textId="77777777" w:rsidR="005861E1" w:rsidRPr="005861E1" w:rsidRDefault="005861E1" w:rsidP="005861E1">
      <w:pPr>
        <w:rPr>
          <w:b/>
          <w:bCs/>
        </w:rPr>
      </w:pPr>
      <w:r w:rsidRPr="005861E1">
        <w:rPr>
          <w:b/>
          <w:bCs/>
        </w:rPr>
        <w:t xml:space="preserve">When it </w:t>
      </w:r>
      <w:r w:rsidRPr="005861E1">
        <w:rPr>
          <w:b/>
          <w:bCs/>
          <w:i/>
          <w:iCs/>
        </w:rPr>
        <w:t>won’t</w:t>
      </w:r>
      <w:r w:rsidRPr="005861E1">
        <w:rPr>
          <w:b/>
          <w:bCs/>
        </w:rPr>
        <w:t xml:space="preserve"> help (or can hurt)</w:t>
      </w:r>
    </w:p>
    <w:p w14:paraId="73C95B1B" w14:textId="77777777" w:rsidR="005861E1" w:rsidRPr="005861E1" w:rsidRDefault="005861E1" w:rsidP="005861E1">
      <w:pPr>
        <w:numPr>
          <w:ilvl w:val="0"/>
          <w:numId w:val="38"/>
        </w:numPr>
      </w:pPr>
      <w:r w:rsidRPr="005861E1">
        <w:rPr>
          <w:b/>
          <w:bCs/>
        </w:rPr>
        <w:t>Your cluster bbox is wrong</w:t>
      </w:r>
    </w:p>
    <w:p w14:paraId="0EB90642" w14:textId="77777777" w:rsidR="005861E1" w:rsidRPr="005861E1" w:rsidRDefault="005861E1" w:rsidP="005861E1">
      <w:pPr>
        <w:numPr>
          <w:ilvl w:val="0"/>
          <w:numId w:val="39"/>
        </w:numPr>
      </w:pPr>
      <w:r w:rsidRPr="005861E1">
        <w:t>If you clip ascenders/descenders (your integral issue), OCR gets worse.</w:t>
      </w:r>
    </w:p>
    <w:p w14:paraId="6B31D7BC" w14:textId="77777777" w:rsidR="005861E1" w:rsidRPr="005861E1" w:rsidRDefault="005861E1" w:rsidP="005861E1">
      <w:pPr>
        <w:numPr>
          <w:ilvl w:val="0"/>
          <w:numId w:val="39"/>
        </w:numPr>
      </w:pPr>
      <w:r w:rsidRPr="005861E1">
        <w:t xml:space="preserve">So the geometric pipeline must be </w:t>
      </w:r>
      <w:r w:rsidRPr="005861E1">
        <w:rPr>
          <w:i/>
          <w:iCs/>
        </w:rPr>
        <w:t>conservatively bounding</w:t>
      </w:r>
      <w:r w:rsidRPr="005861E1">
        <w:t xml:space="preserve"> ink.</w:t>
      </w:r>
    </w:p>
    <w:p w14:paraId="722E2541" w14:textId="77777777" w:rsidR="005861E1" w:rsidRPr="005861E1" w:rsidRDefault="005861E1" w:rsidP="005861E1">
      <w:pPr>
        <w:numPr>
          <w:ilvl w:val="0"/>
          <w:numId w:val="40"/>
        </w:numPr>
      </w:pPr>
      <w:r w:rsidRPr="005861E1">
        <w:rPr>
          <w:b/>
          <w:bCs/>
        </w:rPr>
        <w:t>Broken glyphs across CCs</w:t>
      </w:r>
    </w:p>
    <w:p w14:paraId="6F58266C" w14:textId="77777777" w:rsidR="005861E1" w:rsidRPr="005861E1" w:rsidRDefault="005861E1" w:rsidP="005861E1">
      <w:pPr>
        <w:numPr>
          <w:ilvl w:val="0"/>
          <w:numId w:val="41"/>
        </w:numPr>
      </w:pPr>
      <w:r w:rsidRPr="005861E1">
        <w:t>If the “true glyph” spans multiple components and you crop too tightly, you lose context.</w:t>
      </w:r>
    </w:p>
    <w:p w14:paraId="23C6E829" w14:textId="77777777" w:rsidR="005861E1" w:rsidRPr="005861E1" w:rsidRDefault="005861E1" w:rsidP="005861E1">
      <w:pPr>
        <w:numPr>
          <w:ilvl w:val="0"/>
          <w:numId w:val="41"/>
        </w:numPr>
      </w:pPr>
      <w:r w:rsidRPr="005861E1">
        <w:t>Fix: expand crop by a margin tied to local char height (a “safety halo”).</w:t>
      </w:r>
    </w:p>
    <w:p w14:paraId="20C5282A" w14:textId="77777777" w:rsidR="005861E1" w:rsidRPr="005861E1" w:rsidRDefault="005861E1" w:rsidP="005861E1">
      <w:pPr>
        <w:numPr>
          <w:ilvl w:val="0"/>
          <w:numId w:val="42"/>
        </w:numPr>
      </w:pPr>
      <w:r w:rsidRPr="005861E1">
        <w:rPr>
          <w:b/>
          <w:bCs/>
        </w:rPr>
        <w:t>Language model context</w:t>
      </w:r>
    </w:p>
    <w:p w14:paraId="46A2A0BC" w14:textId="77777777" w:rsidR="005861E1" w:rsidRPr="005861E1" w:rsidRDefault="005861E1" w:rsidP="005861E1">
      <w:pPr>
        <w:numPr>
          <w:ilvl w:val="0"/>
          <w:numId w:val="43"/>
        </w:numPr>
      </w:pPr>
      <w:r w:rsidRPr="005861E1">
        <w:t>Some OCR uses context across lines/paragraphs for correction.</w:t>
      </w:r>
    </w:p>
    <w:p w14:paraId="67FD1F17" w14:textId="77777777" w:rsidR="005861E1" w:rsidRPr="005861E1" w:rsidRDefault="005861E1" w:rsidP="005861E1">
      <w:pPr>
        <w:numPr>
          <w:ilvl w:val="0"/>
          <w:numId w:val="43"/>
        </w:numPr>
      </w:pPr>
      <w:r w:rsidRPr="005861E1">
        <w:lastRenderedPageBreak/>
        <w:t>Cropping to tiny snippets can reduce that benefit.</w:t>
      </w:r>
    </w:p>
    <w:p w14:paraId="749EAA8A" w14:textId="77777777" w:rsidR="005861E1" w:rsidRPr="005861E1" w:rsidRDefault="005861E1" w:rsidP="005861E1">
      <w:pPr>
        <w:numPr>
          <w:ilvl w:val="0"/>
          <w:numId w:val="43"/>
        </w:numPr>
      </w:pPr>
      <w:r w:rsidRPr="005861E1">
        <w:t xml:space="preserve">Fix: OCR at the </w:t>
      </w:r>
      <w:r w:rsidRPr="005861E1">
        <w:rPr>
          <w:b/>
          <w:bCs/>
        </w:rPr>
        <w:t>line</w:t>
      </w:r>
      <w:r w:rsidRPr="005861E1">
        <w:t xml:space="preserve"> or </w:t>
      </w:r>
      <w:r w:rsidRPr="005861E1">
        <w:rPr>
          <w:b/>
          <w:bCs/>
        </w:rPr>
        <w:t>paragraph</w:t>
      </w:r>
      <w:r w:rsidRPr="005861E1">
        <w:t xml:space="preserve"> level, not single-character level, unless you’re doing symbol recognition.</w:t>
      </w:r>
    </w:p>
    <w:p w14:paraId="060173A3" w14:textId="77777777" w:rsidR="005861E1" w:rsidRPr="005861E1" w:rsidRDefault="005861E1" w:rsidP="005861E1">
      <w:pPr>
        <w:rPr>
          <w:b/>
          <w:bCs/>
        </w:rPr>
      </w:pPr>
      <w:r w:rsidRPr="005861E1">
        <w:rPr>
          <w:b/>
          <w:bCs/>
        </w:rPr>
        <w:t>What I’d treat as the “right” architecture</w:t>
      </w:r>
    </w:p>
    <w:p w14:paraId="00BDDF4E" w14:textId="77777777" w:rsidR="005861E1" w:rsidRPr="005861E1" w:rsidRDefault="005861E1" w:rsidP="005861E1">
      <w:r w:rsidRPr="005861E1">
        <w:t xml:space="preserve">Once you have your “best clusters,” do </w:t>
      </w:r>
      <w:r w:rsidRPr="005861E1">
        <w:rPr>
          <w:b/>
          <w:bCs/>
        </w:rPr>
        <w:t>two-pass recognition</w:t>
      </w:r>
      <w:r w:rsidRPr="005861E1">
        <w:t>:</w:t>
      </w:r>
    </w:p>
    <w:p w14:paraId="0F2C5176" w14:textId="77777777" w:rsidR="005861E1" w:rsidRPr="005861E1" w:rsidRDefault="005861E1" w:rsidP="005861E1">
      <w:pPr>
        <w:rPr>
          <w:b/>
          <w:bCs/>
        </w:rPr>
      </w:pPr>
      <w:r w:rsidRPr="005861E1">
        <w:rPr>
          <w:b/>
          <w:bCs/>
        </w:rPr>
        <w:t>Pass A: Cluster OCR (primary)</w:t>
      </w:r>
    </w:p>
    <w:p w14:paraId="323DD018" w14:textId="77777777" w:rsidR="005861E1" w:rsidRPr="005861E1" w:rsidRDefault="005861E1" w:rsidP="005861E1">
      <w:r w:rsidRPr="005861E1">
        <w:t>For each cluster:</w:t>
      </w:r>
    </w:p>
    <w:p w14:paraId="0864FEDA" w14:textId="77777777" w:rsidR="005861E1" w:rsidRPr="005861E1" w:rsidRDefault="005861E1" w:rsidP="005861E1">
      <w:pPr>
        <w:numPr>
          <w:ilvl w:val="0"/>
          <w:numId w:val="44"/>
        </w:numPr>
      </w:pPr>
      <w:r w:rsidRPr="005861E1">
        <w:t>crop with a halo margin</w:t>
      </w:r>
    </w:p>
    <w:p w14:paraId="2591B006" w14:textId="77777777" w:rsidR="005861E1" w:rsidRPr="005861E1" w:rsidRDefault="005861E1" w:rsidP="005861E1">
      <w:pPr>
        <w:numPr>
          <w:ilvl w:val="0"/>
          <w:numId w:val="44"/>
        </w:numPr>
      </w:pPr>
      <w:r w:rsidRPr="005861E1">
        <w:t>rescale to a target x-height range</w:t>
      </w:r>
    </w:p>
    <w:p w14:paraId="611AA890" w14:textId="77777777" w:rsidR="005861E1" w:rsidRPr="005861E1" w:rsidRDefault="005861E1" w:rsidP="005861E1">
      <w:pPr>
        <w:numPr>
          <w:ilvl w:val="0"/>
          <w:numId w:val="44"/>
        </w:numPr>
      </w:pPr>
      <w:r w:rsidRPr="005861E1">
        <w:t>run OCR</w:t>
      </w:r>
    </w:p>
    <w:p w14:paraId="56C17E5B" w14:textId="77777777" w:rsidR="005861E1" w:rsidRPr="005861E1" w:rsidRDefault="005861E1" w:rsidP="005861E1">
      <w:pPr>
        <w:numPr>
          <w:ilvl w:val="0"/>
          <w:numId w:val="44"/>
        </w:numPr>
      </w:pPr>
      <w:r w:rsidRPr="005861E1">
        <w:t xml:space="preserve">keep both the text and </w:t>
      </w:r>
      <w:r w:rsidRPr="005861E1">
        <w:rPr>
          <w:b/>
          <w:bCs/>
        </w:rPr>
        <w:t>confidence</w:t>
      </w:r>
      <w:r w:rsidRPr="005861E1">
        <w:t xml:space="preserve"> / bounding boxes returned</w:t>
      </w:r>
    </w:p>
    <w:p w14:paraId="581949B7" w14:textId="77777777" w:rsidR="005861E1" w:rsidRPr="005861E1" w:rsidRDefault="005861E1" w:rsidP="005861E1">
      <w:pPr>
        <w:rPr>
          <w:b/>
          <w:bCs/>
        </w:rPr>
      </w:pPr>
      <w:r w:rsidRPr="005861E1">
        <w:rPr>
          <w:b/>
          <w:bCs/>
        </w:rPr>
        <w:t>Pass B: Stitch + sanity check</w:t>
      </w:r>
    </w:p>
    <w:p w14:paraId="5D2DD775" w14:textId="77777777" w:rsidR="005861E1" w:rsidRPr="005861E1" w:rsidRDefault="005861E1" w:rsidP="005861E1">
      <w:pPr>
        <w:numPr>
          <w:ilvl w:val="0"/>
          <w:numId w:val="45"/>
        </w:numPr>
      </w:pPr>
      <w:r w:rsidRPr="005861E1">
        <w:lastRenderedPageBreak/>
        <w:t>order clusters by your rails/bands reading order</w:t>
      </w:r>
    </w:p>
    <w:p w14:paraId="42AF8583" w14:textId="77777777" w:rsidR="005861E1" w:rsidRPr="005861E1" w:rsidRDefault="005861E1" w:rsidP="005861E1">
      <w:pPr>
        <w:numPr>
          <w:ilvl w:val="0"/>
          <w:numId w:val="45"/>
        </w:numPr>
      </w:pPr>
      <w:r w:rsidRPr="005861E1">
        <w:t>stitch the recognized text</w:t>
      </w:r>
    </w:p>
    <w:p w14:paraId="62A1BC8B" w14:textId="77777777" w:rsidR="005861E1" w:rsidRPr="005861E1" w:rsidRDefault="005861E1" w:rsidP="005861E1">
      <w:pPr>
        <w:numPr>
          <w:ilvl w:val="0"/>
          <w:numId w:val="45"/>
        </w:numPr>
      </w:pPr>
      <w:r w:rsidRPr="005861E1">
        <w:t>detect low-confidence zones</w:t>
      </w:r>
    </w:p>
    <w:p w14:paraId="71CB050C" w14:textId="77777777" w:rsidR="005861E1" w:rsidRPr="005861E1" w:rsidRDefault="005861E1" w:rsidP="005861E1">
      <w:pPr>
        <w:numPr>
          <w:ilvl w:val="0"/>
          <w:numId w:val="45"/>
        </w:numPr>
      </w:pPr>
      <w:r w:rsidRPr="005861E1">
        <w:t>optionally re-run OCR on those zones with alternate settings</w:t>
      </w:r>
    </w:p>
    <w:p w14:paraId="148D946C" w14:textId="77777777" w:rsidR="005861E1" w:rsidRPr="005861E1" w:rsidRDefault="005861E1" w:rsidP="005861E1">
      <w:r w:rsidRPr="005861E1">
        <w:t xml:space="preserve">This way, clustering becomes an </w:t>
      </w:r>
      <w:r w:rsidRPr="005861E1">
        <w:rPr>
          <w:b/>
          <w:bCs/>
        </w:rPr>
        <w:t>OCR preconditioner</w:t>
      </w:r>
      <w:r w:rsidRPr="005861E1">
        <w:t>, not a replacement.</w:t>
      </w:r>
    </w:p>
    <w:p w14:paraId="1683BED7" w14:textId="77777777" w:rsidR="005861E1" w:rsidRPr="005861E1" w:rsidRDefault="005861E1" w:rsidP="005861E1">
      <w:pPr>
        <w:rPr>
          <w:b/>
          <w:bCs/>
        </w:rPr>
      </w:pPr>
      <w:r w:rsidRPr="005861E1">
        <w:rPr>
          <w:b/>
          <w:bCs/>
        </w:rPr>
        <w:t>The real killer feature (your magnifier insight)</w:t>
      </w:r>
    </w:p>
    <w:p w14:paraId="573CFC25" w14:textId="77777777" w:rsidR="005861E1" w:rsidRPr="005861E1" w:rsidRDefault="005861E1" w:rsidP="005861E1">
      <w:r w:rsidRPr="005861E1">
        <w:t>Your clustering already encodes what a human magnifier reader does:</w:t>
      </w:r>
    </w:p>
    <w:p w14:paraId="59A20091" w14:textId="77777777" w:rsidR="005861E1" w:rsidRPr="005861E1" w:rsidRDefault="005861E1" w:rsidP="005861E1">
      <w:pPr>
        <w:numPr>
          <w:ilvl w:val="0"/>
          <w:numId w:val="46"/>
        </w:numPr>
      </w:pPr>
      <w:r w:rsidRPr="005861E1">
        <w:t>isolate a blob</w:t>
      </w:r>
    </w:p>
    <w:p w14:paraId="36FC8E72" w14:textId="77777777" w:rsidR="005861E1" w:rsidRPr="005861E1" w:rsidRDefault="005861E1" w:rsidP="005861E1">
      <w:pPr>
        <w:numPr>
          <w:ilvl w:val="0"/>
          <w:numId w:val="46"/>
        </w:numPr>
      </w:pPr>
      <w:r w:rsidRPr="005861E1">
        <w:t>zoom until it’s readable</w:t>
      </w:r>
    </w:p>
    <w:p w14:paraId="11F1881A" w14:textId="77777777" w:rsidR="005861E1" w:rsidRPr="005861E1" w:rsidRDefault="005861E1" w:rsidP="005861E1">
      <w:pPr>
        <w:numPr>
          <w:ilvl w:val="0"/>
          <w:numId w:val="46"/>
        </w:numPr>
      </w:pPr>
      <w:r w:rsidRPr="005861E1">
        <w:t>move to the next blob</w:t>
      </w:r>
    </w:p>
    <w:p w14:paraId="79FF1B5E" w14:textId="77777777" w:rsidR="005861E1" w:rsidRPr="005861E1" w:rsidRDefault="005861E1" w:rsidP="005861E1">
      <w:r w:rsidRPr="005861E1">
        <w:t xml:space="preserve">OCR works better when you feed it the same kind of </w:t>
      </w:r>
      <w:r w:rsidRPr="005861E1">
        <w:rPr>
          <w:i/>
          <w:iCs/>
        </w:rPr>
        <w:t>manageable visual chunk</w:t>
      </w:r>
      <w:r w:rsidRPr="005861E1">
        <w:t>.</w:t>
      </w:r>
    </w:p>
    <w:p w14:paraId="4AC9E1C1" w14:textId="77777777" w:rsidR="005861E1" w:rsidRPr="005861E1" w:rsidRDefault="005861E1" w:rsidP="005861E1">
      <w:pPr>
        <w:rPr>
          <w:b/>
          <w:bCs/>
        </w:rPr>
      </w:pPr>
      <w:r w:rsidRPr="005861E1">
        <w:rPr>
          <w:b/>
          <w:bCs/>
        </w:rPr>
        <w:lastRenderedPageBreak/>
        <w:t>Hard truth</w:t>
      </w:r>
    </w:p>
    <w:p w14:paraId="3DE685A6" w14:textId="77777777" w:rsidR="005861E1" w:rsidRPr="005861E1" w:rsidRDefault="005861E1" w:rsidP="005861E1">
      <w:r w:rsidRPr="005861E1">
        <w:t xml:space="preserve">For </w:t>
      </w:r>
      <w:r w:rsidRPr="005861E1">
        <w:rPr>
          <w:b/>
          <w:bCs/>
        </w:rPr>
        <w:t>math</w:t>
      </w:r>
      <w:r w:rsidRPr="005861E1">
        <w:t>, standard OCR still won’t be “good” just because of cropping. Cropping helps segmentation and scale, but math needs either:</w:t>
      </w:r>
    </w:p>
    <w:p w14:paraId="4FA217A8" w14:textId="77777777" w:rsidR="005861E1" w:rsidRPr="005861E1" w:rsidRDefault="005861E1" w:rsidP="005861E1">
      <w:pPr>
        <w:numPr>
          <w:ilvl w:val="0"/>
          <w:numId w:val="47"/>
        </w:numPr>
      </w:pPr>
      <w:r w:rsidRPr="005861E1">
        <w:t>specialized math OCR / MCR, or</w:t>
      </w:r>
    </w:p>
    <w:p w14:paraId="18726685" w14:textId="77777777" w:rsidR="005861E1" w:rsidRPr="005861E1" w:rsidRDefault="005861E1" w:rsidP="005861E1">
      <w:pPr>
        <w:numPr>
          <w:ilvl w:val="0"/>
          <w:numId w:val="47"/>
        </w:numPr>
      </w:pPr>
      <w:r w:rsidRPr="005861E1">
        <w:t>a hybrid: OCR for prose + symbol/structure recognition for math regions.</w:t>
      </w:r>
    </w:p>
    <w:p w14:paraId="77D3B1AA" w14:textId="77777777" w:rsidR="005861E1" w:rsidRPr="005861E1" w:rsidRDefault="005861E1" w:rsidP="005861E1">
      <w:r w:rsidRPr="005861E1">
        <w:t xml:space="preserve">But for </w:t>
      </w:r>
      <w:r w:rsidRPr="005861E1">
        <w:rPr>
          <w:b/>
          <w:bCs/>
        </w:rPr>
        <w:t>prose, headings, captions, references, page numbers</w:t>
      </w:r>
      <w:r w:rsidRPr="005861E1">
        <w:t>, cluster OCR is a big win.</w:t>
      </w:r>
    </w:p>
    <w:p w14:paraId="0F53AD30" w14:textId="77777777" w:rsidR="005861E1" w:rsidRPr="005861E1" w:rsidRDefault="005861E1" w:rsidP="005861E1">
      <w:r w:rsidRPr="005861E1">
        <w:t>If you want to turn this into a test right now: pick one page that OCRs badly, run OCR on (a) full page and (b) 10–20 cluster crops, compare character error rate on a short ground-truth region. That will answer “is this worth building” immediately.</w:t>
      </w:r>
    </w:p>
    <w:p w14:paraId="2BE35132" w14:textId="77777777" w:rsidR="005861E1" w:rsidRPr="005861E1" w:rsidRDefault="005861E1" w:rsidP="005861E1">
      <w:r w:rsidRPr="005861E1">
        <w:t xml:space="preserve">Yes — </w:t>
      </w:r>
      <w:r w:rsidRPr="005861E1">
        <w:rPr>
          <w:b/>
          <w:bCs/>
        </w:rPr>
        <w:t>very often</w:t>
      </w:r>
      <w:r w:rsidRPr="005861E1">
        <w:t xml:space="preserve"> you can get better recognition by OCR’ing </w:t>
      </w:r>
      <w:r w:rsidRPr="005861E1">
        <w:rPr>
          <w:b/>
          <w:bCs/>
        </w:rPr>
        <w:t>cluster crops</w:t>
      </w:r>
      <w:r w:rsidRPr="005861E1">
        <w:t xml:space="preserve"> </w:t>
      </w:r>
      <w:r w:rsidRPr="005861E1">
        <w:lastRenderedPageBreak/>
        <w:t>instead of the whole page. But it’s not automatic; it depends on why OCR fails on the whole page.</w:t>
      </w:r>
    </w:p>
    <w:p w14:paraId="4AAEBA10" w14:textId="77777777" w:rsidR="005861E1" w:rsidRPr="005861E1" w:rsidRDefault="005861E1" w:rsidP="005861E1">
      <w:pPr>
        <w:rPr>
          <w:b/>
          <w:bCs/>
        </w:rPr>
      </w:pPr>
      <w:r w:rsidRPr="005861E1">
        <w:rPr>
          <w:b/>
          <w:bCs/>
        </w:rPr>
        <w:t>When cropping to cluster boxes usually helps</w:t>
      </w:r>
    </w:p>
    <w:p w14:paraId="2C24DBEB" w14:textId="77777777" w:rsidR="005861E1" w:rsidRPr="005861E1" w:rsidRDefault="005861E1" w:rsidP="005861E1">
      <w:pPr>
        <w:numPr>
          <w:ilvl w:val="0"/>
          <w:numId w:val="48"/>
        </w:numPr>
      </w:pPr>
      <w:r w:rsidRPr="005861E1">
        <w:rPr>
          <w:b/>
          <w:bCs/>
        </w:rPr>
        <w:t>Small text / thin strokes</w:t>
      </w:r>
    </w:p>
    <w:p w14:paraId="1D1593A0" w14:textId="77777777" w:rsidR="005861E1" w:rsidRPr="005861E1" w:rsidRDefault="005861E1" w:rsidP="005861E1">
      <w:pPr>
        <w:numPr>
          <w:ilvl w:val="0"/>
          <w:numId w:val="49"/>
        </w:numPr>
      </w:pPr>
      <w:r w:rsidRPr="005861E1">
        <w:t>OCR engines often pick a single “page-level” scale/thresholding decision.</w:t>
      </w:r>
    </w:p>
    <w:p w14:paraId="5FCD1F04" w14:textId="77777777" w:rsidR="005861E1" w:rsidRPr="005861E1" w:rsidRDefault="005861E1" w:rsidP="005861E1">
      <w:pPr>
        <w:numPr>
          <w:ilvl w:val="0"/>
          <w:numId w:val="49"/>
        </w:numPr>
      </w:pPr>
      <w:r w:rsidRPr="005861E1">
        <w:t>Cropping lets you rescale each cluster (or line) so stroke widths land in the engine’s sweet spot.</w:t>
      </w:r>
    </w:p>
    <w:p w14:paraId="5B2BB7A4" w14:textId="77777777" w:rsidR="005861E1" w:rsidRPr="005861E1" w:rsidRDefault="005861E1" w:rsidP="005861E1">
      <w:pPr>
        <w:numPr>
          <w:ilvl w:val="0"/>
          <w:numId w:val="50"/>
        </w:numPr>
      </w:pPr>
      <w:r w:rsidRPr="005861E1">
        <w:rPr>
          <w:b/>
          <w:bCs/>
        </w:rPr>
        <w:t>Multi-column + complex layout</w:t>
      </w:r>
    </w:p>
    <w:p w14:paraId="3730EA97" w14:textId="77777777" w:rsidR="005861E1" w:rsidRPr="005861E1" w:rsidRDefault="005861E1" w:rsidP="005861E1">
      <w:pPr>
        <w:numPr>
          <w:ilvl w:val="0"/>
          <w:numId w:val="51"/>
        </w:numPr>
      </w:pPr>
      <w:r w:rsidRPr="005861E1">
        <w:t>Full-page OCR can scramble reading order or mix columns.</w:t>
      </w:r>
    </w:p>
    <w:p w14:paraId="6AA47ECA" w14:textId="77777777" w:rsidR="005861E1" w:rsidRPr="005861E1" w:rsidRDefault="005861E1" w:rsidP="005861E1">
      <w:pPr>
        <w:numPr>
          <w:ilvl w:val="0"/>
          <w:numId w:val="51"/>
        </w:numPr>
      </w:pPr>
      <w:r w:rsidRPr="005861E1">
        <w:t>Cropping to clusters gives the OCR a simpler task: “one region, one order.”</w:t>
      </w:r>
    </w:p>
    <w:p w14:paraId="43A106B7" w14:textId="77777777" w:rsidR="005861E1" w:rsidRPr="005861E1" w:rsidRDefault="005861E1" w:rsidP="005861E1">
      <w:pPr>
        <w:numPr>
          <w:ilvl w:val="0"/>
          <w:numId w:val="52"/>
        </w:numPr>
      </w:pPr>
      <w:r w:rsidRPr="005861E1">
        <w:rPr>
          <w:b/>
          <w:bCs/>
        </w:rPr>
        <w:t>Math mixed with prose</w:t>
      </w:r>
    </w:p>
    <w:p w14:paraId="138B7393" w14:textId="77777777" w:rsidR="005861E1" w:rsidRPr="005861E1" w:rsidRDefault="005861E1" w:rsidP="005861E1">
      <w:pPr>
        <w:numPr>
          <w:ilvl w:val="0"/>
          <w:numId w:val="53"/>
        </w:numPr>
      </w:pPr>
      <w:r w:rsidRPr="005861E1">
        <w:lastRenderedPageBreak/>
        <w:t>Most OCR engines are trained for text. On a full page, math confuses segmentation.</w:t>
      </w:r>
    </w:p>
    <w:p w14:paraId="67DD80C1" w14:textId="77777777" w:rsidR="005861E1" w:rsidRPr="005861E1" w:rsidRDefault="005861E1" w:rsidP="005861E1">
      <w:pPr>
        <w:numPr>
          <w:ilvl w:val="0"/>
          <w:numId w:val="53"/>
        </w:numPr>
      </w:pPr>
      <w:r w:rsidRPr="005861E1">
        <w:t>If you crop a math-heavy cluster, you can route it to a different recognizer (or different settings), while prose clusters go to standard OCR.</w:t>
      </w:r>
    </w:p>
    <w:p w14:paraId="37A1485A" w14:textId="77777777" w:rsidR="005861E1" w:rsidRPr="005861E1" w:rsidRDefault="005861E1" w:rsidP="005861E1">
      <w:pPr>
        <w:numPr>
          <w:ilvl w:val="0"/>
          <w:numId w:val="54"/>
        </w:numPr>
      </w:pPr>
      <w:r w:rsidRPr="005861E1">
        <w:rPr>
          <w:b/>
          <w:bCs/>
        </w:rPr>
        <w:t>Background / figures / tables</w:t>
      </w:r>
    </w:p>
    <w:p w14:paraId="41616F2D" w14:textId="77777777" w:rsidR="005861E1" w:rsidRPr="005861E1" w:rsidRDefault="005861E1" w:rsidP="005861E1">
      <w:pPr>
        <w:numPr>
          <w:ilvl w:val="0"/>
          <w:numId w:val="55"/>
        </w:numPr>
      </w:pPr>
      <w:r w:rsidRPr="005861E1">
        <w:t>Full pages include diagrams, rules, speckle noise, halftones.</w:t>
      </w:r>
    </w:p>
    <w:p w14:paraId="51F2D9F4" w14:textId="77777777" w:rsidR="005861E1" w:rsidRPr="005861E1" w:rsidRDefault="005861E1" w:rsidP="005861E1">
      <w:pPr>
        <w:numPr>
          <w:ilvl w:val="0"/>
          <w:numId w:val="55"/>
        </w:numPr>
      </w:pPr>
      <w:r w:rsidRPr="005861E1">
        <w:t>Cluster crops remove unrelated junk that confuses binarization and line finding.</w:t>
      </w:r>
    </w:p>
    <w:p w14:paraId="6CA03FDA" w14:textId="77777777" w:rsidR="005861E1" w:rsidRPr="005861E1" w:rsidRDefault="005861E1" w:rsidP="005861E1">
      <w:pPr>
        <w:rPr>
          <w:b/>
          <w:bCs/>
        </w:rPr>
      </w:pPr>
      <w:r w:rsidRPr="005861E1">
        <w:rPr>
          <w:b/>
          <w:bCs/>
        </w:rPr>
        <w:t xml:space="preserve">When it </w:t>
      </w:r>
      <w:r w:rsidRPr="005861E1">
        <w:rPr>
          <w:b/>
          <w:bCs/>
          <w:i/>
          <w:iCs/>
        </w:rPr>
        <w:t>won’t</w:t>
      </w:r>
      <w:r w:rsidRPr="005861E1">
        <w:rPr>
          <w:b/>
          <w:bCs/>
        </w:rPr>
        <w:t xml:space="preserve"> help (or can hurt)</w:t>
      </w:r>
    </w:p>
    <w:p w14:paraId="5ABE82B5" w14:textId="77777777" w:rsidR="005861E1" w:rsidRPr="005861E1" w:rsidRDefault="005861E1" w:rsidP="005861E1">
      <w:pPr>
        <w:numPr>
          <w:ilvl w:val="0"/>
          <w:numId w:val="56"/>
        </w:numPr>
      </w:pPr>
      <w:r w:rsidRPr="005861E1">
        <w:rPr>
          <w:b/>
          <w:bCs/>
        </w:rPr>
        <w:t>Your cluster bbox is wrong</w:t>
      </w:r>
    </w:p>
    <w:p w14:paraId="59A944FA" w14:textId="77777777" w:rsidR="005861E1" w:rsidRPr="005861E1" w:rsidRDefault="005861E1" w:rsidP="005861E1">
      <w:pPr>
        <w:numPr>
          <w:ilvl w:val="0"/>
          <w:numId w:val="57"/>
        </w:numPr>
      </w:pPr>
      <w:r w:rsidRPr="005861E1">
        <w:t>If you clip ascenders/descenders (your integral issue), OCR gets worse.</w:t>
      </w:r>
    </w:p>
    <w:p w14:paraId="4DC801E3" w14:textId="77777777" w:rsidR="005861E1" w:rsidRPr="005861E1" w:rsidRDefault="005861E1" w:rsidP="005861E1">
      <w:pPr>
        <w:numPr>
          <w:ilvl w:val="0"/>
          <w:numId w:val="57"/>
        </w:numPr>
      </w:pPr>
      <w:r w:rsidRPr="005861E1">
        <w:t xml:space="preserve">So the geometric pipeline must be </w:t>
      </w:r>
      <w:r w:rsidRPr="005861E1">
        <w:rPr>
          <w:i/>
          <w:iCs/>
        </w:rPr>
        <w:t>conservatively bounding</w:t>
      </w:r>
      <w:r w:rsidRPr="005861E1">
        <w:t xml:space="preserve"> ink.</w:t>
      </w:r>
    </w:p>
    <w:p w14:paraId="0CFD3DDB" w14:textId="77777777" w:rsidR="005861E1" w:rsidRPr="005861E1" w:rsidRDefault="005861E1" w:rsidP="005861E1">
      <w:pPr>
        <w:numPr>
          <w:ilvl w:val="0"/>
          <w:numId w:val="58"/>
        </w:numPr>
      </w:pPr>
      <w:r w:rsidRPr="005861E1">
        <w:rPr>
          <w:b/>
          <w:bCs/>
        </w:rPr>
        <w:lastRenderedPageBreak/>
        <w:t>Broken glyphs across CCs</w:t>
      </w:r>
    </w:p>
    <w:p w14:paraId="6A3AAC9C" w14:textId="77777777" w:rsidR="005861E1" w:rsidRPr="005861E1" w:rsidRDefault="005861E1" w:rsidP="005861E1">
      <w:pPr>
        <w:numPr>
          <w:ilvl w:val="0"/>
          <w:numId w:val="59"/>
        </w:numPr>
      </w:pPr>
      <w:r w:rsidRPr="005861E1">
        <w:t>If the “true glyph” spans multiple components and you crop too tightly, you lose context.</w:t>
      </w:r>
    </w:p>
    <w:p w14:paraId="67FCC365" w14:textId="77777777" w:rsidR="005861E1" w:rsidRPr="005861E1" w:rsidRDefault="005861E1" w:rsidP="005861E1">
      <w:pPr>
        <w:numPr>
          <w:ilvl w:val="0"/>
          <w:numId w:val="59"/>
        </w:numPr>
      </w:pPr>
      <w:r w:rsidRPr="005861E1">
        <w:t>Fix: expand crop by a margin tied to local char height (a “safety halo”).</w:t>
      </w:r>
    </w:p>
    <w:p w14:paraId="66E0FB04" w14:textId="77777777" w:rsidR="005861E1" w:rsidRPr="005861E1" w:rsidRDefault="005861E1" w:rsidP="005861E1">
      <w:pPr>
        <w:numPr>
          <w:ilvl w:val="0"/>
          <w:numId w:val="60"/>
        </w:numPr>
      </w:pPr>
      <w:r w:rsidRPr="005861E1">
        <w:rPr>
          <w:b/>
          <w:bCs/>
        </w:rPr>
        <w:t>Language model context</w:t>
      </w:r>
    </w:p>
    <w:p w14:paraId="600AB5EC" w14:textId="77777777" w:rsidR="005861E1" w:rsidRPr="005861E1" w:rsidRDefault="005861E1" w:rsidP="005861E1">
      <w:pPr>
        <w:numPr>
          <w:ilvl w:val="0"/>
          <w:numId w:val="61"/>
        </w:numPr>
      </w:pPr>
      <w:r w:rsidRPr="005861E1">
        <w:t>Some OCR uses context across lines/paragraphs for correction.</w:t>
      </w:r>
    </w:p>
    <w:p w14:paraId="15F2070A" w14:textId="77777777" w:rsidR="005861E1" w:rsidRPr="005861E1" w:rsidRDefault="005861E1" w:rsidP="005861E1">
      <w:pPr>
        <w:numPr>
          <w:ilvl w:val="0"/>
          <w:numId w:val="61"/>
        </w:numPr>
      </w:pPr>
      <w:r w:rsidRPr="005861E1">
        <w:t>Cropping to tiny snippets can reduce that benefit.</w:t>
      </w:r>
    </w:p>
    <w:p w14:paraId="0104B81E" w14:textId="77777777" w:rsidR="005861E1" w:rsidRPr="005861E1" w:rsidRDefault="005861E1" w:rsidP="005861E1">
      <w:pPr>
        <w:numPr>
          <w:ilvl w:val="0"/>
          <w:numId w:val="61"/>
        </w:numPr>
      </w:pPr>
      <w:r w:rsidRPr="005861E1">
        <w:t xml:space="preserve">Fix: OCR at the </w:t>
      </w:r>
      <w:r w:rsidRPr="005861E1">
        <w:rPr>
          <w:b/>
          <w:bCs/>
        </w:rPr>
        <w:t>line</w:t>
      </w:r>
      <w:r w:rsidRPr="005861E1">
        <w:t xml:space="preserve"> or </w:t>
      </w:r>
      <w:r w:rsidRPr="005861E1">
        <w:rPr>
          <w:b/>
          <w:bCs/>
        </w:rPr>
        <w:t>paragraph</w:t>
      </w:r>
      <w:r w:rsidRPr="005861E1">
        <w:t xml:space="preserve"> level, not single-character level, unless you’re doing symbol recognition.</w:t>
      </w:r>
    </w:p>
    <w:p w14:paraId="2D181431" w14:textId="77777777" w:rsidR="005861E1" w:rsidRPr="005861E1" w:rsidRDefault="005861E1" w:rsidP="005861E1">
      <w:pPr>
        <w:rPr>
          <w:b/>
          <w:bCs/>
        </w:rPr>
      </w:pPr>
      <w:r w:rsidRPr="005861E1">
        <w:rPr>
          <w:b/>
          <w:bCs/>
        </w:rPr>
        <w:t>What I’d treat as the “right” architecture</w:t>
      </w:r>
    </w:p>
    <w:p w14:paraId="0FCB659C" w14:textId="77777777" w:rsidR="005861E1" w:rsidRPr="005861E1" w:rsidRDefault="005861E1" w:rsidP="005861E1">
      <w:r w:rsidRPr="005861E1">
        <w:t xml:space="preserve">Once you have your “best clusters,” do </w:t>
      </w:r>
      <w:r w:rsidRPr="005861E1">
        <w:rPr>
          <w:b/>
          <w:bCs/>
        </w:rPr>
        <w:t>two-pass recognition</w:t>
      </w:r>
      <w:r w:rsidRPr="005861E1">
        <w:t>:</w:t>
      </w:r>
    </w:p>
    <w:p w14:paraId="0905CD6E" w14:textId="77777777" w:rsidR="005861E1" w:rsidRPr="005861E1" w:rsidRDefault="005861E1" w:rsidP="005861E1">
      <w:pPr>
        <w:rPr>
          <w:b/>
          <w:bCs/>
        </w:rPr>
      </w:pPr>
      <w:r w:rsidRPr="005861E1">
        <w:rPr>
          <w:b/>
          <w:bCs/>
        </w:rPr>
        <w:t>Pass A: Cluster OCR (primary)</w:t>
      </w:r>
    </w:p>
    <w:p w14:paraId="3EA6B630" w14:textId="77777777" w:rsidR="005861E1" w:rsidRPr="005861E1" w:rsidRDefault="005861E1" w:rsidP="005861E1">
      <w:r w:rsidRPr="005861E1">
        <w:lastRenderedPageBreak/>
        <w:t>For each cluster:</w:t>
      </w:r>
    </w:p>
    <w:p w14:paraId="1CA81AA1" w14:textId="77777777" w:rsidR="005861E1" w:rsidRPr="005861E1" w:rsidRDefault="005861E1" w:rsidP="005861E1">
      <w:pPr>
        <w:numPr>
          <w:ilvl w:val="0"/>
          <w:numId w:val="62"/>
        </w:numPr>
      </w:pPr>
      <w:r w:rsidRPr="005861E1">
        <w:t>crop with a halo margin</w:t>
      </w:r>
    </w:p>
    <w:p w14:paraId="781263B5" w14:textId="77777777" w:rsidR="005861E1" w:rsidRPr="005861E1" w:rsidRDefault="005861E1" w:rsidP="005861E1">
      <w:pPr>
        <w:numPr>
          <w:ilvl w:val="0"/>
          <w:numId w:val="62"/>
        </w:numPr>
      </w:pPr>
      <w:r w:rsidRPr="005861E1">
        <w:t>rescale to a target x-height range</w:t>
      </w:r>
    </w:p>
    <w:p w14:paraId="7488130F" w14:textId="77777777" w:rsidR="005861E1" w:rsidRPr="005861E1" w:rsidRDefault="005861E1" w:rsidP="005861E1">
      <w:pPr>
        <w:numPr>
          <w:ilvl w:val="0"/>
          <w:numId w:val="62"/>
        </w:numPr>
      </w:pPr>
      <w:r w:rsidRPr="005861E1">
        <w:t>run OCR</w:t>
      </w:r>
    </w:p>
    <w:p w14:paraId="23500D7A" w14:textId="77777777" w:rsidR="005861E1" w:rsidRPr="005861E1" w:rsidRDefault="005861E1" w:rsidP="005861E1">
      <w:pPr>
        <w:numPr>
          <w:ilvl w:val="0"/>
          <w:numId w:val="62"/>
        </w:numPr>
      </w:pPr>
      <w:r w:rsidRPr="005861E1">
        <w:t xml:space="preserve">keep both the text and </w:t>
      </w:r>
      <w:r w:rsidRPr="005861E1">
        <w:rPr>
          <w:b/>
          <w:bCs/>
        </w:rPr>
        <w:t>confidence</w:t>
      </w:r>
      <w:r w:rsidRPr="005861E1">
        <w:t xml:space="preserve"> / bounding boxes returned</w:t>
      </w:r>
    </w:p>
    <w:p w14:paraId="5121D1DE" w14:textId="77777777" w:rsidR="005861E1" w:rsidRPr="005861E1" w:rsidRDefault="005861E1" w:rsidP="005861E1">
      <w:pPr>
        <w:rPr>
          <w:b/>
          <w:bCs/>
        </w:rPr>
      </w:pPr>
      <w:r w:rsidRPr="005861E1">
        <w:rPr>
          <w:b/>
          <w:bCs/>
        </w:rPr>
        <w:t>Pass B: Stitch + sanity check</w:t>
      </w:r>
    </w:p>
    <w:p w14:paraId="197D159B" w14:textId="77777777" w:rsidR="005861E1" w:rsidRPr="005861E1" w:rsidRDefault="005861E1" w:rsidP="005861E1">
      <w:pPr>
        <w:numPr>
          <w:ilvl w:val="0"/>
          <w:numId w:val="63"/>
        </w:numPr>
      </w:pPr>
      <w:r w:rsidRPr="005861E1">
        <w:t>order clusters by your rails/bands reading order</w:t>
      </w:r>
    </w:p>
    <w:p w14:paraId="6EB29A9F" w14:textId="77777777" w:rsidR="005861E1" w:rsidRPr="005861E1" w:rsidRDefault="005861E1" w:rsidP="005861E1">
      <w:pPr>
        <w:numPr>
          <w:ilvl w:val="0"/>
          <w:numId w:val="63"/>
        </w:numPr>
      </w:pPr>
      <w:r w:rsidRPr="005861E1">
        <w:t>stitch the recognized text</w:t>
      </w:r>
    </w:p>
    <w:p w14:paraId="54E2B242" w14:textId="77777777" w:rsidR="005861E1" w:rsidRPr="005861E1" w:rsidRDefault="005861E1" w:rsidP="005861E1">
      <w:pPr>
        <w:numPr>
          <w:ilvl w:val="0"/>
          <w:numId w:val="63"/>
        </w:numPr>
      </w:pPr>
      <w:r w:rsidRPr="005861E1">
        <w:t>detect low-confidence zones</w:t>
      </w:r>
    </w:p>
    <w:p w14:paraId="17DD686B" w14:textId="77777777" w:rsidR="005861E1" w:rsidRPr="005861E1" w:rsidRDefault="005861E1" w:rsidP="005861E1">
      <w:pPr>
        <w:numPr>
          <w:ilvl w:val="0"/>
          <w:numId w:val="63"/>
        </w:numPr>
      </w:pPr>
      <w:r w:rsidRPr="005861E1">
        <w:t>optionally re-run OCR on those zones with alternate settings</w:t>
      </w:r>
    </w:p>
    <w:p w14:paraId="23FB8D91" w14:textId="77777777" w:rsidR="005861E1" w:rsidRPr="005861E1" w:rsidRDefault="005861E1" w:rsidP="005861E1">
      <w:r w:rsidRPr="005861E1">
        <w:t xml:space="preserve">This way, clustering becomes an </w:t>
      </w:r>
      <w:r w:rsidRPr="005861E1">
        <w:rPr>
          <w:b/>
          <w:bCs/>
        </w:rPr>
        <w:t>OCR preconditioner</w:t>
      </w:r>
      <w:r w:rsidRPr="005861E1">
        <w:t>, not a replacement.</w:t>
      </w:r>
    </w:p>
    <w:p w14:paraId="0472AC1A" w14:textId="77777777" w:rsidR="005861E1" w:rsidRPr="005861E1" w:rsidRDefault="005861E1" w:rsidP="005861E1">
      <w:pPr>
        <w:rPr>
          <w:b/>
          <w:bCs/>
        </w:rPr>
      </w:pPr>
      <w:r w:rsidRPr="005861E1">
        <w:rPr>
          <w:b/>
          <w:bCs/>
        </w:rPr>
        <w:t>The real killer feature (your magnifier insight)</w:t>
      </w:r>
    </w:p>
    <w:p w14:paraId="3E410C4E" w14:textId="77777777" w:rsidR="005861E1" w:rsidRPr="005861E1" w:rsidRDefault="005861E1" w:rsidP="005861E1">
      <w:r w:rsidRPr="005861E1">
        <w:lastRenderedPageBreak/>
        <w:t>Your clustering already encodes what a human magnifier reader does:</w:t>
      </w:r>
    </w:p>
    <w:p w14:paraId="6081E247" w14:textId="77777777" w:rsidR="005861E1" w:rsidRPr="005861E1" w:rsidRDefault="005861E1" w:rsidP="005861E1">
      <w:pPr>
        <w:numPr>
          <w:ilvl w:val="0"/>
          <w:numId w:val="64"/>
        </w:numPr>
      </w:pPr>
      <w:r w:rsidRPr="005861E1">
        <w:t>isolate a blob</w:t>
      </w:r>
    </w:p>
    <w:p w14:paraId="71D2A4BE" w14:textId="77777777" w:rsidR="005861E1" w:rsidRPr="005861E1" w:rsidRDefault="005861E1" w:rsidP="005861E1">
      <w:pPr>
        <w:numPr>
          <w:ilvl w:val="0"/>
          <w:numId w:val="64"/>
        </w:numPr>
      </w:pPr>
      <w:r w:rsidRPr="005861E1">
        <w:t>zoom until it’s readable</w:t>
      </w:r>
    </w:p>
    <w:p w14:paraId="3906FCE4" w14:textId="77777777" w:rsidR="005861E1" w:rsidRPr="005861E1" w:rsidRDefault="005861E1" w:rsidP="005861E1">
      <w:pPr>
        <w:numPr>
          <w:ilvl w:val="0"/>
          <w:numId w:val="64"/>
        </w:numPr>
      </w:pPr>
      <w:r w:rsidRPr="005861E1">
        <w:t>move to the next blob</w:t>
      </w:r>
    </w:p>
    <w:p w14:paraId="5C209802" w14:textId="77777777" w:rsidR="005861E1" w:rsidRPr="005861E1" w:rsidRDefault="005861E1" w:rsidP="005861E1">
      <w:r w:rsidRPr="005861E1">
        <w:t xml:space="preserve">OCR works better when you feed it the same kind of </w:t>
      </w:r>
      <w:r w:rsidRPr="005861E1">
        <w:rPr>
          <w:i/>
          <w:iCs/>
        </w:rPr>
        <w:t>manageable visual chunk</w:t>
      </w:r>
      <w:r w:rsidRPr="005861E1">
        <w:t>.</w:t>
      </w:r>
    </w:p>
    <w:p w14:paraId="6974751E" w14:textId="77777777" w:rsidR="005861E1" w:rsidRPr="005861E1" w:rsidRDefault="005861E1" w:rsidP="005861E1">
      <w:pPr>
        <w:rPr>
          <w:b/>
          <w:bCs/>
        </w:rPr>
      </w:pPr>
      <w:r w:rsidRPr="005861E1">
        <w:rPr>
          <w:b/>
          <w:bCs/>
        </w:rPr>
        <w:t>Hard truth</w:t>
      </w:r>
    </w:p>
    <w:p w14:paraId="33BDEB6C" w14:textId="77777777" w:rsidR="005861E1" w:rsidRPr="005861E1" w:rsidRDefault="005861E1" w:rsidP="005861E1">
      <w:r w:rsidRPr="005861E1">
        <w:t xml:space="preserve">For </w:t>
      </w:r>
      <w:r w:rsidRPr="005861E1">
        <w:rPr>
          <w:b/>
          <w:bCs/>
        </w:rPr>
        <w:t>math</w:t>
      </w:r>
      <w:r w:rsidRPr="005861E1">
        <w:t>, standard OCR still won’t be “good” just because of cropping. Cropping helps segmentation and scale, but math needs either:</w:t>
      </w:r>
    </w:p>
    <w:p w14:paraId="17FD5AD0" w14:textId="77777777" w:rsidR="005861E1" w:rsidRPr="005861E1" w:rsidRDefault="005861E1" w:rsidP="005861E1">
      <w:pPr>
        <w:numPr>
          <w:ilvl w:val="0"/>
          <w:numId w:val="65"/>
        </w:numPr>
      </w:pPr>
      <w:r w:rsidRPr="005861E1">
        <w:t>specialized math OCR / MCR, or</w:t>
      </w:r>
    </w:p>
    <w:p w14:paraId="6D91A976" w14:textId="77777777" w:rsidR="005861E1" w:rsidRPr="005861E1" w:rsidRDefault="005861E1" w:rsidP="005861E1">
      <w:pPr>
        <w:numPr>
          <w:ilvl w:val="0"/>
          <w:numId w:val="65"/>
        </w:numPr>
      </w:pPr>
      <w:r w:rsidRPr="005861E1">
        <w:t>a hybrid: OCR for prose + symbol/structure recognition for math regions.</w:t>
      </w:r>
    </w:p>
    <w:p w14:paraId="081F1426" w14:textId="77777777" w:rsidR="005861E1" w:rsidRPr="005861E1" w:rsidRDefault="005861E1" w:rsidP="005861E1">
      <w:r w:rsidRPr="005861E1">
        <w:lastRenderedPageBreak/>
        <w:t xml:space="preserve">But for </w:t>
      </w:r>
      <w:r w:rsidRPr="005861E1">
        <w:rPr>
          <w:b/>
          <w:bCs/>
        </w:rPr>
        <w:t>prose, headings, captions, references, page numbers</w:t>
      </w:r>
      <w:r w:rsidRPr="005861E1">
        <w:t>, cluster OCR is a big win.</w:t>
      </w:r>
    </w:p>
    <w:p w14:paraId="2B54A815" w14:textId="77777777" w:rsidR="005861E1" w:rsidRPr="005861E1" w:rsidRDefault="005861E1" w:rsidP="005861E1">
      <w:r w:rsidRPr="005861E1">
        <w:t>If you want to turn this into a test right now: pick one page that OCRs badly, run OCR on (a) full page and (b) 10–20 cluster crops, compare character error rate on a short ground-truth region. That will answer “is this worth building” immediately.</w:t>
      </w:r>
    </w:p>
    <w:p w14:paraId="0279EE66" w14:textId="53A33810" w:rsidR="004D4346" w:rsidRPr="00445965" w:rsidRDefault="005861E1" w:rsidP="00445965">
      <w:r>
        <w:t>This is worth recording.</w:t>
      </w:r>
    </w:p>
    <w:sectPr w:rsidR="004D4346" w:rsidRPr="004459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C440CFA"/>
    <w:lvl w:ilvl="0">
      <w:start w:val="1"/>
      <w:numFmt w:val="bullet"/>
      <w:lvlText w:val="·"/>
      <w:lvlJc w:val="left"/>
      <w:pPr>
        <w:ind w:left="360" w:hanging="360"/>
      </w:pPr>
      <w:rPr>
        <w:rFonts w:ascii="Consolas" w:hAnsi="Consolas" w:hint="default"/>
      </w:rPr>
    </w:lvl>
  </w:abstractNum>
  <w:abstractNum w:abstractNumId="9" w15:restartNumberingAfterBreak="0">
    <w:nsid w:val="03353273"/>
    <w:multiLevelType w:val="multilevel"/>
    <w:tmpl w:val="2282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3F4A9D"/>
    <w:multiLevelType w:val="multilevel"/>
    <w:tmpl w:val="65C2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3F5A38"/>
    <w:multiLevelType w:val="multilevel"/>
    <w:tmpl w:val="9FAC02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649472B"/>
    <w:multiLevelType w:val="hybridMultilevel"/>
    <w:tmpl w:val="18640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66C7C18"/>
    <w:multiLevelType w:val="multilevel"/>
    <w:tmpl w:val="09DA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7D200C"/>
    <w:multiLevelType w:val="multilevel"/>
    <w:tmpl w:val="4CCC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D70E00"/>
    <w:multiLevelType w:val="multilevel"/>
    <w:tmpl w:val="AAA4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421FE3"/>
    <w:multiLevelType w:val="multilevel"/>
    <w:tmpl w:val="0C3E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A20A47"/>
    <w:multiLevelType w:val="hybridMultilevel"/>
    <w:tmpl w:val="AE10083A"/>
    <w:lvl w:ilvl="0" w:tplc="0C440CFA">
      <w:start w:val="1"/>
      <w:numFmt w:val="bullet"/>
      <w:lvlText w:val="·"/>
      <w:lvlJc w:val="left"/>
      <w:pPr>
        <w:ind w:left="360" w:hanging="360"/>
      </w:pPr>
      <w:rPr>
        <w:rFonts w:ascii="Consolas" w:hAnsi="Consola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0C1122AC"/>
    <w:multiLevelType w:val="hybridMultilevel"/>
    <w:tmpl w:val="D08C3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10F1B38"/>
    <w:multiLevelType w:val="multilevel"/>
    <w:tmpl w:val="CDB880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15D51AE"/>
    <w:multiLevelType w:val="multilevel"/>
    <w:tmpl w:val="A5F67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D67A46"/>
    <w:multiLevelType w:val="multilevel"/>
    <w:tmpl w:val="5ED0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43158F"/>
    <w:multiLevelType w:val="multilevel"/>
    <w:tmpl w:val="6F5C9C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61D7AAA"/>
    <w:multiLevelType w:val="multilevel"/>
    <w:tmpl w:val="386E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545513"/>
    <w:multiLevelType w:val="multilevel"/>
    <w:tmpl w:val="0FC0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AD2E19"/>
    <w:multiLevelType w:val="hybridMultilevel"/>
    <w:tmpl w:val="BE6A96A8"/>
    <w:lvl w:ilvl="0" w:tplc="292C07F0">
      <w:numFmt w:val="bullet"/>
      <w:lvlText w:val="-"/>
      <w:lvlJc w:val="left"/>
      <w:pPr>
        <w:ind w:left="750" w:hanging="390"/>
      </w:pPr>
      <w:rPr>
        <w:rFonts w:ascii="Consolas" w:eastAsiaTheme="minorEastAsia" w:hAnsi="Consola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BC473E0"/>
    <w:multiLevelType w:val="multilevel"/>
    <w:tmpl w:val="4DAE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8722F6"/>
    <w:multiLevelType w:val="multilevel"/>
    <w:tmpl w:val="D5A0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D17D6C"/>
    <w:multiLevelType w:val="multilevel"/>
    <w:tmpl w:val="D9CA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C40339"/>
    <w:multiLevelType w:val="multilevel"/>
    <w:tmpl w:val="8D16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B64361"/>
    <w:multiLevelType w:val="hybridMultilevel"/>
    <w:tmpl w:val="4D8A3D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44910DB"/>
    <w:multiLevelType w:val="multilevel"/>
    <w:tmpl w:val="A066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BA0FF6"/>
    <w:multiLevelType w:val="multilevel"/>
    <w:tmpl w:val="EF1230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731093B"/>
    <w:multiLevelType w:val="multilevel"/>
    <w:tmpl w:val="B8CCDF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97C7B3F"/>
    <w:multiLevelType w:val="multilevel"/>
    <w:tmpl w:val="FCC8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A06E10"/>
    <w:multiLevelType w:val="multilevel"/>
    <w:tmpl w:val="5734F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9F11EFB"/>
    <w:multiLevelType w:val="multilevel"/>
    <w:tmpl w:val="7916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4773B3"/>
    <w:multiLevelType w:val="multilevel"/>
    <w:tmpl w:val="FA5C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4D45FD"/>
    <w:multiLevelType w:val="multilevel"/>
    <w:tmpl w:val="68D0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7A5AEA"/>
    <w:multiLevelType w:val="multilevel"/>
    <w:tmpl w:val="FBF6D2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D8C5A57"/>
    <w:multiLevelType w:val="multilevel"/>
    <w:tmpl w:val="2D7E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2B38A4"/>
    <w:multiLevelType w:val="multilevel"/>
    <w:tmpl w:val="705ABE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2D245A8"/>
    <w:multiLevelType w:val="multilevel"/>
    <w:tmpl w:val="FE90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EC18F2"/>
    <w:multiLevelType w:val="multilevel"/>
    <w:tmpl w:val="71F6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C3285A"/>
    <w:multiLevelType w:val="multilevel"/>
    <w:tmpl w:val="8EDC0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0BC7584"/>
    <w:multiLevelType w:val="multilevel"/>
    <w:tmpl w:val="3DCA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9B49A5"/>
    <w:multiLevelType w:val="hybridMultilevel"/>
    <w:tmpl w:val="E098C3BA"/>
    <w:lvl w:ilvl="0" w:tplc="292C07F0">
      <w:numFmt w:val="bullet"/>
      <w:lvlText w:val="-"/>
      <w:lvlJc w:val="left"/>
      <w:pPr>
        <w:ind w:left="750" w:hanging="390"/>
      </w:pPr>
      <w:rPr>
        <w:rFonts w:ascii="Consolas" w:eastAsiaTheme="minorEastAsia" w:hAnsi="Consola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58640E1"/>
    <w:multiLevelType w:val="multilevel"/>
    <w:tmpl w:val="969C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A66B3B"/>
    <w:multiLevelType w:val="multilevel"/>
    <w:tmpl w:val="F1C4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3F5D65"/>
    <w:multiLevelType w:val="hybridMultilevel"/>
    <w:tmpl w:val="50F89618"/>
    <w:lvl w:ilvl="0" w:tplc="0C440CFA">
      <w:start w:val="1"/>
      <w:numFmt w:val="bullet"/>
      <w:lvlText w:val="·"/>
      <w:lvlJc w:val="left"/>
      <w:pPr>
        <w:ind w:left="360" w:hanging="360"/>
      </w:pPr>
      <w:rPr>
        <w:rFonts w:ascii="Consolas" w:hAnsi="Consola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585F0EA9"/>
    <w:multiLevelType w:val="hybridMultilevel"/>
    <w:tmpl w:val="5204E26E"/>
    <w:lvl w:ilvl="0" w:tplc="14D0C536">
      <w:numFmt w:val="bullet"/>
      <w:lvlText w:val="—"/>
      <w:lvlJc w:val="left"/>
      <w:pPr>
        <w:ind w:left="396" w:hanging="396"/>
      </w:pPr>
      <w:rPr>
        <w:rFonts w:ascii="Consolas" w:eastAsiaTheme="minorEastAsia" w:hAnsi="Consola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633C3FE7"/>
    <w:multiLevelType w:val="multilevel"/>
    <w:tmpl w:val="60F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B25B66"/>
    <w:multiLevelType w:val="multilevel"/>
    <w:tmpl w:val="2A70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404A9F"/>
    <w:multiLevelType w:val="multilevel"/>
    <w:tmpl w:val="F0CE8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D145809"/>
    <w:multiLevelType w:val="multilevel"/>
    <w:tmpl w:val="2EA83B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1077321"/>
    <w:multiLevelType w:val="multilevel"/>
    <w:tmpl w:val="06BE2B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2796380"/>
    <w:multiLevelType w:val="hybridMultilevel"/>
    <w:tmpl w:val="AE4872CC"/>
    <w:lvl w:ilvl="0" w:tplc="0C440CFA">
      <w:start w:val="1"/>
      <w:numFmt w:val="bullet"/>
      <w:lvlText w:val="·"/>
      <w:lvlJc w:val="left"/>
      <w:pPr>
        <w:ind w:left="750" w:hanging="390"/>
      </w:pPr>
      <w:rPr>
        <w:rFonts w:ascii="Consolas" w:hAnsi="Consola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53E2063"/>
    <w:multiLevelType w:val="multilevel"/>
    <w:tmpl w:val="502AC8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58136C7"/>
    <w:multiLevelType w:val="hybridMultilevel"/>
    <w:tmpl w:val="65A61DC0"/>
    <w:lvl w:ilvl="0" w:tplc="0C440CFA">
      <w:start w:val="1"/>
      <w:numFmt w:val="bullet"/>
      <w:lvlText w:val="·"/>
      <w:lvlJc w:val="left"/>
      <w:pPr>
        <w:ind w:left="720" w:hanging="360"/>
      </w:pPr>
      <w:rPr>
        <w:rFonts w:ascii="Consolas" w:hAnsi="Consola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5980EC6"/>
    <w:multiLevelType w:val="hybridMultilevel"/>
    <w:tmpl w:val="FF0AD7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75EB0D59"/>
    <w:multiLevelType w:val="multilevel"/>
    <w:tmpl w:val="7CE4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6316A5"/>
    <w:multiLevelType w:val="multilevel"/>
    <w:tmpl w:val="E3F6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6A041D"/>
    <w:multiLevelType w:val="multilevel"/>
    <w:tmpl w:val="D5443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8F46A6E"/>
    <w:multiLevelType w:val="hybridMultilevel"/>
    <w:tmpl w:val="A1DAA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CF34033"/>
    <w:multiLevelType w:val="multilevel"/>
    <w:tmpl w:val="2B3C1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608803">
    <w:abstractNumId w:val="8"/>
  </w:num>
  <w:num w:numId="2" w16cid:durableId="743187671">
    <w:abstractNumId w:val="6"/>
  </w:num>
  <w:num w:numId="3" w16cid:durableId="245845655">
    <w:abstractNumId w:val="5"/>
  </w:num>
  <w:num w:numId="4" w16cid:durableId="125052329">
    <w:abstractNumId w:val="4"/>
  </w:num>
  <w:num w:numId="5" w16cid:durableId="1160730116">
    <w:abstractNumId w:val="7"/>
  </w:num>
  <w:num w:numId="6" w16cid:durableId="1557544186">
    <w:abstractNumId w:val="3"/>
  </w:num>
  <w:num w:numId="7" w16cid:durableId="270205440">
    <w:abstractNumId w:val="2"/>
  </w:num>
  <w:num w:numId="8" w16cid:durableId="1604678927">
    <w:abstractNumId w:val="1"/>
  </w:num>
  <w:num w:numId="9" w16cid:durableId="1016537400">
    <w:abstractNumId w:val="0"/>
  </w:num>
  <w:num w:numId="10" w16cid:durableId="1303652307">
    <w:abstractNumId w:val="12"/>
  </w:num>
  <w:num w:numId="11" w16cid:durableId="1529029895">
    <w:abstractNumId w:val="30"/>
  </w:num>
  <w:num w:numId="12" w16cid:durableId="362052348">
    <w:abstractNumId w:val="59"/>
  </w:num>
  <w:num w:numId="13" w16cid:durableId="1978950245">
    <w:abstractNumId w:val="63"/>
  </w:num>
  <w:num w:numId="14" w16cid:durableId="34434572">
    <w:abstractNumId w:val="50"/>
  </w:num>
  <w:num w:numId="15" w16cid:durableId="1610821855">
    <w:abstractNumId w:val="18"/>
  </w:num>
  <w:num w:numId="16" w16cid:durableId="1907833810">
    <w:abstractNumId w:val="25"/>
  </w:num>
  <w:num w:numId="17" w16cid:durableId="35279368">
    <w:abstractNumId w:val="46"/>
  </w:num>
  <w:num w:numId="18" w16cid:durableId="2093507509">
    <w:abstractNumId w:val="56"/>
  </w:num>
  <w:num w:numId="19" w16cid:durableId="1860240073">
    <w:abstractNumId w:val="58"/>
  </w:num>
  <w:num w:numId="20" w16cid:durableId="198982341">
    <w:abstractNumId w:val="49"/>
  </w:num>
  <w:num w:numId="21" w16cid:durableId="1830367480">
    <w:abstractNumId w:val="17"/>
  </w:num>
  <w:num w:numId="22" w16cid:durableId="1093090757">
    <w:abstractNumId w:val="36"/>
  </w:num>
  <w:num w:numId="23" w16cid:durableId="1970814965">
    <w:abstractNumId w:val="64"/>
  </w:num>
  <w:num w:numId="24" w16cid:durableId="83767099">
    <w:abstractNumId w:val="47"/>
  </w:num>
  <w:num w:numId="25" w16cid:durableId="2132430583">
    <w:abstractNumId w:val="23"/>
  </w:num>
  <w:num w:numId="26" w16cid:durableId="1222591956">
    <w:abstractNumId w:val="24"/>
  </w:num>
  <w:num w:numId="27" w16cid:durableId="1151405049">
    <w:abstractNumId w:val="26"/>
  </w:num>
  <w:num w:numId="28" w16cid:durableId="622537561">
    <w:abstractNumId w:val="62"/>
  </w:num>
  <w:num w:numId="29" w16cid:durableId="1096173982">
    <w:abstractNumId w:val="40"/>
  </w:num>
  <w:num w:numId="30" w16cid:durableId="2045445449">
    <w:abstractNumId w:val="53"/>
  </w:num>
  <w:num w:numId="31" w16cid:durableId="163711750">
    <w:abstractNumId w:val="60"/>
  </w:num>
  <w:num w:numId="32" w16cid:durableId="570652219">
    <w:abstractNumId w:val="19"/>
  </w:num>
  <w:num w:numId="33" w16cid:durableId="133566404">
    <w:abstractNumId w:val="61"/>
  </w:num>
  <w:num w:numId="34" w16cid:durableId="2057461961">
    <w:abstractNumId w:val="57"/>
  </w:num>
  <w:num w:numId="35" w16cid:durableId="1354526900">
    <w:abstractNumId w:val="42"/>
  </w:num>
  <w:num w:numId="36" w16cid:durableId="1340043168">
    <w:abstractNumId w:val="11"/>
  </w:num>
  <w:num w:numId="37" w16cid:durableId="1024945466">
    <w:abstractNumId w:val="27"/>
  </w:num>
  <w:num w:numId="38" w16cid:durableId="1612585733">
    <w:abstractNumId w:val="20"/>
  </w:num>
  <w:num w:numId="39" w16cid:durableId="1182665926">
    <w:abstractNumId w:val="31"/>
  </w:num>
  <w:num w:numId="40" w16cid:durableId="1243682313">
    <w:abstractNumId w:val="39"/>
  </w:num>
  <w:num w:numId="41" w16cid:durableId="1974169768">
    <w:abstractNumId w:val="14"/>
  </w:num>
  <w:num w:numId="42" w16cid:durableId="1417508355">
    <w:abstractNumId w:val="32"/>
  </w:num>
  <w:num w:numId="43" w16cid:durableId="160707867">
    <w:abstractNumId w:val="21"/>
  </w:num>
  <w:num w:numId="44" w16cid:durableId="849444688">
    <w:abstractNumId w:val="10"/>
  </w:num>
  <w:num w:numId="45" w16cid:durableId="450367285">
    <w:abstractNumId w:val="16"/>
  </w:num>
  <w:num w:numId="46" w16cid:durableId="1983925674">
    <w:abstractNumId w:val="13"/>
  </w:num>
  <w:num w:numId="47" w16cid:durableId="1009915936">
    <w:abstractNumId w:val="29"/>
  </w:num>
  <w:num w:numId="48" w16cid:durableId="1379161799">
    <w:abstractNumId w:val="35"/>
  </w:num>
  <w:num w:numId="49" w16cid:durableId="974220694">
    <w:abstractNumId w:val="51"/>
  </w:num>
  <w:num w:numId="50" w16cid:durableId="1811364458">
    <w:abstractNumId w:val="55"/>
  </w:num>
  <w:num w:numId="51" w16cid:durableId="983773695">
    <w:abstractNumId w:val="34"/>
  </w:num>
  <w:num w:numId="52" w16cid:durableId="239757557">
    <w:abstractNumId w:val="33"/>
  </w:num>
  <w:num w:numId="53" w16cid:durableId="192815594">
    <w:abstractNumId w:val="38"/>
  </w:num>
  <w:num w:numId="54" w16cid:durableId="1751582978">
    <w:abstractNumId w:val="41"/>
  </w:num>
  <w:num w:numId="55" w16cid:durableId="1472016949">
    <w:abstractNumId w:val="37"/>
  </w:num>
  <w:num w:numId="56" w16cid:durableId="109672297">
    <w:abstractNumId w:val="44"/>
  </w:num>
  <w:num w:numId="57" w16cid:durableId="316421440">
    <w:abstractNumId w:val="48"/>
  </w:num>
  <w:num w:numId="58" w16cid:durableId="1134832124">
    <w:abstractNumId w:val="22"/>
  </w:num>
  <w:num w:numId="59" w16cid:durableId="2041853350">
    <w:abstractNumId w:val="52"/>
  </w:num>
  <w:num w:numId="60" w16cid:durableId="1111168916">
    <w:abstractNumId w:val="54"/>
  </w:num>
  <w:num w:numId="61" w16cid:durableId="19623244">
    <w:abstractNumId w:val="45"/>
  </w:num>
  <w:num w:numId="62" w16cid:durableId="1884322316">
    <w:abstractNumId w:val="43"/>
  </w:num>
  <w:num w:numId="63" w16cid:durableId="1287589322">
    <w:abstractNumId w:val="9"/>
  </w:num>
  <w:num w:numId="64" w16cid:durableId="981302430">
    <w:abstractNumId w:val="28"/>
  </w:num>
  <w:num w:numId="65" w16cid:durableId="147871786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815"/>
    <w:rsid w:val="00034616"/>
    <w:rsid w:val="00045023"/>
    <w:rsid w:val="0006063C"/>
    <w:rsid w:val="000702DE"/>
    <w:rsid w:val="000B567E"/>
    <w:rsid w:val="001301E4"/>
    <w:rsid w:val="0015074B"/>
    <w:rsid w:val="0015320D"/>
    <w:rsid w:val="00155D01"/>
    <w:rsid w:val="00182887"/>
    <w:rsid w:val="00186F40"/>
    <w:rsid w:val="001D3258"/>
    <w:rsid w:val="001E2CDB"/>
    <w:rsid w:val="00211EB2"/>
    <w:rsid w:val="00241033"/>
    <w:rsid w:val="00252C1E"/>
    <w:rsid w:val="0029639D"/>
    <w:rsid w:val="002C2665"/>
    <w:rsid w:val="002D16A2"/>
    <w:rsid w:val="002E7551"/>
    <w:rsid w:val="00326F90"/>
    <w:rsid w:val="0033071E"/>
    <w:rsid w:val="003406E5"/>
    <w:rsid w:val="003659E5"/>
    <w:rsid w:val="003903CF"/>
    <w:rsid w:val="004069F8"/>
    <w:rsid w:val="0042034C"/>
    <w:rsid w:val="00445965"/>
    <w:rsid w:val="00471CDB"/>
    <w:rsid w:val="004856AD"/>
    <w:rsid w:val="004B6D8A"/>
    <w:rsid w:val="004D2C63"/>
    <w:rsid w:val="004D4346"/>
    <w:rsid w:val="00541F52"/>
    <w:rsid w:val="00570E10"/>
    <w:rsid w:val="005861E1"/>
    <w:rsid w:val="005A2DBD"/>
    <w:rsid w:val="005E64B0"/>
    <w:rsid w:val="005F15A8"/>
    <w:rsid w:val="00677CE9"/>
    <w:rsid w:val="00695E2B"/>
    <w:rsid w:val="006B68B5"/>
    <w:rsid w:val="006E6612"/>
    <w:rsid w:val="006E6FCD"/>
    <w:rsid w:val="006F4D5F"/>
    <w:rsid w:val="006F59B5"/>
    <w:rsid w:val="00716327"/>
    <w:rsid w:val="0074139E"/>
    <w:rsid w:val="007474D7"/>
    <w:rsid w:val="007B2D5D"/>
    <w:rsid w:val="007C3A4B"/>
    <w:rsid w:val="007C7836"/>
    <w:rsid w:val="007D78CA"/>
    <w:rsid w:val="00814798"/>
    <w:rsid w:val="008213C5"/>
    <w:rsid w:val="00826958"/>
    <w:rsid w:val="008434A0"/>
    <w:rsid w:val="00886091"/>
    <w:rsid w:val="008C331B"/>
    <w:rsid w:val="009136AD"/>
    <w:rsid w:val="00931815"/>
    <w:rsid w:val="009450F3"/>
    <w:rsid w:val="009510BB"/>
    <w:rsid w:val="009D5E8F"/>
    <w:rsid w:val="009F0E88"/>
    <w:rsid w:val="00A45C9B"/>
    <w:rsid w:val="00A51595"/>
    <w:rsid w:val="00A87689"/>
    <w:rsid w:val="00AA1D8D"/>
    <w:rsid w:val="00AA20EA"/>
    <w:rsid w:val="00B33CAA"/>
    <w:rsid w:val="00B3679E"/>
    <w:rsid w:val="00B47730"/>
    <w:rsid w:val="00B75FAE"/>
    <w:rsid w:val="00B852C5"/>
    <w:rsid w:val="00BC3191"/>
    <w:rsid w:val="00BD78D0"/>
    <w:rsid w:val="00BF3894"/>
    <w:rsid w:val="00C00B4C"/>
    <w:rsid w:val="00C05E16"/>
    <w:rsid w:val="00C275C0"/>
    <w:rsid w:val="00C538F6"/>
    <w:rsid w:val="00C96CC5"/>
    <w:rsid w:val="00CB0664"/>
    <w:rsid w:val="00CB427B"/>
    <w:rsid w:val="00CB7EC0"/>
    <w:rsid w:val="00CE46C3"/>
    <w:rsid w:val="00D06DF6"/>
    <w:rsid w:val="00D10551"/>
    <w:rsid w:val="00D40A4C"/>
    <w:rsid w:val="00D66BBC"/>
    <w:rsid w:val="00DA0A4B"/>
    <w:rsid w:val="00DC3BDB"/>
    <w:rsid w:val="00E16880"/>
    <w:rsid w:val="00E44323"/>
    <w:rsid w:val="00E94D2B"/>
    <w:rsid w:val="00EB446C"/>
    <w:rsid w:val="00EC2F27"/>
    <w:rsid w:val="00EE0C48"/>
    <w:rsid w:val="00F03DFA"/>
    <w:rsid w:val="00F06555"/>
    <w:rsid w:val="00F815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A2583E"/>
  <w14:defaultImageDpi w14:val="330"/>
  <w15:docId w15:val="{A5EAE5AC-A7F5-4CAF-911A-BA1F838F7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346"/>
    <w:pPr>
      <w:spacing w:before="360" w:after="120" w:line="300" w:lineRule="auto"/>
    </w:pPr>
    <w:rPr>
      <w:rFonts w:ascii="Consolas" w:hAnsi="Consolas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6958"/>
    <w:pPr>
      <w:keepNext/>
      <w:keepLines/>
      <w:spacing w:before="240" w:after="240" w:line="288" w:lineRule="auto"/>
      <w:outlineLvl w:val="0"/>
    </w:pPr>
    <w:rPr>
      <w:rFonts w:asciiTheme="majorHAnsi" w:eastAsiaTheme="majorEastAsia" w:hAnsiTheme="majorHAnsi" w:cstheme="majorBidi"/>
      <w:b/>
      <w:bCs/>
      <w:color w:val="244061" w:themeColor="accent1" w:themeShade="8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6958"/>
    <w:pPr>
      <w:keepNext/>
      <w:keepLines/>
      <w:spacing w:before="120" w:line="288" w:lineRule="auto"/>
      <w:outlineLvl w:val="1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331B"/>
    <w:pPr>
      <w:keepNext/>
      <w:keepLines/>
      <w:spacing w:before="240" w:after="100" w:afterAutospacing="1" w:line="288" w:lineRule="auto"/>
      <w:outlineLvl w:val="2"/>
    </w:pPr>
    <w:rPr>
      <w:rFonts w:asciiTheme="majorHAnsi" w:eastAsiaTheme="majorEastAsia" w:hAnsiTheme="majorHAnsi" w:cstheme="majorBidi"/>
      <w:b/>
      <w:bCs/>
      <w:color w:val="244061" w:themeColor="accent1" w:themeShade="80"/>
      <w:sz w:val="4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7EC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244061" w:themeColor="accent1" w:themeShade="80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CB7EC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26958"/>
    <w:rPr>
      <w:rFonts w:asciiTheme="majorHAnsi" w:eastAsiaTheme="majorEastAsia" w:hAnsiTheme="majorHAnsi" w:cstheme="majorBidi"/>
      <w:b/>
      <w:bCs/>
      <w:color w:val="244061" w:themeColor="accent1" w:themeShade="80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26958"/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C331B"/>
    <w:rPr>
      <w:rFonts w:asciiTheme="majorHAnsi" w:eastAsiaTheme="majorEastAsia" w:hAnsiTheme="majorHAnsi" w:cstheme="majorBidi"/>
      <w:b/>
      <w:bCs/>
      <w:color w:val="244061" w:themeColor="accent1" w:themeShade="80"/>
      <w:sz w:val="4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186F40"/>
    <w:pPr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B852C5"/>
    <w:pPr>
      <w:ind w:left="288" w:hanging="288"/>
      <w:contextualSpacing/>
    </w:pPr>
  </w:style>
  <w:style w:type="paragraph" w:styleId="List2">
    <w:name w:val="List 2"/>
    <w:basedOn w:val="Normal"/>
    <w:uiPriority w:val="99"/>
    <w:unhideWhenUsed/>
    <w:rsid w:val="009D5E8F"/>
    <w:pPr>
      <w:ind w:left="576" w:hanging="288"/>
      <w:contextualSpacing/>
    </w:pPr>
  </w:style>
  <w:style w:type="paragraph" w:styleId="List3">
    <w:name w:val="List 3"/>
    <w:basedOn w:val="Normal"/>
    <w:uiPriority w:val="99"/>
    <w:unhideWhenUsed/>
    <w:rsid w:val="009D5E8F"/>
    <w:pPr>
      <w:ind w:left="864" w:hanging="288"/>
      <w:contextualSpacing/>
    </w:pPr>
  </w:style>
  <w:style w:type="paragraph" w:styleId="ListBullet">
    <w:name w:val="List Bullet"/>
    <w:basedOn w:val="Normal"/>
    <w:uiPriority w:val="99"/>
    <w:unhideWhenUsed/>
    <w:rsid w:val="009D5E8F"/>
    <w:pPr>
      <w:contextualSpacing/>
    </w:pPr>
  </w:style>
  <w:style w:type="paragraph" w:styleId="ListBullet2">
    <w:name w:val="List Bullet 2"/>
    <w:basedOn w:val="Normal"/>
    <w:uiPriority w:val="99"/>
    <w:unhideWhenUsed/>
    <w:rsid w:val="009D5E8F"/>
    <w:pPr>
      <w:numPr>
        <w:numId w:val="2"/>
      </w:numPr>
      <w:ind w:left="576" w:hanging="288"/>
      <w:contextualSpacing/>
    </w:pPr>
  </w:style>
  <w:style w:type="paragraph" w:styleId="ListBullet3">
    <w:name w:val="List Bullet 3"/>
    <w:basedOn w:val="Normal"/>
    <w:uiPriority w:val="99"/>
    <w:unhideWhenUsed/>
    <w:rsid w:val="009D5E8F"/>
    <w:pPr>
      <w:numPr>
        <w:numId w:val="3"/>
      </w:numPr>
      <w:ind w:left="864" w:hanging="288"/>
      <w:contextualSpacing/>
    </w:pPr>
  </w:style>
  <w:style w:type="paragraph" w:styleId="ListNumber">
    <w:name w:val="List Number"/>
    <w:basedOn w:val="Normal"/>
    <w:uiPriority w:val="99"/>
    <w:unhideWhenUsed/>
    <w:rsid w:val="00182887"/>
    <w:pPr>
      <w:numPr>
        <w:numId w:val="5"/>
      </w:numPr>
      <w:spacing w:line="288" w:lineRule="auto"/>
      <w:ind w:left="259" w:hanging="259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CB7EC0"/>
    <w:rPr>
      <w:rFonts w:asciiTheme="majorHAnsi" w:eastAsiaTheme="majorEastAsia" w:hAnsiTheme="majorHAnsi" w:cstheme="majorBidi"/>
      <w:b/>
      <w:bCs/>
      <w:iCs/>
      <w:color w:val="244061" w:themeColor="accent1" w:themeShade="80"/>
      <w:sz w:val="36"/>
    </w:rPr>
  </w:style>
  <w:style w:type="character" w:customStyle="1" w:styleId="Heading5Char">
    <w:name w:val="Heading 5 Char"/>
    <w:basedOn w:val="DefaultParagraphFont"/>
    <w:link w:val="Heading5"/>
    <w:uiPriority w:val="9"/>
    <w:rsid w:val="00CB7EC0"/>
    <w:rPr>
      <w:rFonts w:asciiTheme="majorHAnsi" w:eastAsiaTheme="majorEastAsia" w:hAnsiTheme="majorHAnsi" w:cstheme="majorBidi"/>
      <w:color w:val="365F91" w:themeColor="accent1" w:themeShade="BF"/>
      <w:sz w:val="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onsolas" w:hAnsi="Consola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onsolas" w:hAnsi="Consola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onsolas" w:hAnsi="Consolas"/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thStatement">
    <w:name w:val="Math Statement"/>
    <w:basedOn w:val="Normal"/>
    <w:qFormat/>
  </w:style>
  <w:style w:type="character" w:styleId="PlaceholderText">
    <w:name w:val="Placeholder Text"/>
    <w:basedOn w:val="DefaultParagraphFont"/>
    <w:uiPriority w:val="99"/>
    <w:semiHidden/>
    <w:rsid w:val="00DA0A4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ayne\OneDrive\Documents\Custom%20Office%20Templates\norm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norm.dotx</Template>
  <TotalTime>16</TotalTime>
  <Pages>19</Pages>
  <Words>1544</Words>
  <Characters>8802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Dick</dc:creator>
  <cp:keywords/>
  <dc:description/>
  <cp:lastModifiedBy>Wayne Dick</cp:lastModifiedBy>
  <cp:revision>3</cp:revision>
  <dcterms:created xsi:type="dcterms:W3CDTF">2026-01-22T05:05:00Z</dcterms:created>
  <dcterms:modified xsi:type="dcterms:W3CDTF">2026-01-22T05:26:00Z</dcterms:modified>
  <cp:category/>
</cp:coreProperties>
</file>