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5B20" w:rsidRDefault="00F60ECD">
      <w:pPr>
        <w:rPr>
          <w:sz w:val="28"/>
          <w:szCs w:val="28"/>
        </w:rPr>
      </w:pPr>
      <w:r>
        <w:rPr>
          <w:rFonts w:hint="eastAsia"/>
          <w:sz w:val="28"/>
          <w:szCs w:val="28"/>
        </w:rPr>
        <w:t>初赛选择的题目为第四题：</w:t>
      </w:r>
    </w:p>
    <w:p w:rsidR="00FC5B20" w:rsidRDefault="00F60ECD">
      <w:pPr>
        <w:rPr>
          <w:sz w:val="28"/>
          <w:szCs w:val="28"/>
        </w:rPr>
      </w:pPr>
      <w:r>
        <w:rPr>
          <w:sz w:val="28"/>
          <w:szCs w:val="28"/>
        </w:rPr>
        <w:t>题目四：基于</w:t>
      </w:r>
      <w:r>
        <w:rPr>
          <w:sz w:val="28"/>
          <w:szCs w:val="28"/>
        </w:rPr>
        <w:t xml:space="preserve"> FPGA </w:t>
      </w:r>
      <w:r>
        <w:rPr>
          <w:sz w:val="28"/>
          <w:szCs w:val="28"/>
        </w:rPr>
        <w:t>的波形产生、采集、显示装置</w:t>
      </w:r>
    </w:p>
    <w:p w:rsidR="00FC5B20" w:rsidRDefault="00F60ECD">
      <w:pPr>
        <w:rPr>
          <w:sz w:val="28"/>
          <w:szCs w:val="28"/>
        </w:rPr>
      </w:pPr>
      <w:r>
        <w:rPr>
          <w:sz w:val="28"/>
          <w:szCs w:val="28"/>
        </w:rPr>
        <w:t>赛题内容：</w:t>
      </w:r>
    </w:p>
    <w:p w:rsidR="00EE416E" w:rsidRPr="00EE416E" w:rsidRDefault="00EE416E" w:rsidP="00EE416E">
      <w:pPr>
        <w:ind w:firstLine="420"/>
        <w:rPr>
          <w:sz w:val="28"/>
          <w:szCs w:val="28"/>
        </w:rPr>
      </w:pPr>
      <w:r w:rsidRPr="00EE416E">
        <w:rPr>
          <w:sz w:val="28"/>
          <w:szCs w:val="28"/>
        </w:rPr>
        <w:t>使用</w:t>
      </w:r>
      <w:r w:rsidRPr="00EE416E">
        <w:rPr>
          <w:sz w:val="28"/>
          <w:szCs w:val="28"/>
        </w:rPr>
        <w:t xml:space="preserve"> FPGA </w:t>
      </w:r>
      <w:r w:rsidRPr="00EE416E">
        <w:rPr>
          <w:sz w:val="28"/>
          <w:szCs w:val="28"/>
        </w:rPr>
        <w:t>制作一个波形产生、采集、显示装置。题目要求如下：</w:t>
      </w:r>
    </w:p>
    <w:p w:rsidR="00EE416E" w:rsidRDefault="00EE416E" w:rsidP="00EE416E">
      <w:pPr>
        <w:rPr>
          <w:sz w:val="28"/>
          <w:szCs w:val="28"/>
        </w:rPr>
      </w:pPr>
      <w:r w:rsidRPr="00EE416E">
        <w:rPr>
          <w:sz w:val="28"/>
          <w:szCs w:val="28"/>
        </w:rPr>
        <w:t xml:space="preserve">1. </w:t>
      </w:r>
      <w:r w:rsidRPr="00EE416E">
        <w:rPr>
          <w:sz w:val="28"/>
          <w:szCs w:val="28"/>
        </w:rPr>
        <w:t>产生如下参数的正弦波、方波、三角波，通过</w:t>
      </w:r>
      <w:r w:rsidRPr="00EE416E">
        <w:rPr>
          <w:sz w:val="28"/>
          <w:szCs w:val="28"/>
        </w:rPr>
        <w:t xml:space="preserve"> DA </w:t>
      </w:r>
      <w:r w:rsidRPr="00EE416E">
        <w:rPr>
          <w:sz w:val="28"/>
          <w:szCs w:val="28"/>
        </w:rPr>
        <w:t>模块输出；</w:t>
      </w:r>
      <w:r w:rsidRPr="00EE416E">
        <w:rPr>
          <w:sz w:val="28"/>
          <w:szCs w:val="28"/>
        </w:rPr>
        <w:t xml:space="preserve"> </w:t>
      </w:r>
    </w:p>
    <w:p w:rsidR="00EE416E" w:rsidRPr="00EE416E" w:rsidRDefault="00EE416E" w:rsidP="00EE416E">
      <w:pPr>
        <w:ind w:firstLine="420"/>
        <w:rPr>
          <w:sz w:val="28"/>
          <w:szCs w:val="28"/>
        </w:rPr>
      </w:pPr>
      <w:r w:rsidRPr="00EE416E">
        <w:rPr>
          <w:sz w:val="28"/>
          <w:szCs w:val="28"/>
        </w:rPr>
        <w:t xml:space="preserve">1) </w:t>
      </w:r>
      <w:r w:rsidRPr="00EE416E">
        <w:rPr>
          <w:sz w:val="28"/>
          <w:szCs w:val="28"/>
        </w:rPr>
        <w:t>正弦波：输出频率</w:t>
      </w:r>
      <w:r w:rsidRPr="00EE416E">
        <w:rPr>
          <w:sz w:val="28"/>
          <w:szCs w:val="28"/>
        </w:rPr>
        <w:t xml:space="preserve"> 100Hz~1000Hz </w:t>
      </w:r>
      <w:r w:rsidRPr="00EE416E">
        <w:rPr>
          <w:sz w:val="28"/>
          <w:szCs w:val="28"/>
        </w:rPr>
        <w:t>可调，</w:t>
      </w:r>
      <w:proofErr w:type="gramStart"/>
      <w:r w:rsidRPr="00EE416E">
        <w:rPr>
          <w:sz w:val="28"/>
          <w:szCs w:val="28"/>
        </w:rPr>
        <w:t>步进值为</w:t>
      </w:r>
      <w:proofErr w:type="gramEnd"/>
      <w:r w:rsidRPr="00EE416E">
        <w:rPr>
          <w:sz w:val="28"/>
          <w:szCs w:val="28"/>
        </w:rPr>
        <w:t xml:space="preserve"> 100Hz</w:t>
      </w:r>
      <w:r w:rsidRPr="00EE416E">
        <w:rPr>
          <w:sz w:val="28"/>
          <w:szCs w:val="28"/>
        </w:rPr>
        <w:t>，幅值要</w:t>
      </w:r>
      <w:r w:rsidRPr="00EE416E">
        <w:rPr>
          <w:sz w:val="28"/>
          <w:szCs w:val="28"/>
        </w:rPr>
        <w:t xml:space="preserve"> </w:t>
      </w:r>
      <w:proofErr w:type="gramStart"/>
      <w:r w:rsidRPr="00EE416E">
        <w:rPr>
          <w:sz w:val="28"/>
          <w:szCs w:val="28"/>
        </w:rPr>
        <w:t>求可</w:t>
      </w:r>
      <w:proofErr w:type="gramEnd"/>
      <w:r w:rsidRPr="00EE416E">
        <w:rPr>
          <w:sz w:val="28"/>
          <w:szCs w:val="28"/>
        </w:rPr>
        <w:t>以设置为原波形的</w:t>
      </w:r>
      <w:r w:rsidRPr="00EE416E">
        <w:rPr>
          <w:sz w:val="28"/>
          <w:szCs w:val="28"/>
        </w:rPr>
        <w:t xml:space="preserve"> 1 </w:t>
      </w:r>
      <w:r w:rsidRPr="00EE416E">
        <w:rPr>
          <w:sz w:val="28"/>
          <w:szCs w:val="28"/>
        </w:rPr>
        <w:t>倍、</w:t>
      </w:r>
      <w:r w:rsidRPr="00EE416E">
        <w:rPr>
          <w:sz w:val="28"/>
          <w:szCs w:val="28"/>
        </w:rPr>
        <w:t xml:space="preserve">1/2 </w:t>
      </w:r>
      <w:r w:rsidRPr="00EE416E">
        <w:rPr>
          <w:sz w:val="28"/>
          <w:szCs w:val="28"/>
        </w:rPr>
        <w:t>倍、</w:t>
      </w:r>
      <w:r w:rsidRPr="00EE416E">
        <w:rPr>
          <w:sz w:val="28"/>
          <w:szCs w:val="28"/>
        </w:rPr>
        <w:t xml:space="preserve">1/4 </w:t>
      </w:r>
      <w:r w:rsidRPr="00EE416E">
        <w:rPr>
          <w:sz w:val="28"/>
          <w:szCs w:val="28"/>
        </w:rPr>
        <w:t>倍、</w:t>
      </w:r>
      <w:r w:rsidRPr="00EE416E">
        <w:rPr>
          <w:sz w:val="28"/>
          <w:szCs w:val="28"/>
        </w:rPr>
        <w:t xml:space="preserve">1/8 </w:t>
      </w:r>
      <w:r w:rsidRPr="00EE416E">
        <w:rPr>
          <w:sz w:val="28"/>
          <w:szCs w:val="28"/>
        </w:rPr>
        <w:t>倍，其他参数不作要求</w:t>
      </w:r>
      <w:r w:rsidRPr="00EE416E">
        <w:rPr>
          <w:sz w:val="28"/>
          <w:szCs w:val="28"/>
        </w:rPr>
        <w:t>;</w:t>
      </w:r>
    </w:p>
    <w:p w:rsidR="00EE416E" w:rsidRPr="00EE416E" w:rsidRDefault="00EE416E" w:rsidP="00EE416E">
      <w:pPr>
        <w:ind w:firstLine="420"/>
        <w:rPr>
          <w:sz w:val="28"/>
          <w:szCs w:val="28"/>
        </w:rPr>
      </w:pPr>
      <w:r w:rsidRPr="00EE416E">
        <w:rPr>
          <w:sz w:val="28"/>
          <w:szCs w:val="28"/>
        </w:rPr>
        <w:t xml:space="preserve"> 2) </w:t>
      </w:r>
      <w:r w:rsidRPr="00EE416E">
        <w:rPr>
          <w:sz w:val="28"/>
          <w:szCs w:val="28"/>
        </w:rPr>
        <w:t>方波：输出频率</w:t>
      </w:r>
      <w:r w:rsidRPr="00EE416E">
        <w:rPr>
          <w:sz w:val="28"/>
          <w:szCs w:val="28"/>
        </w:rPr>
        <w:t xml:space="preserve"> 100Hz~1000Hz </w:t>
      </w:r>
      <w:r w:rsidRPr="00EE416E">
        <w:rPr>
          <w:sz w:val="28"/>
          <w:szCs w:val="28"/>
        </w:rPr>
        <w:t>可调，</w:t>
      </w:r>
      <w:proofErr w:type="gramStart"/>
      <w:r w:rsidRPr="00EE416E">
        <w:rPr>
          <w:sz w:val="28"/>
          <w:szCs w:val="28"/>
        </w:rPr>
        <w:t>步进值为</w:t>
      </w:r>
      <w:proofErr w:type="gramEnd"/>
      <w:r w:rsidRPr="00EE416E">
        <w:rPr>
          <w:sz w:val="28"/>
          <w:szCs w:val="28"/>
        </w:rPr>
        <w:t xml:space="preserve"> 100Hz</w:t>
      </w:r>
      <w:r w:rsidRPr="00EE416E">
        <w:rPr>
          <w:sz w:val="28"/>
          <w:szCs w:val="28"/>
        </w:rPr>
        <w:t>，幅值要求</w:t>
      </w:r>
      <w:r w:rsidRPr="00EE416E">
        <w:rPr>
          <w:sz w:val="28"/>
          <w:szCs w:val="28"/>
        </w:rPr>
        <w:t xml:space="preserve"> </w:t>
      </w:r>
      <w:r w:rsidRPr="00EE416E">
        <w:rPr>
          <w:sz w:val="28"/>
          <w:szCs w:val="28"/>
        </w:rPr>
        <w:t>可以设置为原波形的</w:t>
      </w:r>
      <w:r w:rsidRPr="00EE416E">
        <w:rPr>
          <w:sz w:val="28"/>
          <w:szCs w:val="28"/>
        </w:rPr>
        <w:t xml:space="preserve"> 1 </w:t>
      </w:r>
      <w:r w:rsidRPr="00EE416E">
        <w:rPr>
          <w:sz w:val="28"/>
          <w:szCs w:val="28"/>
        </w:rPr>
        <w:t>倍、</w:t>
      </w:r>
      <w:r w:rsidRPr="00EE416E">
        <w:rPr>
          <w:sz w:val="28"/>
          <w:szCs w:val="28"/>
        </w:rPr>
        <w:t xml:space="preserve">1/2 </w:t>
      </w:r>
      <w:r w:rsidRPr="00EE416E">
        <w:rPr>
          <w:sz w:val="28"/>
          <w:szCs w:val="28"/>
        </w:rPr>
        <w:t>倍、</w:t>
      </w:r>
      <w:r w:rsidRPr="00EE416E">
        <w:rPr>
          <w:sz w:val="28"/>
          <w:szCs w:val="28"/>
        </w:rPr>
        <w:t xml:space="preserve">1/4 </w:t>
      </w:r>
      <w:r w:rsidRPr="00EE416E">
        <w:rPr>
          <w:sz w:val="28"/>
          <w:szCs w:val="28"/>
        </w:rPr>
        <w:t>倍、</w:t>
      </w:r>
      <w:r w:rsidRPr="00EE416E">
        <w:rPr>
          <w:sz w:val="28"/>
          <w:szCs w:val="28"/>
        </w:rPr>
        <w:t xml:space="preserve">1/8 </w:t>
      </w:r>
      <w:r w:rsidRPr="00EE416E">
        <w:rPr>
          <w:sz w:val="28"/>
          <w:szCs w:val="28"/>
        </w:rPr>
        <w:t>倍，占空比设置可切</w:t>
      </w:r>
      <w:r w:rsidRPr="00EE416E">
        <w:rPr>
          <w:sz w:val="28"/>
          <w:szCs w:val="28"/>
        </w:rPr>
        <w:t xml:space="preserve"> </w:t>
      </w:r>
      <w:r w:rsidRPr="00EE416E">
        <w:rPr>
          <w:sz w:val="28"/>
          <w:szCs w:val="28"/>
        </w:rPr>
        <w:t>换</w:t>
      </w:r>
      <w:r w:rsidRPr="00EE416E">
        <w:rPr>
          <w:sz w:val="28"/>
          <w:szCs w:val="28"/>
        </w:rPr>
        <w:t xml:space="preserve"> 10%</w:t>
      </w:r>
      <w:r w:rsidRPr="00EE416E">
        <w:rPr>
          <w:sz w:val="28"/>
          <w:szCs w:val="28"/>
        </w:rPr>
        <w:t>、</w:t>
      </w:r>
      <w:r w:rsidRPr="00EE416E">
        <w:rPr>
          <w:sz w:val="28"/>
          <w:szCs w:val="28"/>
        </w:rPr>
        <w:t>50%</w:t>
      </w:r>
      <w:r w:rsidRPr="00EE416E">
        <w:rPr>
          <w:sz w:val="28"/>
          <w:szCs w:val="28"/>
        </w:rPr>
        <w:t>、</w:t>
      </w:r>
      <w:r w:rsidRPr="00EE416E">
        <w:rPr>
          <w:sz w:val="28"/>
          <w:szCs w:val="28"/>
        </w:rPr>
        <w:t>80%</w:t>
      </w:r>
      <w:r w:rsidRPr="00EE416E">
        <w:rPr>
          <w:sz w:val="28"/>
          <w:szCs w:val="28"/>
        </w:rPr>
        <w:t>，其他参数不作要求；</w:t>
      </w:r>
      <w:r w:rsidRPr="00EE416E">
        <w:rPr>
          <w:sz w:val="28"/>
          <w:szCs w:val="28"/>
        </w:rPr>
        <w:t xml:space="preserve"> 3) </w:t>
      </w:r>
      <w:r w:rsidRPr="00EE416E">
        <w:rPr>
          <w:sz w:val="28"/>
          <w:szCs w:val="28"/>
        </w:rPr>
        <w:t>三角波参数不作要求；</w:t>
      </w:r>
      <w:r w:rsidRPr="00EE416E">
        <w:rPr>
          <w:sz w:val="28"/>
          <w:szCs w:val="28"/>
        </w:rPr>
        <w:t xml:space="preserve"> </w:t>
      </w:r>
    </w:p>
    <w:p w:rsidR="00EE416E" w:rsidRPr="00EE416E" w:rsidRDefault="00EE416E" w:rsidP="00EE416E">
      <w:pPr>
        <w:ind w:firstLine="420"/>
        <w:rPr>
          <w:sz w:val="28"/>
          <w:szCs w:val="28"/>
        </w:rPr>
      </w:pPr>
      <w:r w:rsidRPr="00EE416E">
        <w:rPr>
          <w:sz w:val="28"/>
          <w:szCs w:val="28"/>
        </w:rPr>
        <w:t>2</w:t>
      </w:r>
      <w:r w:rsidRPr="00EE416E">
        <w:rPr>
          <w:sz w:val="28"/>
          <w:szCs w:val="28"/>
        </w:rPr>
        <w:t>．采集</w:t>
      </w:r>
      <w:r w:rsidRPr="00EE416E">
        <w:rPr>
          <w:sz w:val="28"/>
          <w:szCs w:val="28"/>
        </w:rPr>
        <w:t xml:space="preserve"> AD </w:t>
      </w:r>
      <w:r w:rsidRPr="00EE416E">
        <w:rPr>
          <w:sz w:val="28"/>
          <w:szCs w:val="28"/>
        </w:rPr>
        <w:t>数据，并将采集到的数据叠加到波形显示窗口进行显示；</w:t>
      </w:r>
      <w:r w:rsidRPr="00EE416E">
        <w:rPr>
          <w:sz w:val="28"/>
          <w:szCs w:val="28"/>
        </w:rPr>
        <w:t xml:space="preserve"> </w:t>
      </w:r>
    </w:p>
    <w:p w:rsidR="00EE416E" w:rsidRDefault="00EE416E" w:rsidP="00EE416E">
      <w:pPr>
        <w:ind w:firstLine="420"/>
        <w:rPr>
          <w:sz w:val="28"/>
          <w:szCs w:val="28"/>
        </w:rPr>
      </w:pPr>
      <w:r w:rsidRPr="00EE416E">
        <w:rPr>
          <w:sz w:val="28"/>
          <w:szCs w:val="28"/>
        </w:rPr>
        <w:t>3</w:t>
      </w:r>
      <w:r w:rsidRPr="00EE416E">
        <w:rPr>
          <w:sz w:val="28"/>
          <w:szCs w:val="28"/>
        </w:rPr>
        <w:t>．波形显示：基础部分要求通过</w:t>
      </w:r>
      <w:r w:rsidRPr="00EE416E">
        <w:rPr>
          <w:sz w:val="28"/>
          <w:szCs w:val="28"/>
        </w:rPr>
        <w:t xml:space="preserve"> ILA </w:t>
      </w:r>
      <w:r w:rsidRPr="00EE416E">
        <w:rPr>
          <w:sz w:val="28"/>
          <w:szCs w:val="28"/>
        </w:rPr>
        <w:t>抓取信号显示，提高部分要求通过</w:t>
      </w:r>
      <w:r w:rsidRPr="00EE416E">
        <w:rPr>
          <w:sz w:val="28"/>
          <w:szCs w:val="28"/>
        </w:rPr>
        <w:t xml:space="preserve"> HDMI\MIPI\VGA </w:t>
      </w:r>
      <w:r w:rsidRPr="00EE416E">
        <w:rPr>
          <w:sz w:val="28"/>
          <w:szCs w:val="28"/>
        </w:rPr>
        <w:t>在显示器上显示出来（要求有时间栅格，可以判断信号频率）。</w:t>
      </w:r>
    </w:p>
    <w:p w:rsidR="00FC5B20" w:rsidRDefault="00F60ECD">
      <w:pPr>
        <w:ind w:firstLine="420"/>
        <w:rPr>
          <w:sz w:val="28"/>
          <w:szCs w:val="28"/>
        </w:rPr>
      </w:pPr>
      <w:r>
        <w:rPr>
          <w:rFonts w:hint="eastAsia"/>
          <w:sz w:val="28"/>
          <w:szCs w:val="28"/>
        </w:rPr>
        <w:t>本设计使用的板子为</w:t>
      </w:r>
      <w:r>
        <w:rPr>
          <w:rFonts w:hint="eastAsia"/>
          <w:sz w:val="28"/>
          <w:szCs w:val="28"/>
        </w:rPr>
        <w:t>digilent-Basys3</w:t>
      </w:r>
      <w:r>
        <w:rPr>
          <w:rFonts w:hint="eastAsia"/>
          <w:sz w:val="28"/>
          <w:szCs w:val="28"/>
        </w:rPr>
        <w:t>，设计可分为三个模块，分别为：信号产生模块，信号采集接收模块，信号显示模块。</w:t>
      </w:r>
    </w:p>
    <w:p w:rsidR="00FC5B20" w:rsidRDefault="00F60ECD">
      <w:pPr>
        <w:numPr>
          <w:ilvl w:val="0"/>
          <w:numId w:val="1"/>
        </w:numPr>
        <w:ind w:firstLine="420"/>
        <w:rPr>
          <w:sz w:val="28"/>
          <w:szCs w:val="28"/>
        </w:rPr>
      </w:pPr>
      <w:r>
        <w:rPr>
          <w:rFonts w:hint="eastAsia"/>
          <w:sz w:val="28"/>
          <w:szCs w:val="28"/>
        </w:rPr>
        <w:t>信号产生模块包含三种信号源，分别为正弦波、三角波、锯齿波；因为对具体参数没有限制，所以三角波与锯齿波较为简单直接编写即可，而正弦波较为复杂，这里采用</w:t>
      </w:r>
      <w:r>
        <w:rPr>
          <w:rFonts w:hint="eastAsia"/>
          <w:sz w:val="28"/>
          <w:szCs w:val="28"/>
        </w:rPr>
        <w:t>rom</w:t>
      </w:r>
      <w:r>
        <w:rPr>
          <w:rFonts w:hint="eastAsia"/>
          <w:sz w:val="28"/>
          <w:szCs w:val="28"/>
        </w:rPr>
        <w:t>查表法来产生正弦</w:t>
      </w:r>
      <w:r>
        <w:rPr>
          <w:rFonts w:hint="eastAsia"/>
          <w:sz w:val="28"/>
          <w:szCs w:val="28"/>
        </w:rPr>
        <w:lastRenderedPageBreak/>
        <w:t>波：先使用</w:t>
      </w:r>
      <w:proofErr w:type="spellStart"/>
      <w:r>
        <w:rPr>
          <w:rFonts w:hint="eastAsia"/>
          <w:sz w:val="28"/>
          <w:szCs w:val="28"/>
        </w:rPr>
        <w:t>matlab</w:t>
      </w:r>
      <w:proofErr w:type="spellEnd"/>
      <w:r>
        <w:rPr>
          <w:rFonts w:hint="eastAsia"/>
          <w:sz w:val="28"/>
          <w:szCs w:val="28"/>
        </w:rPr>
        <w:t>生成“</w:t>
      </w:r>
      <w:r>
        <w:rPr>
          <w:rFonts w:hint="eastAsia"/>
          <w:sz w:val="28"/>
          <w:szCs w:val="28"/>
        </w:rPr>
        <w:t>.</w:t>
      </w:r>
      <w:proofErr w:type="spellStart"/>
      <w:r>
        <w:rPr>
          <w:rFonts w:hint="eastAsia"/>
          <w:sz w:val="28"/>
          <w:szCs w:val="28"/>
        </w:rPr>
        <w:t>coe</w:t>
      </w:r>
      <w:proofErr w:type="spellEnd"/>
      <w:r>
        <w:rPr>
          <w:rFonts w:hint="eastAsia"/>
          <w:sz w:val="28"/>
          <w:szCs w:val="28"/>
        </w:rPr>
        <w:t>”文件，如图：</w:t>
      </w:r>
    </w:p>
    <w:p w:rsidR="00FC5B20" w:rsidRDefault="00F60ECD">
      <w:pPr>
        <w:rPr>
          <w:sz w:val="28"/>
          <w:szCs w:val="28"/>
        </w:rPr>
      </w:pPr>
      <w:r>
        <w:rPr>
          <w:noProof/>
        </w:rPr>
        <w:drawing>
          <wp:inline distT="0" distB="0" distL="114300" distR="114300">
            <wp:extent cx="5267960" cy="2260600"/>
            <wp:effectExtent l="0" t="0" r="508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7960" cy="2260600"/>
                    </a:xfrm>
                    <a:prstGeom prst="rect">
                      <a:avLst/>
                    </a:prstGeom>
                    <a:noFill/>
                    <a:ln>
                      <a:noFill/>
                    </a:ln>
                  </pic:spPr>
                </pic:pic>
              </a:graphicData>
            </a:graphic>
          </wp:inline>
        </w:drawing>
      </w:r>
    </w:p>
    <w:p w:rsidR="00FC5B20" w:rsidRDefault="00F60ECD">
      <w:pPr>
        <w:rPr>
          <w:sz w:val="28"/>
          <w:szCs w:val="28"/>
        </w:rPr>
      </w:pPr>
      <w:r>
        <w:rPr>
          <w:rFonts w:hint="eastAsia"/>
          <w:sz w:val="28"/>
          <w:szCs w:val="28"/>
        </w:rPr>
        <w:t>然后调用</w:t>
      </w:r>
      <w:r>
        <w:rPr>
          <w:rFonts w:hint="eastAsia"/>
          <w:sz w:val="28"/>
          <w:szCs w:val="28"/>
        </w:rPr>
        <w:t>ROM-IP</w:t>
      </w:r>
      <w:r>
        <w:rPr>
          <w:rFonts w:hint="eastAsia"/>
          <w:sz w:val="28"/>
          <w:szCs w:val="28"/>
        </w:rPr>
        <w:t>核，确定深度与位宽，并将生成的“</w:t>
      </w:r>
      <w:r>
        <w:rPr>
          <w:rFonts w:hint="eastAsia"/>
          <w:sz w:val="28"/>
          <w:szCs w:val="28"/>
        </w:rPr>
        <w:t>.</w:t>
      </w:r>
      <w:proofErr w:type="spellStart"/>
      <w:r>
        <w:rPr>
          <w:rFonts w:hint="eastAsia"/>
          <w:sz w:val="28"/>
          <w:szCs w:val="28"/>
        </w:rPr>
        <w:t>coe</w:t>
      </w:r>
      <w:proofErr w:type="spellEnd"/>
      <w:r>
        <w:rPr>
          <w:rFonts w:hint="eastAsia"/>
          <w:sz w:val="28"/>
          <w:szCs w:val="28"/>
        </w:rPr>
        <w:t>”文件上传：</w:t>
      </w:r>
    </w:p>
    <w:p w:rsidR="00FC5B20" w:rsidRDefault="00F60ECD">
      <w:r>
        <w:rPr>
          <w:noProof/>
        </w:rPr>
        <w:drawing>
          <wp:inline distT="0" distB="0" distL="114300" distR="114300">
            <wp:extent cx="5264150" cy="2979420"/>
            <wp:effectExtent l="0" t="0" r="889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64150" cy="2979420"/>
                    </a:xfrm>
                    <a:prstGeom prst="rect">
                      <a:avLst/>
                    </a:prstGeom>
                    <a:noFill/>
                    <a:ln>
                      <a:noFill/>
                    </a:ln>
                  </pic:spPr>
                </pic:pic>
              </a:graphicData>
            </a:graphic>
          </wp:inline>
        </w:drawing>
      </w:r>
    </w:p>
    <w:p w:rsidR="00FC5B20" w:rsidRDefault="00F60ECD">
      <w:r>
        <w:rPr>
          <w:noProof/>
        </w:rPr>
        <w:lastRenderedPageBreak/>
        <w:drawing>
          <wp:inline distT="0" distB="0" distL="114300" distR="114300">
            <wp:extent cx="5261610" cy="2938145"/>
            <wp:effectExtent l="0" t="0" r="1143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61610" cy="2938145"/>
                    </a:xfrm>
                    <a:prstGeom prst="rect">
                      <a:avLst/>
                    </a:prstGeom>
                    <a:noFill/>
                    <a:ln>
                      <a:noFill/>
                    </a:ln>
                  </pic:spPr>
                </pic:pic>
              </a:graphicData>
            </a:graphic>
          </wp:inline>
        </w:drawing>
      </w:r>
    </w:p>
    <w:p w:rsidR="00FC5B20" w:rsidRDefault="00F60ECD">
      <w:pPr>
        <w:rPr>
          <w:sz w:val="28"/>
          <w:szCs w:val="28"/>
        </w:rPr>
      </w:pPr>
      <w:r>
        <w:rPr>
          <w:rFonts w:hint="eastAsia"/>
          <w:sz w:val="28"/>
          <w:szCs w:val="28"/>
        </w:rPr>
        <w:t>之后</w:t>
      </w:r>
      <w:proofErr w:type="gramStart"/>
      <w:r>
        <w:rPr>
          <w:rFonts w:hint="eastAsia"/>
          <w:sz w:val="28"/>
          <w:szCs w:val="28"/>
        </w:rPr>
        <w:t>再例化</w:t>
      </w:r>
      <w:proofErr w:type="gramEnd"/>
      <w:r>
        <w:rPr>
          <w:rFonts w:hint="eastAsia"/>
          <w:sz w:val="28"/>
          <w:szCs w:val="28"/>
        </w:rPr>
        <w:t>模块即可；正弦波在给定的频率下通过相位自增模块来产生相位，每一个相位对应一个幅值，可以控制频率和步长（这对输出波形的完整性有影响），这便是</w:t>
      </w:r>
      <w:r>
        <w:rPr>
          <w:rFonts w:hint="eastAsia"/>
          <w:sz w:val="28"/>
          <w:szCs w:val="28"/>
        </w:rPr>
        <w:t>rom</w:t>
      </w:r>
      <w:r>
        <w:rPr>
          <w:rFonts w:hint="eastAsia"/>
          <w:sz w:val="28"/>
          <w:szCs w:val="28"/>
        </w:rPr>
        <w:t>查表法产生正弦波原理。</w:t>
      </w:r>
    </w:p>
    <w:p w:rsidR="00FC5B20" w:rsidRDefault="00F60ECD">
      <w:pPr>
        <w:numPr>
          <w:ilvl w:val="0"/>
          <w:numId w:val="1"/>
        </w:numPr>
        <w:ind w:firstLine="420"/>
        <w:rPr>
          <w:sz w:val="28"/>
          <w:szCs w:val="28"/>
        </w:rPr>
      </w:pPr>
      <w:r>
        <w:rPr>
          <w:rFonts w:hint="eastAsia"/>
          <w:sz w:val="28"/>
          <w:szCs w:val="28"/>
        </w:rPr>
        <w:t>信号采集接收模块，即</w:t>
      </w:r>
      <w:r>
        <w:rPr>
          <w:rFonts w:hint="eastAsia"/>
          <w:sz w:val="28"/>
          <w:szCs w:val="28"/>
        </w:rPr>
        <w:t>AD-DA</w:t>
      </w:r>
      <w:r>
        <w:rPr>
          <w:rFonts w:hint="eastAsia"/>
          <w:sz w:val="28"/>
          <w:szCs w:val="28"/>
        </w:rPr>
        <w:t>模块，这里采用的是</w:t>
      </w:r>
      <w:r>
        <w:rPr>
          <w:rFonts w:hint="eastAsia"/>
          <w:sz w:val="28"/>
          <w:szCs w:val="28"/>
        </w:rPr>
        <w:t>pcf8591</w:t>
      </w:r>
      <w:r>
        <w:rPr>
          <w:rFonts w:hint="eastAsia"/>
          <w:sz w:val="28"/>
          <w:szCs w:val="28"/>
        </w:rPr>
        <w:t>模块，简介如下：</w:t>
      </w:r>
      <w:r>
        <w:rPr>
          <w:sz w:val="28"/>
          <w:szCs w:val="28"/>
        </w:rPr>
        <w:t>PCF8591</w:t>
      </w:r>
      <w:r>
        <w:rPr>
          <w:sz w:val="28"/>
          <w:szCs w:val="28"/>
        </w:rPr>
        <w:t>是一个单片集成、单电源供电、低功耗的</w:t>
      </w:r>
      <w:r>
        <w:rPr>
          <w:sz w:val="28"/>
          <w:szCs w:val="28"/>
        </w:rPr>
        <w:t>8</w:t>
      </w:r>
      <w:r>
        <w:rPr>
          <w:sz w:val="28"/>
          <w:szCs w:val="28"/>
        </w:rPr>
        <w:t>位</w:t>
      </w:r>
      <w:r>
        <w:rPr>
          <w:sz w:val="28"/>
          <w:szCs w:val="28"/>
        </w:rPr>
        <w:t>CMOS</w:t>
      </w:r>
      <w:r>
        <w:rPr>
          <w:sz w:val="28"/>
          <w:szCs w:val="28"/>
        </w:rPr>
        <w:t>数据采集转换（</w:t>
      </w:r>
      <w:r>
        <w:rPr>
          <w:sz w:val="28"/>
          <w:szCs w:val="28"/>
        </w:rPr>
        <w:t>AD/DA</w:t>
      </w:r>
      <w:r>
        <w:rPr>
          <w:sz w:val="28"/>
          <w:szCs w:val="28"/>
        </w:rPr>
        <w:t>）器件，具有</w:t>
      </w:r>
      <w:r>
        <w:rPr>
          <w:sz w:val="28"/>
          <w:szCs w:val="28"/>
        </w:rPr>
        <w:t>4</w:t>
      </w:r>
      <w:r>
        <w:rPr>
          <w:sz w:val="28"/>
          <w:szCs w:val="28"/>
        </w:rPr>
        <w:t>个模拟输入、</w:t>
      </w:r>
      <w:r>
        <w:rPr>
          <w:sz w:val="28"/>
          <w:szCs w:val="28"/>
        </w:rPr>
        <w:t>1</w:t>
      </w:r>
      <w:r>
        <w:rPr>
          <w:sz w:val="28"/>
          <w:szCs w:val="28"/>
        </w:rPr>
        <w:t>个模拟输出和</w:t>
      </w:r>
      <w:r>
        <w:rPr>
          <w:sz w:val="28"/>
          <w:szCs w:val="28"/>
        </w:rPr>
        <w:t>1</w:t>
      </w:r>
      <w:r>
        <w:rPr>
          <w:sz w:val="28"/>
          <w:szCs w:val="28"/>
        </w:rPr>
        <w:t>个串行</w:t>
      </w:r>
      <w:r>
        <w:rPr>
          <w:sz w:val="28"/>
          <w:szCs w:val="28"/>
        </w:rPr>
        <w:t>I2C</w:t>
      </w:r>
      <w:r>
        <w:rPr>
          <w:sz w:val="28"/>
          <w:szCs w:val="28"/>
        </w:rPr>
        <w:t>总线接口。</w:t>
      </w:r>
      <w:r>
        <w:rPr>
          <w:sz w:val="28"/>
          <w:szCs w:val="28"/>
        </w:rPr>
        <w:t>PCF8591</w:t>
      </w:r>
      <w:r>
        <w:rPr>
          <w:sz w:val="28"/>
          <w:szCs w:val="28"/>
        </w:rPr>
        <w:t>的功能包括多路复用模拟输入、片上跟踪和保持、</w:t>
      </w:r>
      <w:r>
        <w:rPr>
          <w:sz w:val="28"/>
          <w:szCs w:val="28"/>
        </w:rPr>
        <w:t>8</w:t>
      </w:r>
      <w:r>
        <w:rPr>
          <w:sz w:val="28"/>
          <w:szCs w:val="28"/>
        </w:rPr>
        <w:t>位</w:t>
      </w:r>
      <w:r>
        <w:rPr>
          <w:sz w:val="28"/>
          <w:szCs w:val="28"/>
        </w:rPr>
        <w:t>AD</w:t>
      </w:r>
      <w:r>
        <w:rPr>
          <w:sz w:val="28"/>
          <w:szCs w:val="28"/>
        </w:rPr>
        <w:t>（模数）转换和</w:t>
      </w:r>
      <w:r>
        <w:rPr>
          <w:sz w:val="28"/>
          <w:szCs w:val="28"/>
        </w:rPr>
        <w:t>8</w:t>
      </w:r>
      <w:r>
        <w:rPr>
          <w:sz w:val="28"/>
          <w:szCs w:val="28"/>
        </w:rPr>
        <w:t>位</w:t>
      </w:r>
      <w:r>
        <w:rPr>
          <w:sz w:val="28"/>
          <w:szCs w:val="28"/>
        </w:rPr>
        <w:t>DA</w:t>
      </w:r>
      <w:r>
        <w:rPr>
          <w:sz w:val="28"/>
          <w:szCs w:val="28"/>
        </w:rPr>
        <w:t>（数模）转换，其最大转换速率取决于</w:t>
      </w:r>
      <w:r>
        <w:rPr>
          <w:sz w:val="28"/>
          <w:szCs w:val="28"/>
        </w:rPr>
        <w:t>I2C</w:t>
      </w:r>
      <w:r>
        <w:rPr>
          <w:sz w:val="28"/>
          <w:szCs w:val="28"/>
        </w:rPr>
        <w:t>总线的最高速率。</w:t>
      </w:r>
    </w:p>
    <w:p w:rsidR="00FC5B20" w:rsidRDefault="00F60ECD">
      <w:pPr>
        <w:rPr>
          <w:sz w:val="28"/>
          <w:szCs w:val="28"/>
        </w:rPr>
      </w:pPr>
      <w:r>
        <w:rPr>
          <w:rFonts w:hint="eastAsia"/>
          <w:sz w:val="28"/>
          <w:szCs w:val="28"/>
        </w:rPr>
        <w:t>内部功能框图如图所示：</w:t>
      </w:r>
    </w:p>
    <w:p w:rsidR="00FC5B20" w:rsidRDefault="00FC5B20">
      <w:pPr>
        <w:rPr>
          <w:sz w:val="28"/>
          <w:szCs w:val="28"/>
        </w:rPr>
      </w:pPr>
    </w:p>
    <w:p w:rsidR="00FC5B20" w:rsidRDefault="00F60ECD">
      <w:r>
        <w:rPr>
          <w:noProof/>
        </w:rPr>
        <w:lastRenderedPageBreak/>
        <w:drawing>
          <wp:inline distT="0" distB="0" distL="114300" distR="114300">
            <wp:extent cx="5270500" cy="31972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70500" cy="3197225"/>
                    </a:xfrm>
                    <a:prstGeom prst="rect">
                      <a:avLst/>
                    </a:prstGeom>
                    <a:noFill/>
                    <a:ln>
                      <a:noFill/>
                    </a:ln>
                  </pic:spPr>
                </pic:pic>
              </a:graphicData>
            </a:graphic>
          </wp:inline>
        </w:drawing>
      </w:r>
    </w:p>
    <w:p w:rsidR="00FC5B20" w:rsidRDefault="00FC5B20">
      <w:pPr>
        <w:rPr>
          <w:sz w:val="28"/>
          <w:szCs w:val="28"/>
        </w:rPr>
      </w:pPr>
    </w:p>
    <w:p w:rsidR="00FC5B20" w:rsidRDefault="00F60ECD">
      <w:pPr>
        <w:rPr>
          <w:sz w:val="28"/>
          <w:szCs w:val="28"/>
        </w:rPr>
      </w:pPr>
      <w:r>
        <w:rPr>
          <w:sz w:val="28"/>
          <w:szCs w:val="28"/>
        </w:rPr>
        <w:t>当使用</w:t>
      </w:r>
      <w:r>
        <w:rPr>
          <w:sz w:val="28"/>
          <w:szCs w:val="28"/>
        </w:rPr>
        <w:t>I2C</w:t>
      </w:r>
      <w:r>
        <w:rPr>
          <w:sz w:val="28"/>
          <w:szCs w:val="28"/>
        </w:rPr>
        <w:t>总线配置</w:t>
      </w:r>
      <w:proofErr w:type="gramStart"/>
      <w:r>
        <w:rPr>
          <w:sz w:val="28"/>
          <w:szCs w:val="28"/>
        </w:rPr>
        <w:t>完状态</w:t>
      </w:r>
      <w:proofErr w:type="gramEnd"/>
      <w:r>
        <w:rPr>
          <w:sz w:val="28"/>
          <w:szCs w:val="28"/>
        </w:rPr>
        <w:t>寄存器（</w:t>
      </w:r>
      <w:r>
        <w:rPr>
          <w:sz w:val="28"/>
          <w:szCs w:val="28"/>
        </w:rPr>
        <w:t>STATUS REGISTER</w:t>
      </w:r>
      <w:r>
        <w:rPr>
          <w:sz w:val="28"/>
          <w:szCs w:val="28"/>
        </w:rPr>
        <w:t>）后，传送数模转换的数据到</w:t>
      </w:r>
      <w:r>
        <w:rPr>
          <w:sz w:val="28"/>
          <w:szCs w:val="28"/>
        </w:rPr>
        <w:t>DAC</w:t>
      </w:r>
      <w:r>
        <w:rPr>
          <w:sz w:val="28"/>
          <w:szCs w:val="28"/>
        </w:rPr>
        <w:t>数据寄存器（</w:t>
      </w:r>
      <w:r>
        <w:rPr>
          <w:sz w:val="28"/>
          <w:szCs w:val="28"/>
        </w:rPr>
        <w:t>DAC DATA REGISTER</w:t>
      </w:r>
      <w:r>
        <w:rPr>
          <w:sz w:val="28"/>
          <w:szCs w:val="28"/>
        </w:rPr>
        <w:t>）。经片内数模转换器（</w:t>
      </w:r>
      <w:r>
        <w:rPr>
          <w:sz w:val="28"/>
          <w:szCs w:val="28"/>
        </w:rPr>
        <w:t>DAC</w:t>
      </w:r>
      <w:r>
        <w:rPr>
          <w:sz w:val="28"/>
          <w:szCs w:val="28"/>
        </w:rPr>
        <w:t>）转换成对应的模拟电压。片内</w:t>
      </w:r>
      <w:r>
        <w:rPr>
          <w:sz w:val="28"/>
          <w:szCs w:val="28"/>
        </w:rPr>
        <w:t>DAC</w:t>
      </w:r>
      <w:r>
        <w:rPr>
          <w:sz w:val="28"/>
          <w:szCs w:val="28"/>
        </w:rPr>
        <w:t>由连接至外部参考电压的具有</w:t>
      </w:r>
      <w:r>
        <w:rPr>
          <w:sz w:val="28"/>
          <w:szCs w:val="28"/>
        </w:rPr>
        <w:t>256</w:t>
      </w:r>
      <w:r>
        <w:rPr>
          <w:sz w:val="28"/>
          <w:szCs w:val="28"/>
        </w:rPr>
        <w:t>个接头的电阻分压电路和选择开关组成。接头译码器切换一个接头至</w:t>
      </w:r>
      <w:r>
        <w:rPr>
          <w:sz w:val="28"/>
          <w:szCs w:val="28"/>
        </w:rPr>
        <w:t>DAC</w:t>
      </w:r>
      <w:r>
        <w:rPr>
          <w:sz w:val="28"/>
          <w:szCs w:val="28"/>
        </w:rPr>
        <w:t>输出线经</w:t>
      </w:r>
      <w:r>
        <w:rPr>
          <w:sz w:val="28"/>
          <w:szCs w:val="28"/>
        </w:rPr>
        <w:t>AOUT</w:t>
      </w:r>
      <w:r>
        <w:rPr>
          <w:sz w:val="28"/>
          <w:szCs w:val="28"/>
        </w:rPr>
        <w:t>接口输出，如下图</w:t>
      </w:r>
      <w:r>
        <w:rPr>
          <w:rFonts w:hint="eastAsia"/>
          <w:sz w:val="28"/>
          <w:szCs w:val="28"/>
        </w:rPr>
        <w:t>：</w:t>
      </w:r>
    </w:p>
    <w:p w:rsidR="00FC5B20" w:rsidRDefault="00F60ECD">
      <w:r>
        <w:rPr>
          <w:rFonts w:hint="eastAsia"/>
        </w:rPr>
        <w:lastRenderedPageBreak/>
        <w:t xml:space="preserve">                      </w:t>
      </w:r>
      <w:r>
        <w:rPr>
          <w:noProof/>
        </w:rPr>
        <w:drawing>
          <wp:inline distT="0" distB="0" distL="114300" distR="114300">
            <wp:extent cx="2758440" cy="31851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2758440" cy="3185160"/>
                    </a:xfrm>
                    <a:prstGeom prst="rect">
                      <a:avLst/>
                    </a:prstGeom>
                    <a:noFill/>
                    <a:ln>
                      <a:noFill/>
                    </a:ln>
                  </pic:spPr>
                </pic:pic>
              </a:graphicData>
            </a:graphic>
          </wp:inline>
        </w:drawing>
      </w:r>
    </w:p>
    <w:p w:rsidR="00FC5B20" w:rsidRDefault="00F60ECD">
      <w:pPr>
        <w:rPr>
          <w:sz w:val="28"/>
          <w:szCs w:val="28"/>
        </w:rPr>
      </w:pPr>
      <w:r>
        <w:rPr>
          <w:rFonts w:hint="eastAsia"/>
          <w:sz w:val="28"/>
          <w:szCs w:val="28"/>
        </w:rPr>
        <w:t>片内</w:t>
      </w:r>
      <w:r>
        <w:rPr>
          <w:rFonts w:hint="eastAsia"/>
          <w:sz w:val="28"/>
          <w:szCs w:val="28"/>
        </w:rPr>
        <w:t>DAC</w:t>
      </w:r>
      <w:r>
        <w:rPr>
          <w:rFonts w:hint="eastAsia"/>
          <w:sz w:val="28"/>
          <w:szCs w:val="28"/>
        </w:rPr>
        <w:t>也可用于逐次逼近式</w:t>
      </w:r>
      <w:r>
        <w:rPr>
          <w:rFonts w:hint="eastAsia"/>
          <w:sz w:val="28"/>
          <w:szCs w:val="28"/>
        </w:rPr>
        <w:t>ADC</w:t>
      </w:r>
      <w:r>
        <w:rPr>
          <w:rFonts w:hint="eastAsia"/>
          <w:sz w:val="28"/>
          <w:szCs w:val="28"/>
        </w:rPr>
        <w:t>。为了在</w:t>
      </w:r>
      <w:r>
        <w:rPr>
          <w:rFonts w:hint="eastAsia"/>
          <w:sz w:val="28"/>
          <w:szCs w:val="28"/>
        </w:rPr>
        <w:t>AD</w:t>
      </w:r>
      <w:r>
        <w:rPr>
          <w:rFonts w:hint="eastAsia"/>
          <w:sz w:val="28"/>
          <w:szCs w:val="28"/>
        </w:rPr>
        <w:t>转换进行时能够保持</w:t>
      </w:r>
      <w:r>
        <w:rPr>
          <w:rFonts w:hint="eastAsia"/>
          <w:sz w:val="28"/>
          <w:szCs w:val="28"/>
        </w:rPr>
        <w:t>DA</w:t>
      </w:r>
      <w:r>
        <w:rPr>
          <w:rFonts w:hint="eastAsia"/>
          <w:sz w:val="28"/>
          <w:szCs w:val="28"/>
        </w:rPr>
        <w:t>转换的电压输出，器件内配备了采样和保持电路（</w:t>
      </w:r>
      <w:r>
        <w:rPr>
          <w:rFonts w:hint="eastAsia"/>
          <w:sz w:val="28"/>
          <w:szCs w:val="28"/>
        </w:rPr>
        <w:t>SAMPLE AND HOLD</w:t>
      </w:r>
      <w:r>
        <w:rPr>
          <w:rFonts w:hint="eastAsia"/>
          <w:sz w:val="28"/>
          <w:szCs w:val="28"/>
        </w:rPr>
        <w:t>）。</w:t>
      </w:r>
    </w:p>
    <w:p w:rsidR="00FC5B20" w:rsidRDefault="00F60ECD">
      <w:pPr>
        <w:rPr>
          <w:sz w:val="28"/>
          <w:szCs w:val="28"/>
        </w:rPr>
      </w:pPr>
      <w:r>
        <w:rPr>
          <w:rFonts w:hint="eastAsia"/>
          <w:sz w:val="28"/>
          <w:szCs w:val="28"/>
        </w:rPr>
        <w:t>这里</w:t>
      </w:r>
      <w:r>
        <w:rPr>
          <w:rFonts w:hint="eastAsia"/>
          <w:sz w:val="28"/>
          <w:szCs w:val="28"/>
        </w:rPr>
        <w:t>pcf8591</w:t>
      </w:r>
      <w:r>
        <w:rPr>
          <w:rFonts w:hint="eastAsia"/>
          <w:sz w:val="28"/>
          <w:szCs w:val="28"/>
        </w:rPr>
        <w:t>将通过</w:t>
      </w:r>
      <w:r>
        <w:rPr>
          <w:rFonts w:hint="eastAsia"/>
          <w:sz w:val="28"/>
          <w:szCs w:val="28"/>
        </w:rPr>
        <w:t>IIC</w:t>
      </w:r>
      <w:r>
        <w:rPr>
          <w:rFonts w:hint="eastAsia"/>
          <w:sz w:val="28"/>
          <w:szCs w:val="28"/>
        </w:rPr>
        <w:t>协议，将采集到的数据通过</w:t>
      </w:r>
      <w:r>
        <w:rPr>
          <w:rFonts w:hint="eastAsia"/>
          <w:sz w:val="28"/>
          <w:szCs w:val="28"/>
        </w:rPr>
        <w:t>AOUT</w:t>
      </w:r>
      <w:r>
        <w:rPr>
          <w:rFonts w:hint="eastAsia"/>
          <w:sz w:val="28"/>
          <w:szCs w:val="28"/>
        </w:rPr>
        <w:t>端口输出（</w:t>
      </w:r>
      <w:r>
        <w:rPr>
          <w:rFonts w:hint="eastAsia"/>
          <w:sz w:val="28"/>
          <w:szCs w:val="28"/>
        </w:rPr>
        <w:t>DA</w:t>
      </w:r>
      <w:r>
        <w:rPr>
          <w:rFonts w:hint="eastAsia"/>
          <w:sz w:val="28"/>
          <w:szCs w:val="28"/>
        </w:rPr>
        <w:t>转换），然后在通过</w:t>
      </w:r>
      <w:r>
        <w:rPr>
          <w:rFonts w:hint="eastAsia"/>
          <w:sz w:val="28"/>
          <w:szCs w:val="28"/>
        </w:rPr>
        <w:t>AIN0</w:t>
      </w:r>
      <w:r>
        <w:rPr>
          <w:rFonts w:hint="eastAsia"/>
          <w:sz w:val="28"/>
          <w:szCs w:val="28"/>
        </w:rPr>
        <w:t>端口输入（</w:t>
      </w:r>
      <w:r>
        <w:rPr>
          <w:rFonts w:hint="eastAsia"/>
          <w:sz w:val="28"/>
          <w:szCs w:val="28"/>
        </w:rPr>
        <w:t>AD</w:t>
      </w:r>
      <w:r>
        <w:rPr>
          <w:rFonts w:hint="eastAsia"/>
          <w:sz w:val="28"/>
          <w:szCs w:val="28"/>
        </w:rPr>
        <w:t>转换），然后将收集到的数字量传送给信号显示模块。</w:t>
      </w:r>
    </w:p>
    <w:p w:rsidR="00FC5B20" w:rsidRDefault="00F60ECD">
      <w:pPr>
        <w:numPr>
          <w:ilvl w:val="0"/>
          <w:numId w:val="1"/>
        </w:numPr>
        <w:ind w:firstLine="420"/>
        <w:rPr>
          <w:sz w:val="28"/>
          <w:szCs w:val="28"/>
        </w:rPr>
      </w:pPr>
      <w:r>
        <w:rPr>
          <w:rFonts w:hint="eastAsia"/>
          <w:sz w:val="28"/>
          <w:szCs w:val="28"/>
        </w:rPr>
        <w:t>信号显示模块，这里采用</w:t>
      </w:r>
      <w:r>
        <w:rPr>
          <w:rFonts w:hint="eastAsia"/>
          <w:sz w:val="28"/>
          <w:szCs w:val="28"/>
        </w:rPr>
        <w:t>VGA</w:t>
      </w:r>
      <w:r>
        <w:rPr>
          <w:rFonts w:hint="eastAsia"/>
          <w:sz w:val="28"/>
          <w:szCs w:val="28"/>
        </w:rPr>
        <w:t>进行对信号的显示，</w:t>
      </w:r>
      <w:r>
        <w:rPr>
          <w:rFonts w:hint="eastAsia"/>
          <w:sz w:val="28"/>
          <w:szCs w:val="28"/>
        </w:rPr>
        <w:t>VGA</w:t>
      </w:r>
      <w:r>
        <w:rPr>
          <w:rFonts w:hint="eastAsia"/>
          <w:sz w:val="28"/>
          <w:szCs w:val="28"/>
        </w:rPr>
        <w:t>显示的关键</w:t>
      </w:r>
      <w:proofErr w:type="gramStart"/>
      <w:r>
        <w:rPr>
          <w:rFonts w:hint="eastAsia"/>
          <w:sz w:val="28"/>
          <w:szCs w:val="28"/>
        </w:rPr>
        <w:t>在于场</w:t>
      </w:r>
      <w:proofErr w:type="gramEnd"/>
      <w:r>
        <w:rPr>
          <w:rFonts w:hint="eastAsia"/>
          <w:sz w:val="28"/>
          <w:szCs w:val="28"/>
        </w:rPr>
        <w:t>同步与行同步：</w:t>
      </w:r>
    </w:p>
    <w:p w:rsidR="00FC5B20" w:rsidRDefault="00FC5B20">
      <w:pPr>
        <w:ind w:left="420"/>
        <w:rPr>
          <w:sz w:val="28"/>
          <w:szCs w:val="28"/>
        </w:rPr>
      </w:pPr>
    </w:p>
    <w:p w:rsidR="00FC5B20" w:rsidRDefault="00F60ECD">
      <w:pPr>
        <w:ind w:left="420"/>
      </w:pPr>
      <w:r>
        <w:rPr>
          <w:noProof/>
        </w:rPr>
        <w:drawing>
          <wp:inline distT="0" distB="0" distL="114300" distR="114300">
            <wp:extent cx="5269230" cy="1572895"/>
            <wp:effectExtent l="0" t="0" r="3810"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69230" cy="1572895"/>
                    </a:xfrm>
                    <a:prstGeom prst="rect">
                      <a:avLst/>
                    </a:prstGeom>
                    <a:noFill/>
                    <a:ln>
                      <a:noFill/>
                    </a:ln>
                  </pic:spPr>
                </pic:pic>
              </a:graphicData>
            </a:graphic>
          </wp:inline>
        </w:drawing>
      </w:r>
    </w:p>
    <w:p w:rsidR="00FC5B20" w:rsidRDefault="00FC5B20">
      <w:pPr>
        <w:ind w:left="420"/>
      </w:pPr>
    </w:p>
    <w:p w:rsidR="00FC5B20" w:rsidRDefault="00F60ECD">
      <w:pPr>
        <w:ind w:left="420"/>
      </w:pPr>
      <w:r>
        <w:rPr>
          <w:noProof/>
        </w:rPr>
        <w:drawing>
          <wp:inline distT="0" distB="0" distL="114300" distR="114300">
            <wp:extent cx="5266690" cy="173736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266690" cy="1737360"/>
                    </a:xfrm>
                    <a:prstGeom prst="rect">
                      <a:avLst/>
                    </a:prstGeom>
                    <a:noFill/>
                    <a:ln>
                      <a:noFill/>
                    </a:ln>
                  </pic:spPr>
                </pic:pic>
              </a:graphicData>
            </a:graphic>
          </wp:inline>
        </w:drawing>
      </w:r>
    </w:p>
    <w:p w:rsidR="00FC5B20" w:rsidRDefault="00F60ECD">
      <w:pPr>
        <w:ind w:firstLine="420"/>
        <w:rPr>
          <w:sz w:val="28"/>
          <w:szCs w:val="28"/>
        </w:rPr>
      </w:pPr>
      <w:r>
        <w:rPr>
          <w:rFonts w:hint="eastAsia"/>
          <w:sz w:val="28"/>
          <w:szCs w:val="28"/>
        </w:rPr>
        <w:t>从上面两幅图中我们可以看到</w:t>
      </w:r>
      <w:r>
        <w:rPr>
          <w:rFonts w:hint="eastAsia"/>
          <w:sz w:val="28"/>
          <w:szCs w:val="28"/>
        </w:rPr>
        <w:t>VGA</w:t>
      </w:r>
      <w:r>
        <w:rPr>
          <w:rFonts w:hint="eastAsia"/>
          <w:sz w:val="28"/>
          <w:szCs w:val="28"/>
        </w:rPr>
        <w:t>传输过程中的行同步时序和场同步时序非常类似，一行</w:t>
      </w:r>
      <w:r>
        <w:rPr>
          <w:rFonts w:hint="eastAsia"/>
          <w:sz w:val="28"/>
          <w:szCs w:val="28"/>
        </w:rPr>
        <w:t xml:space="preserve"> </w:t>
      </w:r>
      <w:r>
        <w:rPr>
          <w:rFonts w:hint="eastAsia"/>
          <w:sz w:val="28"/>
          <w:szCs w:val="28"/>
        </w:rPr>
        <w:t>或一场（又称一帧）数据都分为四个部分：低电平同步脉冲、显示后沿、有效数据段以及显示前沿。行同步信号</w:t>
      </w:r>
      <w:r>
        <w:rPr>
          <w:rFonts w:hint="eastAsia"/>
          <w:sz w:val="28"/>
          <w:szCs w:val="28"/>
        </w:rPr>
        <w:t>HSYNC</w:t>
      </w:r>
      <w:r>
        <w:rPr>
          <w:rFonts w:hint="eastAsia"/>
          <w:sz w:val="28"/>
          <w:szCs w:val="28"/>
        </w:rPr>
        <w:t>在一个行扫描周期中完成一行图像的显示，其中在</w:t>
      </w:r>
      <w:r>
        <w:rPr>
          <w:rFonts w:hint="eastAsia"/>
          <w:sz w:val="28"/>
          <w:szCs w:val="28"/>
        </w:rPr>
        <w:t>a</w:t>
      </w:r>
      <w:proofErr w:type="gramStart"/>
      <w:r>
        <w:rPr>
          <w:rFonts w:hint="eastAsia"/>
          <w:sz w:val="28"/>
          <w:szCs w:val="28"/>
        </w:rPr>
        <w:t>段维持</w:t>
      </w:r>
      <w:proofErr w:type="gramEnd"/>
      <w:r>
        <w:rPr>
          <w:rFonts w:hint="eastAsia"/>
          <w:sz w:val="28"/>
          <w:szCs w:val="28"/>
        </w:rPr>
        <w:t>一段时间的低电平用于数据同步，其余时间拉高；在有效数据期间（</w:t>
      </w:r>
      <w:r>
        <w:rPr>
          <w:rFonts w:hint="eastAsia"/>
          <w:sz w:val="28"/>
          <w:szCs w:val="28"/>
        </w:rPr>
        <w:t>c</w:t>
      </w:r>
      <w:r>
        <w:rPr>
          <w:rFonts w:hint="eastAsia"/>
          <w:sz w:val="28"/>
          <w:szCs w:val="28"/>
        </w:rPr>
        <w:t>段），红绿蓝三原色数据通道上输出一行图像信号，其余时间数据无效。</w:t>
      </w:r>
      <w:r>
        <w:rPr>
          <w:rFonts w:hint="eastAsia"/>
          <w:sz w:val="28"/>
          <w:szCs w:val="28"/>
        </w:rPr>
        <w:t xml:space="preserve"> </w:t>
      </w:r>
      <w:r>
        <w:rPr>
          <w:rFonts w:hint="eastAsia"/>
          <w:sz w:val="28"/>
          <w:szCs w:val="28"/>
        </w:rPr>
        <w:t>与之类似，场同步信号在一个场扫描周期中完成一帧图像的显示，不同的是行扫描周期的基本单位是像素点时钟，即完成一个像素点显示所需要的时间；而场扫描周期的基本单位是完</w:t>
      </w:r>
      <w:r>
        <w:rPr>
          <w:rFonts w:hint="eastAsia"/>
          <w:sz w:val="28"/>
          <w:szCs w:val="28"/>
        </w:rPr>
        <w:t xml:space="preserve"> </w:t>
      </w:r>
      <w:r>
        <w:rPr>
          <w:rFonts w:hint="eastAsia"/>
          <w:sz w:val="28"/>
          <w:szCs w:val="28"/>
        </w:rPr>
        <w:t>成一行图像显示所需要的时间。下图为常见的几种分辨率及其对应的时序：</w:t>
      </w:r>
    </w:p>
    <w:p w:rsidR="00FC5B20" w:rsidRDefault="00F60ECD">
      <w:r>
        <w:rPr>
          <w:noProof/>
        </w:rPr>
        <w:drawing>
          <wp:inline distT="0" distB="0" distL="114300" distR="114300">
            <wp:extent cx="5273675" cy="1532890"/>
            <wp:effectExtent l="0" t="0" r="1460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273675" cy="1532890"/>
                    </a:xfrm>
                    <a:prstGeom prst="rect">
                      <a:avLst/>
                    </a:prstGeom>
                    <a:noFill/>
                    <a:ln>
                      <a:noFill/>
                    </a:ln>
                  </pic:spPr>
                </pic:pic>
              </a:graphicData>
            </a:graphic>
          </wp:inline>
        </w:drawing>
      </w:r>
    </w:p>
    <w:p w:rsidR="00FC5B20" w:rsidRDefault="00F60ECD">
      <w:pPr>
        <w:ind w:firstLine="420"/>
        <w:rPr>
          <w:sz w:val="28"/>
          <w:szCs w:val="28"/>
        </w:rPr>
      </w:pPr>
      <w:r>
        <w:rPr>
          <w:rFonts w:hint="eastAsia"/>
          <w:sz w:val="28"/>
          <w:szCs w:val="28"/>
        </w:rPr>
        <w:t>这里采用的是</w:t>
      </w:r>
      <w:r w:rsidR="0016058B">
        <w:rPr>
          <w:sz w:val="28"/>
          <w:szCs w:val="28"/>
        </w:rPr>
        <w:t>720</w:t>
      </w:r>
      <w:r>
        <w:rPr>
          <w:rFonts w:hint="eastAsia"/>
          <w:sz w:val="28"/>
          <w:szCs w:val="28"/>
        </w:rPr>
        <w:t>x</w:t>
      </w:r>
      <w:r w:rsidR="0016058B">
        <w:rPr>
          <w:sz w:val="28"/>
          <w:szCs w:val="28"/>
        </w:rPr>
        <w:t>1280</w:t>
      </w:r>
      <w:r>
        <w:rPr>
          <w:rFonts w:hint="eastAsia"/>
          <w:sz w:val="28"/>
          <w:szCs w:val="28"/>
        </w:rPr>
        <w:t>的显示模式。</w:t>
      </w:r>
    </w:p>
    <w:p w:rsidR="00FC5B20" w:rsidRDefault="00F60ECD">
      <w:pPr>
        <w:ind w:firstLine="420"/>
        <w:rPr>
          <w:sz w:val="28"/>
          <w:szCs w:val="28"/>
        </w:rPr>
      </w:pPr>
      <w:r>
        <w:rPr>
          <w:rFonts w:hint="eastAsia"/>
          <w:sz w:val="28"/>
          <w:szCs w:val="28"/>
        </w:rPr>
        <w:t>因为传输的信号为一个八位的数字信号，且由于</w:t>
      </w:r>
      <w:r>
        <w:rPr>
          <w:rFonts w:hint="eastAsia"/>
          <w:sz w:val="28"/>
          <w:szCs w:val="28"/>
        </w:rPr>
        <w:t>VGA</w:t>
      </w:r>
      <w:r>
        <w:rPr>
          <w:rFonts w:hint="eastAsia"/>
          <w:sz w:val="28"/>
          <w:szCs w:val="28"/>
        </w:rPr>
        <w:t>扫描为一行</w:t>
      </w:r>
      <w:proofErr w:type="gramStart"/>
      <w:r>
        <w:rPr>
          <w:rFonts w:hint="eastAsia"/>
          <w:sz w:val="28"/>
          <w:szCs w:val="28"/>
        </w:rPr>
        <w:t>一</w:t>
      </w:r>
      <w:proofErr w:type="gramEnd"/>
      <w:r>
        <w:rPr>
          <w:rFonts w:hint="eastAsia"/>
          <w:sz w:val="28"/>
          <w:szCs w:val="28"/>
        </w:rPr>
        <w:t>行扫描，故坐标轴方向则选择为从上到下，选择屏幕正中间为坐标</w:t>
      </w:r>
      <w:r>
        <w:rPr>
          <w:rFonts w:hint="eastAsia"/>
          <w:sz w:val="28"/>
          <w:szCs w:val="28"/>
        </w:rPr>
        <w:lastRenderedPageBreak/>
        <w:t>轴（这里采用红色线标示），每次扫描完一行则读取下一个相位的幅值，对该点进行显示，显示的一个个点连接起来便是我们所要显示的图形；对于时间栅格的显示则确定间距直接显示即可，这里使用蓝色线标示，对于频率的显示则采用字模软件对相与的频率进行取模然后显示即可。</w:t>
      </w:r>
    </w:p>
    <w:p w:rsidR="00FC5B20" w:rsidRDefault="004A7981">
      <w:pPr>
        <w:ind w:firstLine="420"/>
        <w:rPr>
          <w:sz w:val="28"/>
          <w:szCs w:val="28"/>
        </w:rPr>
      </w:pPr>
      <w:r>
        <w:rPr>
          <w:rFonts w:hint="eastAsia"/>
          <w:sz w:val="28"/>
          <w:szCs w:val="28"/>
        </w:rPr>
        <w:t>最后产生的结果：</w:t>
      </w:r>
    </w:p>
    <w:p w:rsidR="00FC5B20" w:rsidRDefault="0016058B">
      <w:pPr>
        <w:rPr>
          <w:sz w:val="28"/>
          <w:szCs w:val="28"/>
        </w:rPr>
      </w:pPr>
      <w:r>
        <w:rPr>
          <w:noProof/>
        </w:rPr>
        <w:drawing>
          <wp:inline distT="0" distB="0" distL="0" distR="0" wp14:anchorId="59576248" wp14:editId="024E742A">
            <wp:extent cx="5274310" cy="17837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83715"/>
                    </a:xfrm>
                    <a:prstGeom prst="rect">
                      <a:avLst/>
                    </a:prstGeom>
                  </pic:spPr>
                </pic:pic>
              </a:graphicData>
            </a:graphic>
          </wp:inline>
        </w:drawing>
      </w:r>
    </w:p>
    <w:p w:rsidR="008878A1" w:rsidRDefault="007F5900">
      <w:pPr>
        <w:rPr>
          <w:sz w:val="28"/>
          <w:szCs w:val="28"/>
        </w:rPr>
      </w:pPr>
      <w:r>
        <w:rPr>
          <w:noProof/>
        </w:rPr>
        <w:drawing>
          <wp:inline distT="0" distB="0" distL="0" distR="0">
            <wp:extent cx="5274310" cy="3955733"/>
            <wp:effectExtent l="0" t="0" r="2540" b="6985"/>
            <wp:docPr id="12" name="图片 12" descr="D:\AppData\QQ_Data\1448119477\Image\C2C\Image1\3AF2BD94EBD6366358251AD6C3C1D8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ppData\QQ_Data\1448119477\Image\C2C\Image1\3AF2BD94EBD6366358251AD6C3C1D85F.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A94CFA" w:rsidRDefault="008878A1">
      <w:pPr>
        <w:rPr>
          <w:sz w:val="28"/>
          <w:szCs w:val="28"/>
        </w:rPr>
      </w:pPr>
      <w:r>
        <w:rPr>
          <w:noProof/>
        </w:rPr>
        <w:lastRenderedPageBreak/>
        <w:drawing>
          <wp:inline distT="0" distB="0" distL="0" distR="0">
            <wp:extent cx="5274310" cy="3955733"/>
            <wp:effectExtent l="0" t="0" r="2540" b="6985"/>
            <wp:docPr id="11" name="图片 11" descr="D:\AppData\QQ_Data\1448119477\Image\C2C\Image1\741AA913887AE1E995DAE27E0DB1F4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ppData\QQ_Data\1448119477\Image\C2C\Image1\741AA913887AE1E995DAE27E0DB1F4D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r w:rsidR="00A94CFA">
        <w:rPr>
          <w:noProof/>
        </w:rPr>
        <w:drawing>
          <wp:inline distT="0" distB="0" distL="0" distR="0">
            <wp:extent cx="5274310" cy="3956256"/>
            <wp:effectExtent l="0" t="0" r="2540" b="6350"/>
            <wp:docPr id="10" name="图片 10" descr="D:\AppData\QQ_Data\1448119477\Image\C2C\Image1\EBDE1B8A45A00F14C6C4EBE85B955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pData\QQ_Data\1448119477\Image\C2C\Image1\EBDE1B8A45A00F14C6C4EBE85B95591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956256"/>
                    </a:xfrm>
                    <a:prstGeom prst="rect">
                      <a:avLst/>
                    </a:prstGeom>
                    <a:noFill/>
                    <a:ln>
                      <a:noFill/>
                    </a:ln>
                  </pic:spPr>
                </pic:pic>
              </a:graphicData>
            </a:graphic>
          </wp:inline>
        </w:drawing>
      </w:r>
    </w:p>
    <w:p w:rsidR="009437AF" w:rsidRDefault="009437AF">
      <w:pPr>
        <w:rPr>
          <w:rFonts w:hint="eastAsia"/>
          <w:sz w:val="28"/>
          <w:szCs w:val="28"/>
        </w:rPr>
      </w:pPr>
      <w:bookmarkStart w:id="0" w:name="_GoBack"/>
      <w:r>
        <w:rPr>
          <w:noProof/>
        </w:rPr>
        <w:lastRenderedPageBreak/>
        <w:drawing>
          <wp:inline distT="0" distB="0" distL="0" distR="0">
            <wp:extent cx="5274310" cy="3955733"/>
            <wp:effectExtent l="0" t="0" r="2540" b="6985"/>
            <wp:docPr id="13" name="图片 13" descr="D:\AppData\QQ_Data\1448119477\Image\C2C\Image1\0501D42D7A6F576E36BFF16DA849C8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pData\QQ_Data\1448119477\Image\C2C\Image1\0501D42D7A6F576E36BFF16DA849C82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bookmarkEnd w:id="0"/>
    </w:p>
    <w:p w:rsidR="00FC5B20" w:rsidRDefault="00F60ECD">
      <w:pPr>
        <w:rPr>
          <w:sz w:val="28"/>
          <w:szCs w:val="28"/>
        </w:rPr>
      </w:pPr>
      <w:r>
        <w:rPr>
          <w:rFonts w:hint="eastAsia"/>
          <w:sz w:val="28"/>
          <w:szCs w:val="28"/>
        </w:rPr>
        <w:t>代码使用</w:t>
      </w:r>
      <w:proofErr w:type="spellStart"/>
      <w:r>
        <w:rPr>
          <w:rFonts w:hint="eastAsia"/>
          <w:sz w:val="28"/>
          <w:szCs w:val="28"/>
        </w:rPr>
        <w:t>gitee</w:t>
      </w:r>
      <w:proofErr w:type="spellEnd"/>
      <w:r>
        <w:rPr>
          <w:rFonts w:hint="eastAsia"/>
          <w:sz w:val="28"/>
          <w:szCs w:val="28"/>
        </w:rPr>
        <w:t>进行托管，仓库地址为：</w:t>
      </w:r>
    </w:p>
    <w:p w:rsidR="00FC5B20" w:rsidRDefault="00F60ECD">
      <w:pPr>
        <w:rPr>
          <w:sz w:val="28"/>
          <w:szCs w:val="28"/>
        </w:rPr>
      </w:pPr>
      <w:r>
        <w:rPr>
          <w:rFonts w:hint="eastAsia"/>
          <w:sz w:val="28"/>
          <w:szCs w:val="28"/>
        </w:rPr>
        <w:t>https://gitee.com/liang-xiqing/preliminary.git</w:t>
      </w:r>
    </w:p>
    <w:p w:rsidR="00FC5B20" w:rsidRDefault="00FC5B20">
      <w:pPr>
        <w:ind w:left="420"/>
      </w:pPr>
    </w:p>
    <w:sectPr w:rsidR="00FC5B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0F3A" w:rsidRDefault="002D0F3A" w:rsidP="0016058B">
      <w:r>
        <w:separator/>
      </w:r>
    </w:p>
  </w:endnote>
  <w:endnote w:type="continuationSeparator" w:id="0">
    <w:p w:rsidR="002D0F3A" w:rsidRDefault="002D0F3A" w:rsidP="001605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0F3A" w:rsidRDefault="002D0F3A" w:rsidP="0016058B">
      <w:r>
        <w:separator/>
      </w:r>
    </w:p>
  </w:footnote>
  <w:footnote w:type="continuationSeparator" w:id="0">
    <w:p w:rsidR="002D0F3A" w:rsidRDefault="002D0F3A" w:rsidP="001605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9E8B57"/>
    <w:multiLevelType w:val="singleLevel"/>
    <w:tmpl w:val="269E8B57"/>
    <w:lvl w:ilvl="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B20"/>
    <w:rsid w:val="0016058B"/>
    <w:rsid w:val="002D0F3A"/>
    <w:rsid w:val="004A7981"/>
    <w:rsid w:val="007F5900"/>
    <w:rsid w:val="008878A1"/>
    <w:rsid w:val="009437AF"/>
    <w:rsid w:val="00A94CFA"/>
    <w:rsid w:val="00EE416E"/>
    <w:rsid w:val="00F60ECD"/>
    <w:rsid w:val="00FC5B20"/>
    <w:rsid w:val="1DF878F1"/>
    <w:rsid w:val="63966021"/>
    <w:rsid w:val="7D260C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15C2EC"/>
  <w15:docId w15:val="{5CCEB4A9-D600-401B-90F8-388044776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16058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16058B"/>
    <w:rPr>
      <w:rFonts w:asciiTheme="minorHAnsi" w:eastAsiaTheme="minorEastAsia" w:hAnsiTheme="minorHAnsi" w:cstheme="minorBidi"/>
      <w:kern w:val="2"/>
      <w:sz w:val="18"/>
      <w:szCs w:val="18"/>
    </w:rPr>
  </w:style>
  <w:style w:type="paragraph" w:styleId="a5">
    <w:name w:val="footer"/>
    <w:basedOn w:val="a"/>
    <w:link w:val="a6"/>
    <w:rsid w:val="0016058B"/>
    <w:pPr>
      <w:tabs>
        <w:tab w:val="center" w:pos="4153"/>
        <w:tab w:val="right" w:pos="8306"/>
      </w:tabs>
      <w:snapToGrid w:val="0"/>
      <w:jc w:val="left"/>
    </w:pPr>
    <w:rPr>
      <w:sz w:val="18"/>
      <w:szCs w:val="18"/>
    </w:rPr>
  </w:style>
  <w:style w:type="character" w:customStyle="1" w:styleId="a6">
    <w:name w:val="页脚 字符"/>
    <w:basedOn w:val="a0"/>
    <w:link w:val="a5"/>
    <w:rsid w:val="0016058B"/>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289</Words>
  <Characters>1648</Characters>
  <Application>Microsoft Office Word</Application>
  <DocSecurity>0</DocSecurity>
  <Lines>13</Lines>
  <Paragraphs>3</Paragraphs>
  <ScaleCrop>false</ScaleCrop>
  <Company/>
  <LinksUpToDate>false</LinksUpToDate>
  <CharactersWithSpaces>1934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DUO</dc:creator>
  <cp:lastModifiedBy>Travmly</cp:lastModifiedBy>
  <cp:revision>3</cp:revision>
  <dcterms:created xsi:type="dcterms:W3CDTF">2023-02-25T08:45:00Z</dcterms:created>
  <dcterms:modified xsi:type="dcterms:W3CDTF">2023-02-25T08:51:00Z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F76B63FB557443EBABB7410B880C26DE</vt:lpwstr>
  </property>
</Properties>
</file>