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08DD" w14:textId="77777777" w:rsidR="005A55F9" w:rsidRDefault="00F75816" w:rsidP="0019024A">
      <w:pPr>
        <w:ind w:firstLine="0"/>
      </w:pPr>
      <w:r>
        <w:br/>
      </w:r>
      <w:r>
        <w:br/>
      </w:r>
      <w:r>
        <w:br/>
      </w:r>
      <w:r>
        <w:br/>
      </w:r>
    </w:p>
    <w:p w14:paraId="073BEB24" w14:textId="77777777" w:rsidR="005A55F9" w:rsidRPr="0019024A" w:rsidRDefault="00F75816" w:rsidP="0019024A">
      <w:pPr>
        <w:spacing w:after="240" w:line="240" w:lineRule="auto"/>
        <w:ind w:firstLine="0"/>
        <w:jc w:val="center"/>
        <w:rPr>
          <w:sz w:val="40"/>
          <w:szCs w:val="36"/>
          <w:lang w:eastAsia="zh-CN"/>
        </w:rPr>
      </w:pPr>
      <w:r w:rsidRPr="0019024A">
        <w:rPr>
          <w:rFonts w:eastAsia="黑体"/>
          <w:b/>
          <w:sz w:val="72"/>
          <w:szCs w:val="36"/>
          <w:lang w:eastAsia="zh-CN"/>
        </w:rPr>
        <w:t>多核</w:t>
      </w:r>
      <w:r w:rsidRPr="0019024A">
        <w:rPr>
          <w:rFonts w:eastAsia="黑体"/>
          <w:b/>
          <w:sz w:val="72"/>
          <w:szCs w:val="36"/>
          <w:lang w:eastAsia="zh-CN"/>
        </w:rPr>
        <w:t>Ring</w:t>
      </w:r>
      <w:r w:rsidRPr="0019024A">
        <w:rPr>
          <w:rFonts w:eastAsia="黑体"/>
          <w:b/>
          <w:sz w:val="72"/>
          <w:szCs w:val="36"/>
          <w:lang w:eastAsia="zh-CN"/>
        </w:rPr>
        <w:t>总线</w:t>
      </w:r>
      <w:r w:rsidRPr="0019024A">
        <w:rPr>
          <w:rFonts w:eastAsia="黑体"/>
          <w:b/>
          <w:sz w:val="72"/>
          <w:szCs w:val="36"/>
          <w:lang w:eastAsia="zh-CN"/>
        </w:rPr>
        <w:t>ESL</w:t>
      </w:r>
      <w:r w:rsidRPr="0019024A">
        <w:rPr>
          <w:rFonts w:eastAsia="黑体"/>
          <w:b/>
          <w:sz w:val="72"/>
          <w:szCs w:val="36"/>
          <w:lang w:eastAsia="zh-CN"/>
        </w:rPr>
        <w:t>模型</w:t>
      </w:r>
    </w:p>
    <w:p w14:paraId="20B88A4A" w14:textId="77777777" w:rsidR="005A55F9" w:rsidRPr="0019024A" w:rsidRDefault="00F75816" w:rsidP="0019024A">
      <w:pPr>
        <w:spacing w:after="440" w:line="240" w:lineRule="auto"/>
        <w:ind w:firstLine="0"/>
        <w:jc w:val="center"/>
        <w:rPr>
          <w:sz w:val="40"/>
          <w:szCs w:val="36"/>
          <w:lang w:eastAsia="zh-CN"/>
        </w:rPr>
      </w:pPr>
      <w:r w:rsidRPr="0019024A">
        <w:rPr>
          <w:rFonts w:eastAsia="黑体"/>
          <w:b/>
          <w:sz w:val="52"/>
          <w:szCs w:val="36"/>
          <w:lang w:eastAsia="zh-CN"/>
        </w:rPr>
        <w:t>架构与详细设计</w:t>
      </w:r>
    </w:p>
    <w:p w14:paraId="629DF3ED" w14:textId="77777777" w:rsidR="005A55F9" w:rsidRPr="0019024A" w:rsidRDefault="005A55F9">
      <w:pPr>
        <w:pBdr>
          <w:bottom w:val="single" w:sz="8" w:space="5" w:color="A6A6A6"/>
        </w:pBdr>
        <w:spacing w:after="400"/>
        <w:ind w:firstLine="0"/>
        <w:rPr>
          <w:sz w:val="48"/>
          <w:szCs w:val="44"/>
          <w:lang w:eastAsia="zh-CN"/>
        </w:rPr>
      </w:pPr>
    </w:p>
    <w:p w14:paraId="60A3AA08" w14:textId="77777777" w:rsidR="005A55F9" w:rsidRPr="0019024A" w:rsidRDefault="00F75816">
      <w:pPr>
        <w:spacing w:after="2200" w:line="276" w:lineRule="auto"/>
        <w:ind w:firstLine="0"/>
        <w:jc w:val="center"/>
        <w:rPr>
          <w:sz w:val="48"/>
          <w:szCs w:val="44"/>
          <w:lang w:eastAsia="zh-CN"/>
        </w:rPr>
      </w:pPr>
      <w:r w:rsidRPr="0019024A">
        <w:rPr>
          <w:sz w:val="44"/>
          <w:szCs w:val="44"/>
          <w:lang w:eastAsia="zh-CN"/>
        </w:rPr>
        <w:t>H/V</w:t>
      </w:r>
      <w:r w:rsidRPr="0019024A">
        <w:rPr>
          <w:sz w:val="44"/>
          <w:szCs w:val="44"/>
          <w:lang w:eastAsia="zh-CN"/>
        </w:rPr>
        <w:t>多</w:t>
      </w:r>
      <w:r w:rsidRPr="0019024A">
        <w:rPr>
          <w:sz w:val="44"/>
          <w:szCs w:val="44"/>
          <w:lang w:eastAsia="zh-CN"/>
        </w:rPr>
        <w:t>Ring</w:t>
      </w:r>
      <w:r w:rsidRPr="0019024A">
        <w:rPr>
          <w:sz w:val="44"/>
          <w:szCs w:val="44"/>
          <w:lang w:eastAsia="zh-CN"/>
        </w:rPr>
        <w:t>拓扑、核心架构与接口</w:t>
      </w:r>
      <w:r w:rsidRPr="0019024A">
        <w:rPr>
          <w:sz w:val="44"/>
          <w:szCs w:val="44"/>
          <w:lang w:eastAsia="zh-CN"/>
        </w:rPr>
        <w:br/>
      </w:r>
      <w:r w:rsidRPr="0019024A">
        <w:rPr>
          <w:sz w:val="44"/>
          <w:szCs w:val="44"/>
          <w:lang w:eastAsia="zh-CN"/>
        </w:rPr>
        <w:t>活性保障、包级时序与存储侧聚合</w:t>
      </w:r>
    </w:p>
    <w:p w14:paraId="01BED412" w14:textId="77777777" w:rsidR="005A55F9" w:rsidRDefault="00F75816">
      <w:pPr>
        <w:ind w:firstLine="0"/>
        <w:jc w:val="center"/>
      </w:pPr>
      <w:r>
        <w:t>2026</w:t>
      </w:r>
      <w:r>
        <w:t>年</w:t>
      </w:r>
      <w:r>
        <w:t>9</w:t>
      </w:r>
      <w:r>
        <w:t>月</w:t>
      </w:r>
      <w:r>
        <w:t>6</w:t>
      </w:r>
      <w:r>
        <w:t>日</w:t>
      </w:r>
    </w:p>
    <w:p w14:paraId="10DA5DE1" w14:textId="77777777" w:rsidR="005A55F9" w:rsidRDefault="00F75816">
      <w:r>
        <w:br w:type="page"/>
      </w:r>
    </w:p>
    <w:p w14:paraId="24504215" w14:textId="77777777" w:rsidR="005A55F9" w:rsidRDefault="00F75816">
      <w:pPr>
        <w:pStyle w:val="ContentsTitle"/>
      </w:pPr>
      <w:r>
        <w:lastRenderedPageBreak/>
        <w:t>目录</w:t>
      </w:r>
    </w:p>
    <w:p w14:paraId="743433F5" w14:textId="435B35A3" w:rsidR="00EF4486" w:rsidRDefault="00810935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875410" w:history="1">
        <w:r w:rsidR="00EF4486" w:rsidRPr="0099196D">
          <w:rPr>
            <w:rStyle w:val="aff9"/>
            <w:rFonts w:eastAsia="黑体"/>
            <w:noProof/>
            <w:lang w:eastAsia="zh-CN"/>
          </w:rPr>
          <w:t>摘要</w:t>
        </w:r>
        <w:r w:rsidR="00EF4486">
          <w:rPr>
            <w:rFonts w:hint="eastAsia"/>
            <w:noProof/>
            <w:webHidden/>
          </w:rPr>
          <w:tab/>
        </w:r>
        <w:r w:rsidR="00EF4486">
          <w:rPr>
            <w:rFonts w:hint="eastAsia"/>
            <w:noProof/>
            <w:webHidden/>
          </w:rPr>
          <w:fldChar w:fldCharType="begin"/>
        </w:r>
        <w:r w:rsidR="00EF4486">
          <w:rPr>
            <w:rFonts w:hint="eastAsia"/>
            <w:noProof/>
            <w:webHidden/>
          </w:rPr>
          <w:instrText xml:space="preserve"> </w:instrText>
        </w:r>
        <w:r w:rsidR="00EF4486">
          <w:rPr>
            <w:noProof/>
            <w:webHidden/>
          </w:rPr>
          <w:instrText>PAGEREF _Toc239875410 \h</w:instrText>
        </w:r>
        <w:r w:rsidR="00EF4486">
          <w:rPr>
            <w:rFonts w:hint="eastAsia"/>
            <w:noProof/>
            <w:webHidden/>
          </w:rPr>
          <w:instrText xml:space="preserve"> </w:instrText>
        </w:r>
        <w:r w:rsidR="00EF4486">
          <w:rPr>
            <w:rFonts w:hint="eastAsia"/>
            <w:noProof/>
            <w:webHidden/>
          </w:rPr>
        </w:r>
        <w:r w:rsidR="00EF4486">
          <w:rPr>
            <w:rFonts w:hint="eastAsia"/>
            <w:noProof/>
            <w:webHidden/>
          </w:rPr>
          <w:fldChar w:fldCharType="separate"/>
        </w:r>
        <w:r w:rsidR="00EF4486">
          <w:rPr>
            <w:noProof/>
            <w:webHidden/>
          </w:rPr>
          <w:t>4</w:t>
        </w:r>
        <w:r w:rsidR="00EF4486">
          <w:rPr>
            <w:rFonts w:hint="eastAsia"/>
            <w:noProof/>
            <w:webHidden/>
          </w:rPr>
          <w:fldChar w:fldCharType="end"/>
        </w:r>
      </w:hyperlink>
    </w:p>
    <w:p w14:paraId="11BA4062" w14:textId="40D655CE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1" w:history="1">
        <w:r w:rsidRPr="0099196D">
          <w:rPr>
            <w:rStyle w:val="aff9"/>
            <w:rFonts w:eastAsia="黑体"/>
            <w:noProof/>
            <w:lang w:eastAsia="zh-CN"/>
          </w:rPr>
          <w:t>设计特性一览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4BC41" w14:textId="07F4ECED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2" w:history="1">
        <w:r w:rsidRPr="0099196D">
          <w:rPr>
            <w:rStyle w:val="aff9"/>
            <w:rFonts w:eastAsia="黑体"/>
            <w:noProof/>
            <w:lang w:eastAsia="zh-CN"/>
          </w:rPr>
          <w:t xml:space="preserve">1 </w:t>
        </w:r>
        <w:r w:rsidRPr="0099196D">
          <w:rPr>
            <w:rStyle w:val="aff9"/>
            <w:rFonts w:eastAsia="黑体"/>
            <w:noProof/>
            <w:lang w:eastAsia="zh-CN"/>
          </w:rPr>
          <w:t>设计背景与竞品分析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6DC7C" w14:textId="4C4B3E31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3" w:history="1">
        <w:r w:rsidRPr="0099196D">
          <w:rPr>
            <w:rStyle w:val="aff9"/>
            <w:rFonts w:eastAsia="黑体"/>
            <w:noProof/>
            <w:lang w:eastAsia="zh-CN"/>
          </w:rPr>
          <w:t xml:space="preserve">1.1 </w:t>
        </w:r>
        <w:r w:rsidRPr="0099196D">
          <w:rPr>
            <w:rStyle w:val="aff9"/>
            <w:rFonts w:eastAsia="黑体"/>
            <w:noProof/>
            <w:lang w:eastAsia="zh-CN"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7556D6" w14:textId="25B4EA99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4" w:history="1">
        <w:r w:rsidRPr="0099196D">
          <w:rPr>
            <w:rStyle w:val="aff9"/>
            <w:rFonts w:eastAsia="黑体"/>
            <w:noProof/>
            <w:lang w:eastAsia="zh-CN"/>
          </w:rPr>
          <w:t xml:space="preserve">1.2 </w:t>
        </w:r>
        <w:r w:rsidRPr="0099196D">
          <w:rPr>
            <w:rStyle w:val="aff9"/>
            <w:rFonts w:eastAsia="黑体"/>
            <w:noProof/>
            <w:lang w:eastAsia="zh-CN"/>
          </w:rPr>
          <w:t>竞品分析范围与主要结论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14F1F" w14:textId="0612A154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5" w:history="1">
        <w:r w:rsidRPr="0099196D">
          <w:rPr>
            <w:rStyle w:val="aff9"/>
            <w:rFonts w:eastAsia="黑体"/>
            <w:noProof/>
            <w:lang w:eastAsia="zh-CN"/>
          </w:rPr>
          <w:t xml:space="preserve">1.3 </w:t>
        </w:r>
        <w:r w:rsidRPr="0099196D">
          <w:rPr>
            <w:rStyle w:val="aff9"/>
            <w:rFonts w:eastAsia="黑体"/>
            <w:noProof/>
            <w:lang w:eastAsia="zh-CN"/>
          </w:rPr>
          <w:t>公开规格与带宽能力对比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52A01" w14:textId="57571FB9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6" w:history="1">
        <w:r w:rsidRPr="0099196D">
          <w:rPr>
            <w:rStyle w:val="aff9"/>
            <w:rFonts w:eastAsia="黑体"/>
            <w:noProof/>
            <w:lang w:eastAsia="zh-CN"/>
          </w:rPr>
          <w:t xml:space="preserve">1.4 </w:t>
        </w:r>
        <w:r w:rsidRPr="0099196D">
          <w:rPr>
            <w:rStyle w:val="aff9"/>
            <w:rFonts w:eastAsia="黑体"/>
            <w:noProof/>
            <w:lang w:eastAsia="zh-CN"/>
          </w:rPr>
          <w:t>片上组织与多核竞争机制对比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96F15" w14:textId="057255D4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7" w:history="1">
        <w:r w:rsidRPr="0099196D">
          <w:rPr>
            <w:rStyle w:val="aff9"/>
            <w:rFonts w:eastAsia="黑体"/>
            <w:noProof/>
            <w:lang w:eastAsia="zh-CN"/>
          </w:rPr>
          <w:t xml:space="preserve">1.5 </w:t>
        </w:r>
        <w:r w:rsidRPr="0099196D">
          <w:rPr>
            <w:rStyle w:val="aff9"/>
            <w:rFonts w:eastAsia="黑体"/>
            <w:noProof/>
            <w:lang w:eastAsia="zh-CN"/>
          </w:rPr>
          <w:t>关键性能差异与竞争判断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7693E" w14:textId="2DA5D392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8" w:history="1">
        <w:r w:rsidRPr="0099196D">
          <w:rPr>
            <w:rStyle w:val="aff9"/>
            <w:rFonts w:eastAsia="黑体"/>
            <w:noProof/>
            <w:lang w:eastAsia="zh-CN"/>
          </w:rPr>
          <w:t xml:space="preserve">1.6 </w:t>
        </w:r>
        <w:r w:rsidRPr="0099196D">
          <w:rPr>
            <w:rStyle w:val="aff9"/>
            <w:rFonts w:eastAsia="黑体"/>
            <w:noProof/>
            <w:lang w:eastAsia="zh-CN"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D6FF3" w14:textId="4AEF799F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19" w:history="1">
        <w:r w:rsidRPr="0099196D">
          <w:rPr>
            <w:rStyle w:val="aff9"/>
            <w:rFonts w:eastAsia="黑体"/>
            <w:noProof/>
            <w:lang w:eastAsia="zh-CN"/>
          </w:rPr>
          <w:t xml:space="preserve">1.7 </w:t>
        </w:r>
        <w:r w:rsidRPr="0099196D">
          <w:rPr>
            <w:rStyle w:val="aff9"/>
            <w:rFonts w:eastAsia="黑体"/>
            <w:noProof/>
            <w:lang w:eastAsia="zh-CN"/>
          </w:rPr>
          <w:t>模型边界与术语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CA401" w14:textId="5587DCB3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0" w:history="1">
        <w:r w:rsidRPr="0099196D">
          <w:rPr>
            <w:rStyle w:val="aff9"/>
            <w:rFonts w:eastAsia="黑体"/>
            <w:noProof/>
            <w:lang w:eastAsia="zh-CN"/>
          </w:rPr>
          <w:t xml:space="preserve">1.8 </w:t>
        </w:r>
        <w:r w:rsidRPr="0099196D">
          <w:rPr>
            <w:rStyle w:val="aff9"/>
            <w:rFonts w:eastAsia="黑体"/>
            <w:noProof/>
            <w:lang w:eastAsia="zh-CN"/>
          </w:rPr>
          <w:t>参考资料与证据索引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C9553" w14:textId="75204F5A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1" w:history="1">
        <w:r w:rsidRPr="0099196D">
          <w:rPr>
            <w:rStyle w:val="aff9"/>
            <w:rFonts w:eastAsia="黑体"/>
            <w:noProof/>
            <w:lang w:eastAsia="zh-CN"/>
          </w:rPr>
          <w:t xml:space="preserve">2 </w:t>
        </w:r>
        <w:r w:rsidRPr="0099196D">
          <w:rPr>
            <w:rStyle w:val="aff9"/>
            <w:rFonts w:eastAsia="黑体"/>
            <w:noProof/>
            <w:lang w:eastAsia="zh-CN"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97EA0" w14:textId="23072664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2" w:history="1">
        <w:r w:rsidRPr="0099196D">
          <w:rPr>
            <w:rStyle w:val="aff9"/>
            <w:rFonts w:eastAsia="黑体"/>
            <w:noProof/>
            <w:lang w:eastAsia="zh-CN"/>
          </w:rPr>
          <w:t xml:space="preserve">2.1 </w:t>
        </w:r>
        <w:r w:rsidRPr="0099196D">
          <w:rPr>
            <w:rStyle w:val="aff9"/>
            <w:rFonts w:eastAsia="黑体"/>
            <w:noProof/>
            <w:lang w:eastAsia="zh-CN"/>
          </w:rPr>
          <w:t>分层结构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B8210" w14:textId="3509B50A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3" w:history="1">
        <w:r w:rsidRPr="0099196D">
          <w:rPr>
            <w:rStyle w:val="aff9"/>
            <w:rFonts w:eastAsia="黑体"/>
            <w:noProof/>
            <w:lang w:eastAsia="zh-CN"/>
          </w:rPr>
          <w:t>2.2 H/V Ring</w:t>
        </w:r>
        <w:r w:rsidRPr="0099196D">
          <w:rPr>
            <w:rStyle w:val="aff9"/>
            <w:rFonts w:eastAsia="黑体"/>
            <w:noProof/>
            <w:lang w:eastAsia="zh-CN"/>
          </w:rPr>
          <w:t>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973A9" w14:textId="690AF9CD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4" w:history="1">
        <w:r w:rsidRPr="0099196D">
          <w:rPr>
            <w:rStyle w:val="aff9"/>
            <w:rFonts w:eastAsia="黑体"/>
            <w:noProof/>
          </w:rPr>
          <w:t>2.3 Ring</w:t>
        </w:r>
        <w:r w:rsidRPr="0099196D">
          <w:rPr>
            <w:rStyle w:val="aff9"/>
            <w:rFonts w:eastAsia="黑体"/>
            <w:noProof/>
          </w:rPr>
          <w:t>域和路由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6D7B0" w14:textId="50556855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5" w:history="1">
        <w:r w:rsidRPr="0099196D">
          <w:rPr>
            <w:rStyle w:val="aff9"/>
            <w:rFonts w:eastAsia="黑体"/>
            <w:noProof/>
            <w:lang w:eastAsia="zh-CN"/>
          </w:rPr>
          <w:t xml:space="preserve">3 </w:t>
        </w:r>
        <w:r w:rsidRPr="0099196D">
          <w:rPr>
            <w:rStyle w:val="aff9"/>
            <w:rFonts w:eastAsia="黑体"/>
            <w:noProof/>
            <w:lang w:eastAsia="zh-CN"/>
          </w:rPr>
          <w:t>协议与事务路径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D44BF" w14:textId="78498D9E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6" w:history="1">
        <w:r w:rsidRPr="0099196D">
          <w:rPr>
            <w:rStyle w:val="aff9"/>
            <w:rFonts w:eastAsia="黑体"/>
            <w:noProof/>
            <w:lang w:eastAsia="zh-CN"/>
          </w:rPr>
          <w:t xml:space="preserve">3.1 </w:t>
        </w:r>
        <w:r w:rsidRPr="0099196D">
          <w:rPr>
            <w:rStyle w:val="aff9"/>
            <w:rFonts w:eastAsia="黑体"/>
            <w:noProof/>
            <w:lang w:eastAsia="zh-CN"/>
          </w:rPr>
          <w:t>子网与载荷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303A4" w14:textId="58851025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7" w:history="1">
        <w:r w:rsidRPr="0099196D">
          <w:rPr>
            <w:rStyle w:val="aff9"/>
            <w:rFonts w:eastAsia="黑体"/>
            <w:noProof/>
            <w:lang w:eastAsia="zh-CN"/>
          </w:rPr>
          <w:t xml:space="preserve">3.2 </w:t>
        </w:r>
        <w:r w:rsidRPr="0099196D">
          <w:rPr>
            <w:rStyle w:val="aff9"/>
            <w:rFonts w:eastAsia="黑体"/>
            <w:noProof/>
            <w:lang w:eastAsia="zh-CN"/>
          </w:rPr>
          <w:t>读写事务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F8386" w14:textId="57EB89E4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8" w:history="1">
        <w:r w:rsidRPr="0099196D">
          <w:rPr>
            <w:rStyle w:val="aff9"/>
            <w:rFonts w:eastAsia="黑体"/>
            <w:noProof/>
            <w:lang w:eastAsia="zh-CN"/>
          </w:rPr>
          <w:t xml:space="preserve">4 </w:t>
        </w:r>
        <w:r w:rsidRPr="0099196D">
          <w:rPr>
            <w:rStyle w:val="aff9"/>
            <w:rFonts w:eastAsia="黑体"/>
            <w:noProof/>
            <w:lang w:eastAsia="zh-CN"/>
          </w:rPr>
          <w:t>互连核心模块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55019" w14:textId="17F7E188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29" w:history="1">
        <w:r w:rsidRPr="0099196D">
          <w:rPr>
            <w:rStyle w:val="aff9"/>
            <w:rFonts w:eastAsia="黑体"/>
            <w:noProof/>
            <w:lang w:eastAsia="zh-CN"/>
          </w:rPr>
          <w:t xml:space="preserve">4.1 </w:t>
        </w:r>
        <w:r w:rsidRPr="0099196D">
          <w:rPr>
            <w:rStyle w:val="aff9"/>
            <w:rFonts w:eastAsia="黑体"/>
            <w:noProof/>
            <w:lang w:eastAsia="zh-CN"/>
          </w:rPr>
          <w:t>模块职责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E8D34" w14:textId="105ADA1E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0" w:history="1">
        <w:r w:rsidRPr="0099196D">
          <w:rPr>
            <w:rStyle w:val="aff9"/>
            <w:rFonts w:eastAsia="黑体"/>
            <w:noProof/>
          </w:rPr>
          <w:t>4.2 Cross Station</w:t>
        </w:r>
        <w:r w:rsidRPr="0099196D">
          <w:rPr>
            <w:rStyle w:val="aff9"/>
            <w:rFonts w:eastAsia="黑体"/>
            <w:noProof/>
          </w:rPr>
          <w:t>调度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BA743" w14:textId="0E248784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1" w:history="1">
        <w:r w:rsidRPr="0099196D">
          <w:rPr>
            <w:rStyle w:val="aff9"/>
            <w:rFonts w:eastAsia="黑体"/>
            <w:noProof/>
          </w:rPr>
          <w:t>4.3 Conn</w:t>
        </w:r>
        <w:r w:rsidRPr="0099196D">
          <w:rPr>
            <w:rStyle w:val="aff9"/>
            <w:rFonts w:eastAsia="黑体"/>
            <w:noProof/>
          </w:rPr>
          <w:t>与</w:t>
        </w:r>
        <w:r w:rsidRPr="0099196D">
          <w:rPr>
            <w:rStyle w:val="aff9"/>
            <w:rFonts w:eastAsia="黑体"/>
            <w:noProof/>
          </w:rPr>
          <w:t>Slot Pool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C5EA0" w14:textId="1442B31A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2" w:history="1">
        <w:r w:rsidRPr="0099196D">
          <w:rPr>
            <w:rStyle w:val="aff9"/>
            <w:rFonts w:eastAsia="黑体"/>
            <w:noProof/>
            <w:lang w:eastAsia="zh-CN"/>
          </w:rPr>
          <w:t>4.4 RBRG</w:t>
        </w:r>
        <w:r w:rsidRPr="0099196D">
          <w:rPr>
            <w:rStyle w:val="aff9"/>
            <w:rFonts w:eastAsia="黑体"/>
            <w:noProof/>
            <w:lang w:eastAsia="zh-CN"/>
          </w:rPr>
          <w:t>跨环转发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971430" w14:textId="19B77922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3" w:history="1">
        <w:r w:rsidRPr="0099196D">
          <w:rPr>
            <w:rStyle w:val="aff9"/>
            <w:rFonts w:eastAsia="黑体"/>
            <w:noProof/>
            <w:lang w:eastAsia="zh-CN"/>
          </w:rPr>
          <w:t xml:space="preserve">5 </w:t>
        </w:r>
        <w:r w:rsidRPr="0099196D">
          <w:rPr>
            <w:rStyle w:val="aff9"/>
            <w:rFonts w:eastAsia="黑体"/>
            <w:noProof/>
            <w:lang w:eastAsia="zh-CN"/>
          </w:rPr>
          <w:t>存储侧聚合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E5D24" w14:textId="047570AB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4" w:history="1">
        <w:r w:rsidRPr="0099196D">
          <w:rPr>
            <w:rStyle w:val="aff9"/>
            <w:rFonts w:eastAsia="黑体"/>
            <w:noProof/>
            <w:lang w:eastAsia="zh-CN"/>
          </w:rPr>
          <w:t>5.1 HA</w:t>
        </w:r>
        <w:r w:rsidRPr="0099196D">
          <w:rPr>
            <w:rStyle w:val="aff9"/>
            <w:rFonts w:eastAsia="黑体"/>
            <w:noProof/>
            <w:lang w:eastAsia="zh-CN"/>
          </w:rPr>
          <w:t>、</w:t>
        </w:r>
        <w:r w:rsidRPr="0099196D">
          <w:rPr>
            <w:rStyle w:val="aff9"/>
            <w:rFonts w:eastAsia="黑体"/>
            <w:noProof/>
            <w:lang w:eastAsia="zh-CN"/>
          </w:rPr>
          <w:t>L2 Buffer</w:t>
        </w:r>
        <w:r w:rsidRPr="0099196D">
          <w:rPr>
            <w:rStyle w:val="aff9"/>
            <w:rFonts w:eastAsia="黑体"/>
            <w:noProof/>
            <w:lang w:eastAsia="zh-CN"/>
          </w:rPr>
          <w:t>与</w:t>
        </w:r>
        <w:r w:rsidRPr="0099196D">
          <w:rPr>
            <w:rStyle w:val="aff9"/>
            <w:rFonts w:eastAsia="黑体"/>
            <w:noProof/>
            <w:lang w:eastAsia="zh-CN"/>
          </w:rPr>
          <w:t>TmMem</w:t>
        </w:r>
        <w:r w:rsidRPr="0099196D">
          <w:rPr>
            <w:rStyle w:val="aff9"/>
            <w:rFonts w:eastAsia="黑体"/>
            <w:noProof/>
            <w:lang w:eastAsia="zh-CN"/>
          </w:rPr>
          <w:t>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77F08A" w14:textId="6E9CBB5A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5" w:history="1">
        <w:r w:rsidRPr="0099196D">
          <w:rPr>
            <w:rStyle w:val="aff9"/>
            <w:rFonts w:eastAsia="黑体"/>
            <w:noProof/>
            <w:lang w:eastAsia="zh-CN"/>
          </w:rPr>
          <w:t xml:space="preserve">5.2 </w:t>
        </w:r>
        <w:r w:rsidRPr="0099196D">
          <w:rPr>
            <w:rStyle w:val="aff9"/>
            <w:rFonts w:eastAsia="黑体"/>
            <w:noProof/>
            <w:lang w:eastAsia="zh-CN"/>
          </w:rPr>
          <w:t>两级聚合与返回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3BC64" w14:textId="7448FFD6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6" w:history="1">
        <w:r w:rsidRPr="0099196D">
          <w:rPr>
            <w:rStyle w:val="aff9"/>
            <w:rFonts w:eastAsia="黑体"/>
            <w:noProof/>
            <w:lang w:eastAsia="zh-CN"/>
          </w:rPr>
          <w:t xml:space="preserve">6 </w:t>
        </w:r>
        <w:r w:rsidRPr="0099196D">
          <w:rPr>
            <w:rStyle w:val="aff9"/>
            <w:rFonts w:eastAsia="黑体"/>
            <w:noProof/>
            <w:lang w:eastAsia="zh-CN"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F3580" w14:textId="1C0E6C15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7" w:history="1">
        <w:r w:rsidRPr="0099196D">
          <w:rPr>
            <w:rStyle w:val="aff9"/>
            <w:rFonts w:eastAsia="黑体"/>
            <w:noProof/>
            <w:lang w:eastAsia="zh-CN"/>
          </w:rPr>
          <w:t xml:space="preserve">6.1 </w:t>
        </w:r>
        <w:r w:rsidRPr="0099196D">
          <w:rPr>
            <w:rStyle w:val="aff9"/>
            <w:rFonts w:eastAsia="黑体"/>
            <w:noProof/>
            <w:lang w:eastAsia="zh-CN"/>
          </w:rPr>
          <w:t>统一接口语义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43BED" w14:textId="0D1A0756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8" w:history="1">
        <w:r w:rsidRPr="0099196D">
          <w:rPr>
            <w:rStyle w:val="aff9"/>
            <w:rFonts w:eastAsia="黑体"/>
            <w:noProof/>
            <w:lang w:eastAsia="zh-CN"/>
          </w:rPr>
          <w:t xml:space="preserve">6.2 </w:t>
        </w:r>
        <w:r w:rsidRPr="0099196D">
          <w:rPr>
            <w:rStyle w:val="aff9"/>
            <w:rFonts w:eastAsia="黑体"/>
            <w:noProof/>
            <w:lang w:eastAsia="zh-CN"/>
          </w:rPr>
          <w:t>互连与拓扑接口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BD76D" w14:textId="77F3B14A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39" w:history="1">
        <w:r w:rsidRPr="0099196D">
          <w:rPr>
            <w:rStyle w:val="aff9"/>
            <w:rFonts w:eastAsia="黑体"/>
            <w:noProof/>
          </w:rPr>
          <w:t>6.3 RBRG</w:t>
        </w:r>
        <w:r w:rsidRPr="0099196D">
          <w:rPr>
            <w:rStyle w:val="aff9"/>
            <w:rFonts w:eastAsia="黑体"/>
            <w:noProof/>
          </w:rPr>
          <w:t>与存储接口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6452C2" w14:textId="2DC76B88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0" w:history="1">
        <w:r w:rsidRPr="0099196D">
          <w:rPr>
            <w:rStyle w:val="aff9"/>
            <w:rFonts w:eastAsia="黑体"/>
            <w:noProof/>
          </w:rPr>
          <w:t xml:space="preserve">7 </w:t>
        </w:r>
        <w:r w:rsidRPr="0099196D">
          <w:rPr>
            <w:rStyle w:val="aff9"/>
            <w:rFonts w:eastAsia="黑体"/>
            <w:noProof/>
          </w:rPr>
          <w:t>仲裁活性与时序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C78E01" w14:textId="6590D3A7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1" w:history="1">
        <w:r w:rsidRPr="0099196D">
          <w:rPr>
            <w:rStyle w:val="aff9"/>
            <w:rFonts w:eastAsia="黑体"/>
            <w:noProof/>
          </w:rPr>
          <w:t>7.1 I-tag</w:t>
        </w:r>
        <w:r w:rsidRPr="0099196D">
          <w:rPr>
            <w:rStyle w:val="aff9"/>
            <w:rFonts w:eastAsia="黑体"/>
            <w:noProof/>
          </w:rPr>
          <w:t>、</w:t>
        </w:r>
        <w:r w:rsidRPr="0099196D">
          <w:rPr>
            <w:rStyle w:val="aff9"/>
            <w:rFonts w:eastAsia="黑体"/>
            <w:noProof/>
          </w:rPr>
          <w:t>E-tag</w:t>
        </w:r>
        <w:r w:rsidRPr="0099196D">
          <w:rPr>
            <w:rStyle w:val="aff9"/>
            <w:rFonts w:eastAsia="黑体"/>
            <w:noProof/>
          </w:rPr>
          <w:t>与偏转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F98AD" w14:textId="2FFB2840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2" w:history="1">
        <w:r w:rsidRPr="0099196D">
          <w:rPr>
            <w:rStyle w:val="aff9"/>
            <w:rFonts w:eastAsia="黑体"/>
            <w:noProof/>
            <w:lang w:eastAsia="zh-CN"/>
          </w:rPr>
          <w:t xml:space="preserve">7.2 </w:t>
        </w:r>
        <w:r w:rsidRPr="0099196D">
          <w:rPr>
            <w:rStyle w:val="aff9"/>
            <w:rFonts w:eastAsia="黑体"/>
            <w:noProof/>
            <w:lang w:eastAsia="zh-CN"/>
          </w:rPr>
          <w:t>包级时序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0F64B" w14:textId="37A96750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3" w:history="1">
        <w:r w:rsidRPr="0099196D">
          <w:rPr>
            <w:rStyle w:val="aff9"/>
            <w:rFonts w:eastAsia="黑体"/>
            <w:noProof/>
            <w:lang w:eastAsia="zh-CN"/>
          </w:rPr>
          <w:t xml:space="preserve">8 </w:t>
        </w:r>
        <w:r w:rsidRPr="0099196D">
          <w:rPr>
            <w:rStyle w:val="aff9"/>
            <w:rFonts w:eastAsia="黑体"/>
            <w:noProof/>
            <w:lang w:eastAsia="zh-CN"/>
          </w:rPr>
          <w:t>地址映射与关键参数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58617" w14:textId="3EA1C823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4" w:history="1">
        <w:r w:rsidRPr="0099196D">
          <w:rPr>
            <w:rStyle w:val="aff9"/>
            <w:rFonts w:eastAsia="黑体"/>
            <w:noProof/>
            <w:lang w:eastAsia="zh-CN"/>
          </w:rPr>
          <w:t xml:space="preserve">8.1 </w:t>
        </w:r>
        <w:r w:rsidRPr="0099196D">
          <w:rPr>
            <w:rStyle w:val="aff9"/>
            <w:rFonts w:eastAsia="黑体"/>
            <w:noProof/>
            <w:lang w:eastAsia="zh-CN"/>
          </w:rPr>
          <w:t>地址到目标端的映射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56214F" w14:textId="753521CA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5" w:history="1">
        <w:r w:rsidRPr="0099196D">
          <w:rPr>
            <w:rStyle w:val="aff9"/>
            <w:rFonts w:eastAsia="黑体"/>
            <w:noProof/>
            <w:lang w:eastAsia="zh-CN"/>
          </w:rPr>
          <w:t xml:space="preserve">8.2 </w:t>
        </w:r>
        <w:r w:rsidRPr="0099196D">
          <w:rPr>
            <w:rStyle w:val="aff9"/>
            <w:rFonts w:eastAsia="黑体"/>
            <w:noProof/>
            <w:lang w:eastAsia="zh-CN"/>
          </w:rPr>
          <w:t>关键参数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89E54" w14:textId="45A04111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6" w:history="1">
        <w:r w:rsidRPr="0099196D">
          <w:rPr>
            <w:rStyle w:val="aff9"/>
            <w:rFonts w:eastAsia="黑体"/>
            <w:noProof/>
            <w:lang w:eastAsia="zh-CN"/>
          </w:rPr>
          <w:t xml:space="preserve">9 </w:t>
        </w:r>
        <w:r w:rsidRPr="0099196D">
          <w:rPr>
            <w:rStyle w:val="aff9"/>
            <w:rFonts w:eastAsia="黑体"/>
            <w:noProof/>
            <w:lang w:eastAsia="zh-CN"/>
          </w:rPr>
          <w:t>性能观测与验证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ED30F" w14:textId="31DEAA88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7" w:history="1">
        <w:r w:rsidRPr="0099196D">
          <w:rPr>
            <w:rStyle w:val="aff9"/>
            <w:rFonts w:eastAsia="黑体"/>
            <w:noProof/>
            <w:lang w:eastAsia="zh-CN"/>
          </w:rPr>
          <w:t>9.1 PMU</w:t>
        </w:r>
        <w:r w:rsidRPr="0099196D">
          <w:rPr>
            <w:rStyle w:val="aff9"/>
            <w:rFonts w:eastAsia="黑体"/>
            <w:noProof/>
            <w:lang w:eastAsia="zh-CN"/>
          </w:rPr>
          <w:t>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3B86C" w14:textId="46150D80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8" w:history="1">
        <w:r w:rsidRPr="0099196D">
          <w:rPr>
            <w:rStyle w:val="aff9"/>
            <w:rFonts w:eastAsia="黑体"/>
            <w:noProof/>
            <w:lang w:eastAsia="zh-CN"/>
          </w:rPr>
          <w:t xml:space="preserve">9.2 </w:t>
        </w:r>
        <w:r w:rsidRPr="0099196D">
          <w:rPr>
            <w:rStyle w:val="aff9"/>
            <w:rFonts w:eastAsia="黑体"/>
            <w:noProof/>
            <w:lang w:eastAsia="zh-CN"/>
          </w:rPr>
          <w:t>验证要点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6D622" w14:textId="78BFB2C9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49" w:history="1">
        <w:r w:rsidRPr="0099196D">
          <w:rPr>
            <w:rStyle w:val="aff9"/>
            <w:rFonts w:eastAsia="黑体"/>
            <w:noProof/>
            <w:lang w:eastAsia="zh-CN"/>
          </w:rPr>
          <w:t>9.3 L2</w:t>
        </w:r>
        <w:r w:rsidRPr="0099196D">
          <w:rPr>
            <w:rStyle w:val="aff9"/>
            <w:rFonts w:eastAsia="黑体"/>
            <w:noProof/>
            <w:lang w:eastAsia="zh-CN"/>
          </w:rPr>
          <w:t>命中率对带宽的影响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31BA74" w14:textId="0354C0BC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50" w:history="1">
        <w:r w:rsidRPr="0099196D">
          <w:rPr>
            <w:rStyle w:val="aff9"/>
            <w:rFonts w:eastAsia="黑体"/>
            <w:noProof/>
            <w:lang w:eastAsia="zh-CN"/>
          </w:rPr>
          <w:t xml:space="preserve">9.4 </w:t>
        </w:r>
        <w:r w:rsidRPr="0099196D">
          <w:rPr>
            <w:rStyle w:val="aff9"/>
            <w:rFonts w:eastAsia="黑体"/>
            <w:noProof/>
            <w:lang w:eastAsia="zh-CN"/>
          </w:rPr>
          <w:t>并发请求数量与资源压力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CAE7C1" w14:textId="7C032299" w:rsidR="00EF4486" w:rsidRDefault="00EF4486">
      <w:pPr>
        <w:pStyle w:val="TOC2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51" w:history="1">
        <w:r w:rsidRPr="0099196D">
          <w:rPr>
            <w:rStyle w:val="aff9"/>
            <w:rFonts w:eastAsia="黑体"/>
            <w:noProof/>
            <w:lang w:eastAsia="zh-CN"/>
          </w:rPr>
          <w:t xml:space="preserve">9.5 </w:t>
        </w:r>
        <w:r w:rsidRPr="0099196D">
          <w:rPr>
            <w:rStyle w:val="aff9"/>
            <w:rFonts w:eastAsia="黑体"/>
            <w:noProof/>
            <w:lang w:eastAsia="zh-CN"/>
          </w:rPr>
          <w:t>请求大小与数据聚合收益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9BB5D" w14:textId="570A31CE" w:rsidR="00EF4486" w:rsidRDefault="00EF4486">
      <w:pPr>
        <w:pStyle w:val="TOC1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875452" w:history="1">
        <w:r w:rsidRPr="0099196D">
          <w:rPr>
            <w:rStyle w:val="aff9"/>
            <w:rFonts w:eastAsia="黑体"/>
            <w:noProof/>
            <w:lang w:eastAsia="zh-CN"/>
          </w:rPr>
          <w:t xml:space="preserve">10 </w:t>
        </w:r>
        <w:r w:rsidRPr="0099196D">
          <w:rPr>
            <w:rStyle w:val="aff9"/>
            <w:rFonts w:eastAsia="黑体"/>
            <w:noProof/>
            <w:lang w:eastAsia="zh-CN"/>
          </w:rPr>
          <w:t>设计总结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_Toc239875452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E2DD9" w14:textId="2E05E056" w:rsidR="00F47C0E" w:rsidRDefault="00810935" w:rsidP="00721495">
      <w:pPr>
        <w:spacing w:line="340" w:lineRule="exact"/>
        <w:ind w:firstLine="0"/>
      </w:pPr>
      <w:r>
        <w:fldChar w:fldCharType="end"/>
      </w:r>
      <w:r w:rsidR="00F47C0E">
        <w:br w:type="page"/>
      </w:r>
    </w:p>
    <w:p w14:paraId="0211C29D" w14:textId="77777777" w:rsidR="005A55F9" w:rsidRDefault="00F75816">
      <w:pPr>
        <w:pStyle w:val="1"/>
        <w:rPr>
          <w:lang w:eastAsia="zh-CN"/>
        </w:rPr>
      </w:pPr>
      <w:bookmarkStart w:id="0" w:name="_Toc239875410"/>
      <w:r>
        <w:rPr>
          <w:rFonts w:ascii="Times New Roman" w:eastAsia="黑体" w:hAnsi="Times New Roman"/>
          <w:lang w:eastAsia="zh-CN"/>
        </w:rPr>
        <w:lastRenderedPageBreak/>
        <w:t>摘要</w:t>
      </w:r>
      <w:bookmarkEnd w:id="0"/>
    </w:p>
    <w:p w14:paraId="7E63C045" w14:textId="77777777" w:rsidR="005A55F9" w:rsidRDefault="00F75816">
      <w:pPr>
        <w:rPr>
          <w:lang w:eastAsia="zh-CN"/>
        </w:rPr>
      </w:pPr>
      <w:r>
        <w:rPr>
          <w:lang w:eastAsia="zh-CN"/>
        </w:rPr>
        <w:t>本文面向多核</w:t>
      </w:r>
      <w:r>
        <w:rPr>
          <w:lang w:eastAsia="zh-CN"/>
        </w:rPr>
        <w:t xml:space="preserve"> AI SoC</w:t>
      </w:r>
      <w:r>
        <w:rPr>
          <w:lang w:eastAsia="zh-CN"/>
        </w:rPr>
        <w:t>的多核总线性能探索，构建</w:t>
      </w:r>
      <w:r w:rsidR="00486DC1">
        <w:rPr>
          <w:rFonts w:hint="eastAsia"/>
          <w:lang w:eastAsia="zh-CN"/>
        </w:rPr>
        <w:t>ESL</w:t>
      </w:r>
      <w:r>
        <w:rPr>
          <w:lang w:eastAsia="zh-CN"/>
        </w:rPr>
        <w:t>模型，用于分析计算核规模、拓扑组织、链路带宽、队列容量和存储访问模式对系统性能的影响。模型采用多条垂直环汇聚至共享水平环的分层结构，将局部通信限制在较小的垂直环（</w:t>
      </w:r>
      <w:r>
        <w:rPr>
          <w:lang w:eastAsia="zh-CN"/>
        </w:rPr>
        <w:t>V-Ring</w:t>
      </w:r>
      <w:r>
        <w:rPr>
          <w:lang w:eastAsia="zh-CN"/>
        </w:rPr>
        <w:t>）内，并通过环间桥接模块（</w:t>
      </w:r>
      <w:r>
        <w:rPr>
          <w:lang w:eastAsia="zh-CN"/>
        </w:rPr>
        <w:t>RBRG</w:t>
      </w:r>
      <w:r>
        <w:rPr>
          <w:lang w:eastAsia="zh-CN"/>
        </w:rPr>
        <w:t>，沿用源码模块名称）接入水平环（</w:t>
      </w:r>
      <w:r>
        <w:rPr>
          <w:lang w:eastAsia="zh-CN"/>
        </w:rPr>
        <w:t>H-Ring</w:t>
      </w:r>
      <w:r>
        <w:rPr>
          <w:lang w:eastAsia="zh-CN"/>
        </w:rPr>
        <w:t>）和共享存储端。</w:t>
      </w:r>
    </w:p>
    <w:p w14:paraId="53D422F5" w14:textId="77777777" w:rsidR="005A55F9" w:rsidRDefault="00F75816">
      <w:pPr>
        <w:rPr>
          <w:lang w:eastAsia="zh-CN"/>
        </w:rPr>
      </w:pPr>
      <w:r>
        <w:rPr>
          <w:lang w:eastAsia="zh-CN"/>
        </w:rPr>
        <w:t>模型以包级槽位（</w:t>
      </w:r>
      <w:r>
        <w:rPr>
          <w:lang w:eastAsia="zh-CN"/>
        </w:rPr>
        <w:t>packet-slot</w:t>
      </w:r>
      <w:r>
        <w:rPr>
          <w:lang w:eastAsia="zh-CN"/>
        </w:rPr>
        <w:t>）作为调度与计时抽象。请求、完成响应和数据分别使用</w:t>
      </w:r>
      <w:r>
        <w:rPr>
          <w:lang w:eastAsia="zh-CN"/>
        </w:rPr>
        <w:t>REQ</w:t>
      </w:r>
      <w:r>
        <w:rPr>
          <w:lang w:eastAsia="zh-CN"/>
        </w:rPr>
        <w:t>、</w:t>
      </w:r>
      <w:r>
        <w:rPr>
          <w:lang w:eastAsia="zh-CN"/>
        </w:rPr>
        <w:t>RSP</w:t>
      </w:r>
      <w:r>
        <w:rPr>
          <w:lang w:eastAsia="zh-CN"/>
        </w:rPr>
        <w:t>、</w:t>
      </w:r>
      <w:r>
        <w:rPr>
          <w:lang w:eastAsia="zh-CN"/>
        </w:rPr>
        <w:t>DAT</w:t>
      </w:r>
      <w:r>
        <w:rPr>
          <w:lang w:eastAsia="zh-CN"/>
        </w:rPr>
        <w:t>三类子网；存储侧由归属代理（</w:t>
      </w:r>
      <w:r>
        <w:rPr>
          <w:lang w:eastAsia="zh-CN"/>
        </w:rPr>
        <w:t>Home Agent</w:t>
      </w:r>
      <w:r>
        <w:rPr>
          <w:lang w:eastAsia="zh-CN"/>
        </w:rPr>
        <w:t>，</w:t>
      </w:r>
      <w:r>
        <w:rPr>
          <w:lang w:eastAsia="zh-CN"/>
        </w:rPr>
        <w:t>HA</w:t>
      </w:r>
      <w:r>
        <w:rPr>
          <w:lang w:eastAsia="zh-CN"/>
        </w:rPr>
        <w:t>）合并同一缓存行的读取请求，再由</w:t>
      </w:r>
      <w:r>
        <w:rPr>
          <w:lang w:eastAsia="zh-CN"/>
        </w:rPr>
        <w:t>L2 Buffer</w:t>
      </w:r>
      <w:r>
        <w:rPr>
          <w:lang w:eastAsia="zh-CN"/>
        </w:rPr>
        <w:t>按照目标</w:t>
      </w:r>
      <w:r>
        <w:rPr>
          <w:lang w:eastAsia="zh-CN"/>
        </w:rPr>
        <w:t>V-Ring</w:t>
      </w:r>
      <w:r>
        <w:rPr>
          <w:lang w:eastAsia="zh-CN"/>
        </w:rPr>
        <w:t>组织单播、多播或分散返回。本文重点说明系统架构、模块接口、事务路径、活性机制、时序模型、地址映射和关键参数。该模型用于事务流程验证和性能趋势分析，不替代寄存器传输级（</w:t>
      </w:r>
      <w:r>
        <w:rPr>
          <w:lang w:eastAsia="zh-CN"/>
        </w:rPr>
        <w:t>Register Transfer Level</w:t>
      </w:r>
      <w:r>
        <w:rPr>
          <w:lang w:eastAsia="zh-CN"/>
        </w:rPr>
        <w:t>，</w:t>
      </w:r>
      <w:r>
        <w:rPr>
          <w:lang w:eastAsia="zh-CN"/>
        </w:rPr>
        <w:t>RTL</w:t>
      </w:r>
      <w:r>
        <w:rPr>
          <w:lang w:eastAsia="zh-CN"/>
        </w:rPr>
        <w:t>）实现或完整的微片（</w:t>
      </w:r>
      <w:r>
        <w:rPr>
          <w:lang w:eastAsia="zh-CN"/>
        </w:rPr>
        <w:t>flit</w:t>
      </w:r>
      <w:r>
        <w:rPr>
          <w:lang w:eastAsia="zh-CN"/>
        </w:rPr>
        <w:t>）级片上网络模型。</w:t>
      </w:r>
    </w:p>
    <w:p w14:paraId="0C4E0692" w14:textId="77777777" w:rsidR="005A55F9" w:rsidRDefault="00F75816">
      <w:pPr>
        <w:pStyle w:val="21"/>
        <w:rPr>
          <w:lang w:eastAsia="zh-CN"/>
        </w:rPr>
      </w:pPr>
      <w:bookmarkStart w:id="1" w:name="_Toc239875411"/>
      <w:r>
        <w:rPr>
          <w:rFonts w:ascii="Times New Roman" w:eastAsia="黑体" w:hAnsi="Times New Roman"/>
          <w:lang w:eastAsia="zh-CN"/>
        </w:rPr>
        <w:t>设计特性一览</w:t>
      </w:r>
      <w:bookmarkEnd w:id="1"/>
    </w:p>
    <w:p w14:paraId="285EC24B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0.1 </w:t>
      </w:r>
      <w:r>
        <w:rPr>
          <w:lang w:eastAsia="zh-CN"/>
        </w:rPr>
        <w:t>设计特性一览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12"/>
        <w:gridCol w:w="3866"/>
        <w:gridCol w:w="3576"/>
      </w:tblGrid>
      <w:tr w:rsidR="005A55F9" w14:paraId="1491B25C" w14:textId="77777777">
        <w:trPr>
          <w:cantSplit/>
          <w:tblHeader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740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7CD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设计方案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53792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作用</w:t>
            </w:r>
          </w:p>
        </w:tc>
      </w:tr>
      <w:tr w:rsidR="005A55F9" w14:paraId="188FC80D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307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拓扑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06A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一条共享</w:t>
            </w:r>
            <w:r>
              <w:rPr>
                <w:sz w:val="21"/>
              </w:rPr>
              <w:t>H-Ring</w:t>
            </w:r>
            <w:r>
              <w:rPr>
                <w:sz w:val="21"/>
              </w:rPr>
              <w:t>与多条自动分组</w:t>
            </w:r>
            <w:r>
              <w:rPr>
                <w:sz w:val="21"/>
              </w:rPr>
              <w:t>V-Ring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D77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限制单环节点数和局部竞争范围</w:t>
            </w:r>
          </w:p>
        </w:tc>
      </w:tr>
      <w:tr w:rsidR="005A55F9" w14:paraId="504ECE6E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49B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流量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53F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REQ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RSP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独立子网，</w:t>
            </w:r>
            <w:r>
              <w:rPr>
                <w:sz w:val="21"/>
                <w:lang w:eastAsia="zh-CN"/>
              </w:rPr>
              <w:t>CW/CCW</w:t>
            </w:r>
            <w:r>
              <w:rPr>
                <w:sz w:val="21"/>
                <w:lang w:eastAsia="zh-CN"/>
              </w:rPr>
              <w:t>双向传输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C87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隔离控制包、完成响应和数据包的资源占用</w:t>
            </w:r>
          </w:p>
        </w:tc>
      </w:tr>
      <w:tr w:rsidR="005A55F9" w14:paraId="0F738CF3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313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调度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1FD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先进先出队首、</w:t>
            </w:r>
            <w:r>
              <w:rPr>
                <w:sz w:val="21"/>
              </w:rPr>
              <w:t>Transit/Local</w:t>
            </w:r>
            <w:r>
              <w:rPr>
                <w:sz w:val="21"/>
              </w:rPr>
              <w:t>轮询仲裁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121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保持顺序并在环上转发与本地注入之间提供公平性</w:t>
            </w:r>
          </w:p>
        </w:tc>
      </w:tr>
      <w:tr w:rsidR="005A55F9" w14:paraId="26E73080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F26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跨环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7F7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配置一个</w:t>
            </w:r>
            <w:r>
              <w:rPr>
                <w:sz w:val="21"/>
              </w:rPr>
              <w:t>RBRG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992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H/V</w:t>
            </w:r>
            <w:r>
              <w:rPr>
                <w:sz w:val="21"/>
                <w:lang w:eastAsia="zh-CN"/>
              </w:rPr>
              <w:t>域之间重建路由并重新支付序列化开销</w:t>
            </w:r>
          </w:p>
        </w:tc>
      </w:tr>
      <w:tr w:rsidR="005A55F9" w14:paraId="2C7106C6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6A1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活性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4BD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槽位池、</w:t>
            </w:r>
            <w:r>
              <w:rPr>
                <w:sz w:val="21"/>
              </w:rPr>
              <w:t>I-tag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E-tag</w:t>
            </w:r>
            <w:r>
              <w:rPr>
                <w:sz w:val="21"/>
              </w:rPr>
              <w:t>与偏转协同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ACF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避免共享弹出队列和闭环反压形成永久等待</w:t>
            </w:r>
          </w:p>
        </w:tc>
      </w:tr>
      <w:tr w:rsidR="005A55F9" w14:paraId="12E68E28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B69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存储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995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读合并与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多接收端扇出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DB6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减少重复后端读取和重复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物理传输</w:t>
            </w:r>
          </w:p>
        </w:tc>
      </w:tr>
      <w:tr w:rsidR="005A55F9" w14:paraId="2DAD62A5" w14:textId="77777777">
        <w:trPr>
          <w:cantSplit/>
        </w:trPr>
        <w:tc>
          <w:tcPr>
            <w:tcW w:w="191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4D8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时序</w:t>
            </w:r>
          </w:p>
        </w:tc>
        <w:tc>
          <w:tcPr>
            <w:tcW w:w="38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FCD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每个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段仅在首跳计入一次包序列化延迟</w:t>
            </w:r>
          </w:p>
        </w:tc>
        <w:tc>
          <w:tcPr>
            <w:tcW w:w="357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2C5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保留多跳观察延迟，每条</w:t>
            </w:r>
            <w:r>
              <w:rPr>
                <w:sz w:val="21"/>
                <w:lang w:eastAsia="zh-CN"/>
              </w:rPr>
              <w:t>Conn</w:t>
            </w:r>
            <w:r>
              <w:rPr>
                <w:sz w:val="21"/>
                <w:lang w:eastAsia="zh-CN"/>
              </w:rPr>
              <w:t>仍独立占用序列化周期</w:t>
            </w:r>
          </w:p>
        </w:tc>
      </w:tr>
    </w:tbl>
    <w:p w14:paraId="6FAE27A2" w14:textId="77777777" w:rsidR="005A55F9" w:rsidRDefault="005A55F9">
      <w:pPr>
        <w:ind w:firstLine="0"/>
        <w:rPr>
          <w:lang w:eastAsia="zh-CN"/>
        </w:rPr>
      </w:pPr>
    </w:p>
    <w:p w14:paraId="07336DF0" w14:textId="77777777" w:rsidR="00854E02" w:rsidRDefault="00486A29">
      <w:pPr>
        <w:pStyle w:val="1"/>
        <w:rPr>
          <w:lang w:eastAsia="zh-CN"/>
        </w:rPr>
      </w:pPr>
      <w:bookmarkStart w:id="2" w:name="_Toc239875412"/>
      <w:r>
        <w:rPr>
          <w:rFonts w:ascii="Times New Roman" w:eastAsia="黑体" w:hAnsi="Times New Roman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lang w:eastAsia="zh-CN"/>
        </w:rPr>
        <w:t>设计背景与竞品分析</w:t>
      </w:r>
      <w:bookmarkEnd w:id="2"/>
    </w:p>
    <w:p w14:paraId="5B0D3BDF" w14:textId="77777777" w:rsidR="00854E02" w:rsidRDefault="00486A29">
      <w:pPr>
        <w:pStyle w:val="21"/>
        <w:rPr>
          <w:lang w:eastAsia="zh-CN"/>
        </w:rPr>
      </w:pPr>
      <w:bookmarkStart w:id="3" w:name="_Toc239875413"/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项目背景</w:t>
      </w:r>
      <w:bookmarkEnd w:id="3"/>
    </w:p>
    <w:p w14:paraId="25BEAFE2" w14:textId="77777777" w:rsidR="005A55F9" w:rsidRDefault="00F75816">
      <w:pPr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>NPU</w:t>
      </w:r>
      <w:r>
        <w:rPr>
          <w:lang w:eastAsia="zh-CN"/>
        </w:rPr>
        <w:t>中</w:t>
      </w:r>
      <w:r>
        <w:rPr>
          <w:lang w:eastAsia="zh-CN"/>
        </w:rPr>
        <w:t>AI Core</w:t>
      </w:r>
      <w:r>
        <w:rPr>
          <w:lang w:eastAsia="zh-CN"/>
        </w:rPr>
        <w:t>数量增加，互连需要承载更多地址请求、写数据、读返回和完成响应。若将全部端点连接到同一环形互连（</w:t>
      </w:r>
      <w:r>
        <w:rPr>
          <w:lang w:eastAsia="zh-CN"/>
        </w:rPr>
        <w:t>Ring</w:t>
      </w:r>
      <w:r>
        <w:rPr>
          <w:lang w:eastAsia="zh-CN"/>
        </w:rPr>
        <w:t>），节点（</w:t>
      </w:r>
      <w:r>
        <w:rPr>
          <w:lang w:eastAsia="zh-CN"/>
        </w:rPr>
        <w:t>station</w:t>
      </w:r>
      <w:r>
        <w:rPr>
          <w:lang w:eastAsia="zh-CN"/>
        </w:rPr>
        <w:t>）数量和平均跳数将随系统规模增长，共享链路与队列的竞争也会加剧；局部流量热点还可能通过反压扩散至整个</w:t>
      </w:r>
      <w:r>
        <w:rPr>
          <w:lang w:eastAsia="zh-CN"/>
        </w:rPr>
        <w:t>Ring</w:t>
      </w:r>
      <w:r>
        <w:rPr>
          <w:lang w:eastAsia="zh-CN"/>
        </w:rPr>
        <w:t>。若直接在</w:t>
      </w:r>
      <w:r>
        <w:rPr>
          <w:lang w:eastAsia="zh-CN"/>
        </w:rPr>
        <w:t>RTL</w:t>
      </w:r>
      <w:r>
        <w:rPr>
          <w:lang w:eastAsia="zh-CN"/>
        </w:rPr>
        <w:t>阶段反复调整拓扑、队列和链路带宽，修改范围和验证成本较高，不利于前期快速比较不同架构参数。</w:t>
      </w:r>
    </w:p>
    <w:p w14:paraId="1F6E2AB9" w14:textId="77777777" w:rsidR="005A55F9" w:rsidRDefault="00F75816">
      <w:pPr>
        <w:rPr>
          <w:lang w:eastAsia="zh-CN"/>
        </w:rPr>
      </w:pPr>
      <w:r>
        <w:rPr>
          <w:lang w:eastAsia="zh-CN"/>
        </w:rPr>
        <w:t>本项目据此构建可配置、可观测的</w:t>
      </w:r>
      <w:r>
        <w:rPr>
          <w:lang w:eastAsia="zh-CN"/>
        </w:rPr>
        <w:t>Ring ESL</w:t>
      </w:r>
      <w:r>
        <w:rPr>
          <w:lang w:eastAsia="zh-CN"/>
        </w:rPr>
        <w:t>模型，用于识别流量汇聚位置、首要饱和资源以及参数变化引起的瓶颈迁移，并为拓扑选择、带宽配置和队列深度设计提供依据。</w:t>
      </w:r>
      <w:r>
        <w:rPr>
          <w:lang w:eastAsia="zh-CN"/>
        </w:rPr>
        <w:t>H/V</w:t>
      </w:r>
      <w:r>
        <w:rPr>
          <w:lang w:eastAsia="zh-CN"/>
        </w:rPr>
        <w:t>分层拓扑将相邻计算核组织在多条</w:t>
      </w:r>
      <w:r>
        <w:rPr>
          <w:lang w:eastAsia="zh-CN"/>
        </w:rPr>
        <w:t>V-Ring</w:t>
      </w:r>
      <w:r>
        <w:rPr>
          <w:lang w:eastAsia="zh-CN"/>
        </w:rPr>
        <w:t>内，共享存储端部署在</w:t>
      </w:r>
      <w:r>
        <w:rPr>
          <w:lang w:eastAsia="zh-CN"/>
        </w:rPr>
        <w:t>H-Ring</w:t>
      </w:r>
      <w:r>
        <w:rPr>
          <w:lang w:eastAsia="zh-CN"/>
        </w:rPr>
        <w:t>上；跨环事务统一经过</w:t>
      </w:r>
      <w:r>
        <w:rPr>
          <w:lang w:eastAsia="zh-CN"/>
        </w:rPr>
        <w:t>RBRG</w:t>
      </w:r>
      <w:r>
        <w:rPr>
          <w:lang w:eastAsia="zh-CN"/>
        </w:rPr>
        <w:t>，从而划分局部通信域与共享存储访问路径。</w:t>
      </w:r>
    </w:p>
    <w:p w14:paraId="6069C8D5" w14:textId="77777777" w:rsidR="00854E02" w:rsidRDefault="00486A29">
      <w:pPr>
        <w:rPr>
          <w:lang w:eastAsia="zh-CN"/>
        </w:rPr>
      </w:pPr>
      <w:r>
        <w:rPr>
          <w:lang w:eastAsia="zh-CN"/>
        </w:rPr>
        <w:t>本章在上述设计背景下，对</w:t>
      </w:r>
      <w:r>
        <w:rPr>
          <w:lang w:eastAsia="zh-CN"/>
        </w:rPr>
        <w:t xml:space="preserve"> NVIDIA </w:t>
      </w:r>
      <w:r>
        <w:rPr>
          <w:lang w:eastAsia="zh-CN"/>
        </w:rPr>
        <w:t>与寒武纪的代表性</w:t>
      </w:r>
      <w:r>
        <w:rPr>
          <w:lang w:eastAsia="zh-CN"/>
        </w:rPr>
        <w:t xml:space="preserve"> AI </w:t>
      </w:r>
      <w:r>
        <w:rPr>
          <w:lang w:eastAsia="zh-CN"/>
        </w:rPr>
        <w:t>加速产品开展竞品分析，重点比较片上互连、共享存储与数据搬运机制，以及这些机制对多核访存竞争的影响。分析结果用于明确本设计的技术定位和验证重点，为后续架构与详细设计提供依据。</w:t>
      </w:r>
    </w:p>
    <w:p w14:paraId="554A741C" w14:textId="77777777" w:rsidR="00854E02" w:rsidRDefault="00486A29">
      <w:pPr>
        <w:pStyle w:val="21"/>
        <w:rPr>
          <w:lang w:eastAsia="zh-CN"/>
        </w:rPr>
      </w:pPr>
      <w:bookmarkStart w:id="4" w:name="_Toc239875414"/>
      <w:r>
        <w:rPr>
          <w:rFonts w:ascii="Times New Roman" w:eastAsia="黑体" w:hAnsi="Times New Roman"/>
          <w:lang w:eastAsia="zh-CN"/>
        </w:rPr>
        <w:t xml:space="preserve">1.2 </w:t>
      </w:r>
      <w:r>
        <w:rPr>
          <w:rFonts w:ascii="Times New Roman" w:eastAsia="黑体" w:hAnsi="Times New Roman"/>
          <w:lang w:eastAsia="zh-CN"/>
        </w:rPr>
        <w:t>竞品分析范围与主要结论</w:t>
      </w:r>
      <w:bookmarkEnd w:id="4"/>
    </w:p>
    <w:p w14:paraId="2455431F" w14:textId="6909B6E6" w:rsidR="00854E02" w:rsidRDefault="00486A29">
      <w:pPr>
        <w:rPr>
          <w:lang w:eastAsia="zh-CN"/>
        </w:rPr>
      </w:pPr>
      <w:r>
        <w:rPr>
          <w:lang w:eastAsia="zh-CN"/>
        </w:rPr>
        <w:t>综合公开规格、厂商架构文档与论文证据，本设计的差异化方向是通过分层</w:t>
      </w:r>
      <w:r>
        <w:rPr>
          <w:lang w:eastAsia="zh-CN"/>
        </w:rPr>
        <w:t xml:space="preserve"> Ring </w:t>
      </w:r>
      <w:r>
        <w:rPr>
          <w:lang w:eastAsia="zh-CN"/>
        </w:rPr>
        <w:t>控制局部竞争规模，并在共享存储路径上合并重复读取、组织聚合返回。该方向有利于研究共享读场景的物理流量削减；其主要约束是多个计算域仍汇聚到共享</w:t>
      </w:r>
      <w:r>
        <w:rPr>
          <w:lang w:eastAsia="zh-CN"/>
        </w:rPr>
        <w:t xml:space="preserve"> H-Ring</w:t>
      </w:r>
      <w:r>
        <w:rPr>
          <w:lang w:eastAsia="zh-CN"/>
        </w:rPr>
        <w:t>，私有随机访问、热点目标和大量跨环返回可能使共享</w:t>
      </w:r>
      <w:r w:rsidR="007E7C68">
        <w:rPr>
          <w:rFonts w:hint="eastAsia"/>
          <w:lang w:eastAsia="zh-CN"/>
        </w:rPr>
        <w:t>路径</w:t>
      </w:r>
      <w:r>
        <w:rPr>
          <w:lang w:eastAsia="zh-CN"/>
        </w:rPr>
        <w:t>提前饱和。</w:t>
      </w:r>
    </w:p>
    <w:p w14:paraId="75FCB3C8" w14:textId="30C33F48" w:rsidR="00854E02" w:rsidRDefault="00486A29">
      <w:pPr>
        <w:rPr>
          <w:lang w:eastAsia="zh-CN"/>
        </w:rPr>
      </w:pPr>
      <w:r>
        <w:rPr>
          <w:b/>
          <w:lang w:eastAsia="zh-CN"/>
        </w:rPr>
        <w:t xml:space="preserve">NVIDIA </w:t>
      </w:r>
      <w:r>
        <w:rPr>
          <w:b/>
          <w:lang w:eastAsia="zh-CN"/>
        </w:rPr>
        <w:t>的竞争特点。</w:t>
      </w:r>
      <w:r>
        <w:rPr>
          <w:lang w:eastAsia="zh-CN"/>
        </w:rPr>
        <w:t>H100</w:t>
      </w:r>
      <w:r>
        <w:rPr>
          <w:lang w:eastAsia="zh-CN"/>
        </w:rPr>
        <w:t>通过分区</w:t>
      </w:r>
      <w:r>
        <w:rPr>
          <w:lang w:eastAsia="zh-CN"/>
        </w:rPr>
        <w:t>L2</w:t>
      </w:r>
      <w:r>
        <w:rPr>
          <w:lang w:eastAsia="zh-CN"/>
        </w:rPr>
        <w:t>与交叉开关组织计算域到存储端的访问，</w:t>
      </w:r>
      <w:r>
        <w:rPr>
          <w:lang w:eastAsia="zh-CN"/>
        </w:rPr>
        <w:t xml:space="preserve">Blackwell </w:t>
      </w:r>
      <w:r>
        <w:rPr>
          <w:lang w:eastAsia="zh-CN"/>
        </w:rPr>
        <w:t>进一步形成跨裸片的局部存储域。其值得对标的能力是并行存储路径和局部访问效率，核心问题是如何在高显存带宽下持续供给多核访问，而不是单独提高一条链路的位宽</w:t>
      </w:r>
      <w:r>
        <w:rPr>
          <w:lang w:eastAsia="zh-CN"/>
        </w:rPr>
        <w:t xml:space="preserve"> [1–5]</w:t>
      </w:r>
      <w:r>
        <w:rPr>
          <w:lang w:eastAsia="zh-CN"/>
        </w:rPr>
        <w:t>。</w:t>
      </w:r>
    </w:p>
    <w:p w14:paraId="7A89F058" w14:textId="47927C62" w:rsidR="00854E02" w:rsidRDefault="00486A29">
      <w:pPr>
        <w:rPr>
          <w:lang w:eastAsia="zh-CN"/>
        </w:rPr>
      </w:pPr>
      <w:r>
        <w:rPr>
          <w:b/>
          <w:lang w:eastAsia="zh-CN"/>
        </w:rPr>
        <w:t>寒武纪的竞争特点。</w:t>
      </w:r>
      <w:r>
        <w:rPr>
          <w:lang w:eastAsia="zh-CN"/>
        </w:rPr>
        <w:t>公开编程资料强调计算簇、片上共享</w:t>
      </w:r>
      <w:r>
        <w:rPr>
          <w:lang w:eastAsia="zh-CN"/>
        </w:rPr>
        <w:t>SRAM</w:t>
      </w:r>
      <w:r>
        <w:rPr>
          <w:lang w:eastAsia="zh-CN"/>
        </w:rPr>
        <w:t>、核内</w:t>
      </w:r>
      <w:r>
        <w:rPr>
          <w:lang w:eastAsia="zh-CN"/>
        </w:rPr>
        <w:t>NRAM/WRAM</w:t>
      </w:r>
      <w:r>
        <w:rPr>
          <w:lang w:eastAsia="zh-CN"/>
        </w:rPr>
        <w:t>，以及显式数据搬运与流水重叠。其值得对标的能力是提前把数据组织到靠近计算的位置，减少重复全局访存。不同产品使用</w:t>
      </w:r>
      <w:r>
        <w:rPr>
          <w:lang w:eastAsia="zh-CN"/>
        </w:rPr>
        <w:t xml:space="preserve"> DDR4</w:t>
      </w:r>
      <w:r>
        <w:rPr>
          <w:lang w:eastAsia="zh-CN"/>
        </w:rPr>
        <w:t>、</w:t>
      </w:r>
      <w:r>
        <w:rPr>
          <w:lang w:eastAsia="zh-CN"/>
        </w:rPr>
        <w:t xml:space="preserve">HBM </w:t>
      </w:r>
      <w:r>
        <w:rPr>
          <w:lang w:eastAsia="zh-CN"/>
        </w:rPr>
        <w:t>或</w:t>
      </w:r>
      <w:r>
        <w:rPr>
          <w:lang w:eastAsia="zh-CN"/>
        </w:rPr>
        <w:t xml:space="preserve"> LPDDR5</w:t>
      </w:r>
      <w:r>
        <w:rPr>
          <w:lang w:eastAsia="zh-CN"/>
        </w:rPr>
        <w:t>，不能把某一型号的存储规格或片上组织推广到全系列</w:t>
      </w:r>
      <w:r>
        <w:rPr>
          <w:lang w:eastAsia="zh-CN"/>
        </w:rPr>
        <w:t xml:space="preserve"> [6–13]</w:t>
      </w:r>
      <w:r>
        <w:rPr>
          <w:lang w:eastAsia="zh-CN"/>
        </w:rPr>
        <w:t>。</w:t>
      </w:r>
    </w:p>
    <w:p w14:paraId="18D6675E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对本设计的判断。</w:t>
      </w:r>
      <w:r>
        <w:rPr>
          <w:lang w:eastAsia="zh-CN"/>
        </w:rPr>
        <w:t>竞争分析应同时考察带宽供给和流量需求：</w:t>
      </w:r>
      <w:r>
        <w:rPr>
          <w:lang w:eastAsia="zh-CN"/>
        </w:rPr>
        <w:t xml:space="preserve">NVIDIA </w:t>
      </w:r>
      <w:r>
        <w:rPr>
          <w:lang w:eastAsia="zh-CN"/>
        </w:rPr>
        <w:t>的分区路径、寒武纪的簇内复用、本设计的在途读合并与返回聚合，都可能提高单位物理流量完成的有效工作量，但发生的位置、触发条件和资源代价不同。因此，本设计应优先证明</w:t>
      </w:r>
      <w:r>
        <w:rPr>
          <w:lang w:eastAsia="zh-CN"/>
        </w:rPr>
        <w:t>“</w:t>
      </w:r>
      <w:r>
        <w:rPr>
          <w:lang w:eastAsia="zh-CN"/>
        </w:rPr>
        <w:t>哪些负载获益、减少了哪一段流量、瓶颈转移到哪里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4483D50" w14:textId="59EE08AA" w:rsidR="00854E02" w:rsidRDefault="00486A29">
      <w:pPr>
        <w:rPr>
          <w:lang w:eastAsia="zh-CN"/>
        </w:rPr>
      </w:pPr>
      <w:r>
        <w:rPr>
          <w:lang w:eastAsia="zh-CN"/>
        </w:rPr>
        <w:t>本章以</w:t>
      </w:r>
      <w:r>
        <w:rPr>
          <w:lang w:eastAsia="zh-CN"/>
        </w:rPr>
        <w:t xml:space="preserve"> H100 SXM </w:t>
      </w:r>
      <w:r>
        <w:rPr>
          <w:lang w:eastAsia="zh-CN"/>
        </w:rPr>
        <w:t>为</w:t>
      </w:r>
      <w:r>
        <w:rPr>
          <w:lang w:eastAsia="zh-CN"/>
        </w:rPr>
        <w:t xml:space="preserve"> NVIDIA </w:t>
      </w:r>
      <w:r>
        <w:rPr>
          <w:lang w:eastAsia="zh-CN"/>
        </w:rPr>
        <w:t>单芯片基准，以</w:t>
      </w:r>
      <w:r>
        <w:rPr>
          <w:lang w:eastAsia="zh-CN"/>
        </w:rPr>
        <w:t xml:space="preserve"> B200 </w:t>
      </w:r>
      <w:r>
        <w:rPr>
          <w:lang w:eastAsia="zh-CN"/>
        </w:rPr>
        <w:t>为跨裸片扩展示例；寒武纪选择</w:t>
      </w:r>
      <w:r>
        <w:rPr>
          <w:lang w:eastAsia="zh-CN"/>
        </w:rPr>
        <w:t xml:space="preserve"> MLU270 </w:t>
      </w:r>
      <w:r>
        <w:rPr>
          <w:lang w:eastAsia="zh-CN"/>
        </w:rPr>
        <w:t>解释公开片上结构，选择</w:t>
      </w:r>
      <w:r>
        <w:rPr>
          <w:lang w:eastAsia="zh-CN"/>
        </w:rPr>
        <w:t xml:space="preserve"> MLU290-M5 </w:t>
      </w:r>
      <w:r>
        <w:rPr>
          <w:lang w:eastAsia="zh-CN"/>
        </w:rPr>
        <w:t>与</w:t>
      </w:r>
      <w:r>
        <w:rPr>
          <w:lang w:eastAsia="zh-CN"/>
        </w:rPr>
        <w:t xml:space="preserve"> MLU370-X4/X8 </w:t>
      </w:r>
      <w:r>
        <w:rPr>
          <w:lang w:eastAsia="zh-CN"/>
        </w:rPr>
        <w:t>比较存储配置和数据</w:t>
      </w:r>
      <w:r>
        <w:rPr>
          <w:lang w:eastAsia="zh-CN"/>
        </w:rPr>
        <w:lastRenderedPageBreak/>
        <w:t>搬运方式。选型依据是资料可追溯性与机制代表性，覆盖不同代际和产品定位，不构成各厂商最新旗舰产品排名。</w:t>
      </w:r>
    </w:p>
    <w:p w14:paraId="126520CC" w14:textId="77777777" w:rsidR="00854E02" w:rsidRDefault="00486A29">
      <w:pPr>
        <w:pStyle w:val="21"/>
        <w:rPr>
          <w:lang w:eastAsia="zh-CN"/>
        </w:rPr>
      </w:pPr>
      <w:bookmarkStart w:id="5" w:name="_Toc239875415"/>
      <w:r>
        <w:rPr>
          <w:rFonts w:ascii="Times New Roman" w:eastAsia="黑体" w:hAnsi="Times New Roman"/>
          <w:lang w:eastAsia="zh-CN"/>
        </w:rPr>
        <w:t xml:space="preserve">1.3 </w:t>
      </w:r>
      <w:r>
        <w:rPr>
          <w:rFonts w:ascii="Times New Roman" w:eastAsia="黑体" w:hAnsi="Times New Roman"/>
          <w:lang w:eastAsia="zh-CN"/>
        </w:rPr>
        <w:t>公开规格与带宽能力对比</w:t>
      </w:r>
      <w:bookmarkEnd w:id="5"/>
    </w:p>
    <w:p w14:paraId="4CA7F9F7" w14:textId="77777777" w:rsidR="00854E02" w:rsidRDefault="00486A29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1.1 </w:t>
      </w:r>
      <w:r>
        <w:rPr>
          <w:lang w:eastAsia="zh-CN"/>
        </w:rPr>
        <w:t>汇总同一产品配置下的公开参数。显存带宽对应计算芯片与外部存储之间的接口能力；</w:t>
      </w:r>
      <w:r>
        <w:rPr>
          <w:lang w:eastAsia="zh-CN"/>
        </w:rPr>
        <w:t>NVLink</w:t>
      </w:r>
      <w:r>
        <w:rPr>
          <w:lang w:eastAsia="zh-CN"/>
        </w:rPr>
        <w:t>、</w:t>
      </w:r>
      <w:r>
        <w:rPr>
          <w:lang w:eastAsia="zh-CN"/>
        </w:rPr>
        <w:t xml:space="preserve">CCLINK </w:t>
      </w:r>
      <w:r>
        <w:rPr>
          <w:lang w:eastAsia="zh-CN"/>
        </w:rPr>
        <w:t>和</w:t>
      </w:r>
      <w:r>
        <w:rPr>
          <w:lang w:eastAsia="zh-CN"/>
        </w:rPr>
        <w:t xml:space="preserve"> MLU-Link </w:t>
      </w:r>
      <w:r>
        <w:rPr>
          <w:lang w:eastAsia="zh-CN"/>
        </w:rPr>
        <w:t>对应芯片间通信；</w:t>
      </w:r>
      <w:r>
        <w:rPr>
          <w:lang w:eastAsia="zh-CN"/>
        </w:rPr>
        <w:t xml:space="preserve">B200 </w:t>
      </w:r>
      <w:r>
        <w:rPr>
          <w:lang w:eastAsia="zh-CN"/>
        </w:rPr>
        <w:t>的</w:t>
      </w:r>
      <w:r>
        <w:rPr>
          <w:lang w:eastAsia="zh-CN"/>
        </w:rPr>
        <w:t xml:space="preserve"> NV-HBI </w:t>
      </w:r>
      <w:r>
        <w:rPr>
          <w:lang w:eastAsia="zh-CN"/>
        </w:rPr>
        <w:t>对应封装内裸片之间的连接。这些数据可以反映系统供给能力，但不能替代未披露的片内</w:t>
      </w:r>
      <w:r>
        <w:rPr>
          <w:lang w:eastAsia="zh-CN"/>
        </w:rPr>
        <w:t xml:space="preserve"> NoC </w:t>
      </w:r>
      <w:r>
        <w:rPr>
          <w:lang w:eastAsia="zh-CN"/>
        </w:rPr>
        <w:t>链路宽度或截面带宽。表中</w:t>
      </w:r>
      <w:r>
        <w:rPr>
          <w:lang w:eastAsia="zh-CN"/>
        </w:rPr>
        <w:t xml:space="preserve"> GB/s</w:t>
      </w:r>
      <w:r>
        <w:rPr>
          <w:lang w:eastAsia="zh-CN"/>
        </w:rPr>
        <w:t>、</w:t>
      </w:r>
      <w:r>
        <w:rPr>
          <w:lang w:eastAsia="zh-CN"/>
        </w:rPr>
        <w:t xml:space="preserve">TB/s </w:t>
      </w:r>
      <w:r>
        <w:rPr>
          <w:lang w:eastAsia="zh-CN"/>
        </w:rPr>
        <w:t>均采用十进制单位。</w:t>
      </w:r>
    </w:p>
    <w:p w14:paraId="632D59FC" w14:textId="77777777" w:rsidR="00854E02" w:rsidRDefault="00486A29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1.1 </w:t>
      </w:r>
      <w:r>
        <w:rPr>
          <w:lang w:eastAsia="zh-CN"/>
        </w:rPr>
        <w:t>竞品存储与互连规格对比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587"/>
        <w:gridCol w:w="1871"/>
        <w:gridCol w:w="1757"/>
        <w:gridCol w:w="4139"/>
      </w:tblGrid>
      <w:tr w:rsidR="00854E02" w14:paraId="27BC7DE8" w14:textId="77777777">
        <w:trPr>
          <w:cantSplit/>
          <w:tblHeader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0FE8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竞品与配置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1EAF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存储容量与类型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EC86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存储接口带宽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BF6D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其他互连参数及层级</w:t>
            </w:r>
          </w:p>
        </w:tc>
      </w:tr>
      <w:tr w:rsidR="00854E02" w14:paraId="1D262A54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07CC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H100 SXM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E0C5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80 GB HBM3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C03A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3.35 TB/s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6907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NVLink 900 GB/s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GPU </w:t>
            </w:r>
            <w:r>
              <w:rPr>
                <w:sz w:val="21"/>
              </w:rPr>
              <w:t>间双向合计</w:t>
            </w:r>
            <w:r>
              <w:rPr>
                <w:sz w:val="21"/>
              </w:rPr>
              <w:t xml:space="preserve"> [1,2]</w:t>
            </w:r>
          </w:p>
        </w:tc>
      </w:tr>
      <w:tr w:rsidR="00854E02" w14:paraId="35866718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AADC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B200</w:t>
            </w:r>
            <w:r>
              <w:rPr>
                <w:sz w:val="21"/>
              </w:rPr>
              <w:br/>
              <w:t xml:space="preserve">DGX </w:t>
            </w:r>
            <w:r>
              <w:rPr>
                <w:sz w:val="21"/>
              </w:rPr>
              <w:t>折算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BAA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180 GB HBM3e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每</w:t>
            </w:r>
            <w:r>
              <w:rPr>
                <w:sz w:val="21"/>
              </w:rPr>
              <w:t xml:space="preserve"> GPU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6841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8 TB/s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每</w:t>
            </w:r>
            <w:r>
              <w:rPr>
                <w:sz w:val="21"/>
              </w:rPr>
              <w:t xml:space="preserve"> GPU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7B1A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NV-HBI 10 TB/s</w:t>
            </w:r>
            <w:r>
              <w:rPr>
                <w:sz w:val="21"/>
                <w:lang w:eastAsia="zh-CN"/>
              </w:rPr>
              <w:t>，封装内双裸片双向合计</w:t>
            </w:r>
            <w:r>
              <w:rPr>
                <w:sz w:val="21"/>
                <w:lang w:eastAsia="zh-CN"/>
              </w:rPr>
              <w:t xml:space="preserve"> [3,4]</w:t>
            </w:r>
          </w:p>
        </w:tc>
      </w:tr>
      <w:tr w:rsidR="00854E02" w14:paraId="7E3A7ACF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C49C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MLU270-S4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53AF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16 GB DDR4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578F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102 GB/s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0242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 </w:t>
            </w:r>
            <w:r>
              <w:rPr>
                <w:sz w:val="21"/>
                <w:lang w:eastAsia="zh-CN"/>
              </w:rPr>
              <w:t>个</w:t>
            </w:r>
            <w:r>
              <w:rPr>
                <w:sz w:val="21"/>
                <w:lang w:eastAsia="zh-CN"/>
              </w:rPr>
              <w:t xml:space="preserve"> DDR </w:t>
            </w:r>
            <w:r>
              <w:rPr>
                <w:sz w:val="21"/>
                <w:lang w:eastAsia="zh-CN"/>
              </w:rPr>
              <w:t>通道经</w:t>
            </w:r>
            <w:r>
              <w:rPr>
                <w:sz w:val="21"/>
                <w:lang w:eastAsia="zh-CN"/>
              </w:rPr>
              <w:t xml:space="preserve"> NoC </w:t>
            </w:r>
            <w:r>
              <w:rPr>
                <w:sz w:val="21"/>
                <w:lang w:eastAsia="zh-CN"/>
              </w:rPr>
              <w:t>连接；内部链路带宽未披露</w:t>
            </w:r>
            <w:r>
              <w:rPr>
                <w:sz w:val="21"/>
                <w:lang w:eastAsia="zh-CN"/>
              </w:rPr>
              <w:t xml:space="preserve"> [6,7]</w:t>
            </w:r>
          </w:p>
        </w:tc>
      </w:tr>
      <w:tr w:rsidR="00854E02" w14:paraId="011B7229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596D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MLU290-M5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78BF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32 GB [9]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228A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1.23 TB/s</w:t>
            </w:r>
            <w:r>
              <w:rPr>
                <w:sz w:val="21"/>
              </w:rPr>
              <w:br/>
              <w:t xml:space="preserve">2021 </w:t>
            </w:r>
            <w:r>
              <w:rPr>
                <w:sz w:val="21"/>
              </w:rPr>
              <w:t>发布规格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B1DF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初步手册列</w:t>
            </w:r>
            <w:r>
              <w:rPr>
                <w:sz w:val="21"/>
              </w:rPr>
              <w:t xml:space="preserve"> CCLINK 6 </w:t>
            </w:r>
            <w:r>
              <w:rPr>
                <w:sz w:val="21"/>
              </w:rPr>
              <w:t>端口、</w:t>
            </w:r>
            <w:r>
              <w:rPr>
                <w:sz w:val="21"/>
              </w:rPr>
              <w:t>600 GB/s</w:t>
            </w:r>
            <w:r>
              <w:rPr>
                <w:sz w:val="21"/>
              </w:rPr>
              <w:t>，属芯片间接口</w:t>
            </w:r>
            <w:r>
              <w:rPr>
                <w:sz w:val="21"/>
              </w:rPr>
              <w:t xml:space="preserve"> [8,9]</w:t>
            </w:r>
          </w:p>
        </w:tc>
      </w:tr>
      <w:tr w:rsidR="00854E02" w14:paraId="1D6E546D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4093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MLU370-X4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0B49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24 GB LPDDR5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EA96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307.2 GB/s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76DA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本章资料未确定片内拓扑和链路宽度</w:t>
            </w:r>
            <w:r>
              <w:rPr>
                <w:sz w:val="21"/>
                <w:lang w:eastAsia="zh-CN"/>
              </w:rPr>
              <w:t xml:space="preserve"> [10,13]</w:t>
            </w:r>
          </w:p>
        </w:tc>
      </w:tr>
      <w:tr w:rsidR="00854E02" w14:paraId="20816096" w14:textId="77777777">
        <w:trPr>
          <w:cantSplit/>
        </w:trPr>
        <w:tc>
          <w:tcPr>
            <w:tcW w:w="15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9B29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MLU370-X8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双芯单卡</w:t>
            </w:r>
          </w:p>
        </w:tc>
        <w:tc>
          <w:tcPr>
            <w:tcW w:w="18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4B44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48 GB LPDDR5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卡级合计</w:t>
            </w:r>
          </w:p>
        </w:tc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1B3D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614.4 GB/s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卡级合计</w:t>
            </w:r>
          </w:p>
        </w:tc>
        <w:tc>
          <w:tcPr>
            <w:tcW w:w="413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BB18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MLU-Link 200 GB/s</w:t>
            </w:r>
            <w:r>
              <w:rPr>
                <w:sz w:val="21"/>
              </w:rPr>
              <w:t>，芯片间双向聚合</w:t>
            </w:r>
            <w:r>
              <w:rPr>
                <w:sz w:val="21"/>
              </w:rPr>
              <w:t xml:space="preserve"> [11]</w:t>
            </w:r>
          </w:p>
        </w:tc>
      </w:tr>
    </w:tbl>
    <w:p w14:paraId="1E631E4E" w14:textId="77777777" w:rsidR="00854E02" w:rsidRDefault="00486A29">
      <w:pPr>
        <w:rPr>
          <w:lang w:eastAsia="zh-CN"/>
        </w:rPr>
      </w:pPr>
      <w:r>
        <w:rPr>
          <w:lang w:eastAsia="zh-CN"/>
        </w:rPr>
        <w:t xml:space="preserve">B200 </w:t>
      </w:r>
      <w:r>
        <w:rPr>
          <w:lang w:eastAsia="zh-CN"/>
        </w:rPr>
        <w:t>的单</w:t>
      </w:r>
      <w:r>
        <w:rPr>
          <w:lang w:eastAsia="zh-CN"/>
        </w:rPr>
        <w:t xml:space="preserve"> GPU </w:t>
      </w:r>
      <w:r>
        <w:rPr>
          <w:lang w:eastAsia="zh-CN"/>
        </w:rPr>
        <w:t>数值由</w:t>
      </w:r>
      <w:r>
        <w:rPr>
          <w:lang w:eastAsia="zh-CN"/>
        </w:rPr>
        <w:t xml:space="preserve"> DGX B200 </w:t>
      </w:r>
      <w:r>
        <w:rPr>
          <w:lang w:eastAsia="zh-CN"/>
        </w:rPr>
        <w:t>官方的</w:t>
      </w:r>
      <w:r>
        <w:rPr>
          <w:lang w:eastAsia="zh-CN"/>
        </w:rPr>
        <w:t xml:space="preserve"> 8 GPU</w:t>
      </w:r>
      <w:r>
        <w:rPr>
          <w:lang w:eastAsia="zh-CN"/>
        </w:rPr>
        <w:t>、</w:t>
      </w:r>
      <w:r>
        <w:rPr>
          <w:lang w:eastAsia="zh-CN"/>
        </w:rPr>
        <w:t xml:space="preserve">1,440 GB </w:t>
      </w:r>
      <w:r>
        <w:rPr>
          <w:lang w:eastAsia="zh-CN"/>
        </w:rPr>
        <w:t>和</w:t>
      </w:r>
      <w:r>
        <w:rPr>
          <w:lang w:eastAsia="zh-CN"/>
        </w:rPr>
        <w:t xml:space="preserve"> 64 TB/s </w:t>
      </w:r>
      <w:r>
        <w:rPr>
          <w:lang w:eastAsia="zh-CN"/>
        </w:rPr>
        <w:t>分别折算得到。</w:t>
      </w:r>
      <w:r>
        <w:rPr>
          <w:lang w:eastAsia="zh-CN"/>
        </w:rPr>
        <w:t xml:space="preserve">MLU290-M5 </w:t>
      </w:r>
      <w:r>
        <w:rPr>
          <w:lang w:eastAsia="zh-CN"/>
        </w:rPr>
        <w:t>的</w:t>
      </w:r>
      <w:r>
        <w:rPr>
          <w:lang w:eastAsia="zh-CN"/>
        </w:rPr>
        <w:t xml:space="preserve"> 2020 </w:t>
      </w:r>
      <w:r>
        <w:rPr>
          <w:lang w:eastAsia="zh-CN"/>
        </w:rPr>
        <w:t>年</w:t>
      </w:r>
      <w:r>
        <w:rPr>
          <w:lang w:eastAsia="zh-CN"/>
        </w:rPr>
        <w:t xml:space="preserve"> V0.2.0 </w:t>
      </w:r>
      <w:r>
        <w:rPr>
          <w:lang w:eastAsia="zh-CN"/>
        </w:rPr>
        <w:t>初步手册列</w:t>
      </w:r>
      <w:r>
        <w:rPr>
          <w:lang w:eastAsia="zh-CN"/>
        </w:rPr>
        <w:t xml:space="preserve"> 1,024 GB/s</w:t>
      </w:r>
      <w:r>
        <w:rPr>
          <w:lang w:eastAsia="zh-CN"/>
        </w:rPr>
        <w:t>，</w:t>
      </w:r>
      <w:r>
        <w:rPr>
          <w:lang w:eastAsia="zh-CN"/>
        </w:rPr>
        <w:t xml:space="preserve">2021 </w:t>
      </w:r>
      <w:r>
        <w:rPr>
          <w:lang w:eastAsia="zh-CN"/>
        </w:rPr>
        <w:t>年官方发布资料列</w:t>
      </w:r>
      <w:r>
        <w:rPr>
          <w:lang w:eastAsia="zh-CN"/>
        </w:rPr>
        <w:t xml:space="preserve"> 1.23 TB/s</w:t>
      </w:r>
      <w:r>
        <w:rPr>
          <w:lang w:eastAsia="zh-CN"/>
        </w:rPr>
        <w:t>；本章保留版本差异，采用后者作为发布规格，不推测差异原因。</w:t>
      </w:r>
      <w:r>
        <w:rPr>
          <w:lang w:eastAsia="zh-CN"/>
        </w:rPr>
        <w:t xml:space="preserve">CCLINK </w:t>
      </w:r>
      <w:r>
        <w:rPr>
          <w:lang w:eastAsia="zh-CN"/>
        </w:rPr>
        <w:t>的</w:t>
      </w:r>
      <w:r>
        <w:rPr>
          <w:lang w:eastAsia="zh-CN"/>
        </w:rPr>
        <w:t xml:space="preserve"> 600 GB/s </w:t>
      </w:r>
      <w:r>
        <w:rPr>
          <w:lang w:eastAsia="zh-CN"/>
        </w:rPr>
        <w:t>沿用手册标注，不自行补充单向或双向定义</w:t>
      </w:r>
      <w:r>
        <w:rPr>
          <w:lang w:eastAsia="zh-CN"/>
        </w:rPr>
        <w:t xml:space="preserve"> [3,8,9]</w:t>
      </w:r>
      <w:r>
        <w:rPr>
          <w:lang w:eastAsia="zh-CN"/>
        </w:rPr>
        <w:t>。</w:t>
      </w:r>
    </w:p>
    <w:p w14:paraId="5B8E5892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规格层面的竞争判断。</w:t>
      </w:r>
      <w:r>
        <w:rPr>
          <w:lang w:eastAsia="zh-CN"/>
        </w:rPr>
        <w:t>按表</w:t>
      </w:r>
      <w:r>
        <w:rPr>
          <w:lang w:eastAsia="zh-CN"/>
        </w:rPr>
        <w:t xml:space="preserve">1.1 </w:t>
      </w:r>
      <w:r>
        <w:rPr>
          <w:lang w:eastAsia="zh-CN"/>
        </w:rPr>
        <w:t>的标称值计算，</w:t>
      </w:r>
      <w:r>
        <w:rPr>
          <w:lang w:eastAsia="zh-CN"/>
        </w:rPr>
        <w:t xml:space="preserve">H100 SXM </w:t>
      </w:r>
      <w:r>
        <w:rPr>
          <w:lang w:eastAsia="zh-CN"/>
        </w:rPr>
        <w:t>的存储带宽约为</w:t>
      </w:r>
      <w:r>
        <w:rPr>
          <w:lang w:eastAsia="zh-CN"/>
        </w:rPr>
        <w:t xml:space="preserve"> MLU290-M5 </w:t>
      </w:r>
      <w:r>
        <w:rPr>
          <w:lang w:eastAsia="zh-CN"/>
        </w:rPr>
        <w:t>的</w:t>
      </w:r>
      <w:r>
        <w:rPr>
          <w:lang w:eastAsia="zh-CN"/>
        </w:rPr>
        <w:t xml:space="preserve"> 2.72 </w:t>
      </w:r>
      <w:r>
        <w:rPr>
          <w:lang w:eastAsia="zh-CN"/>
        </w:rPr>
        <w:t>倍、</w:t>
      </w:r>
      <w:r>
        <w:rPr>
          <w:lang w:eastAsia="zh-CN"/>
        </w:rPr>
        <w:t xml:space="preserve">MLU370-X8 </w:t>
      </w:r>
      <w:r>
        <w:rPr>
          <w:lang w:eastAsia="zh-CN"/>
        </w:rPr>
        <w:t>的</w:t>
      </w:r>
      <w:r>
        <w:rPr>
          <w:lang w:eastAsia="zh-CN"/>
        </w:rPr>
        <w:t xml:space="preserve"> 5.45 </w:t>
      </w:r>
      <w:r>
        <w:rPr>
          <w:lang w:eastAsia="zh-CN"/>
        </w:rPr>
        <w:t>倍；</w:t>
      </w:r>
      <w:r>
        <w:rPr>
          <w:lang w:eastAsia="zh-CN"/>
        </w:rPr>
        <w:t xml:space="preserve">B200 </w:t>
      </w:r>
      <w:r>
        <w:rPr>
          <w:lang w:eastAsia="zh-CN"/>
        </w:rPr>
        <w:t>在所列配置下约为</w:t>
      </w:r>
      <w:r>
        <w:rPr>
          <w:lang w:eastAsia="zh-CN"/>
        </w:rPr>
        <w:t xml:space="preserve"> H100 SXM </w:t>
      </w:r>
      <w:r>
        <w:rPr>
          <w:lang w:eastAsia="zh-CN"/>
        </w:rPr>
        <w:t>的</w:t>
      </w:r>
      <w:r>
        <w:rPr>
          <w:lang w:eastAsia="zh-CN"/>
        </w:rPr>
        <w:t xml:space="preserve"> 2.39 </w:t>
      </w:r>
      <w:r>
        <w:rPr>
          <w:lang w:eastAsia="zh-CN"/>
        </w:rPr>
        <w:t>倍。这些比例只描述存储接口供给差异，不能推导同倍数的片内互连吞吐或应用性能。跨型号的比较还受到代际、封装与存储技术差异影响。</w:t>
      </w:r>
    </w:p>
    <w:p w14:paraId="7EE8C8C1" w14:textId="77777777" w:rsidR="00854E02" w:rsidRDefault="00486A29">
      <w:pPr>
        <w:rPr>
          <w:lang w:eastAsia="zh-CN"/>
        </w:rPr>
      </w:pPr>
      <w:r>
        <w:rPr>
          <w:lang w:eastAsia="zh-CN"/>
        </w:rPr>
        <w:t xml:space="preserve">MLU370-X8 </w:t>
      </w:r>
      <w:r>
        <w:rPr>
          <w:lang w:eastAsia="zh-CN"/>
        </w:rPr>
        <w:t>采用双芯单卡配置，</w:t>
      </w:r>
      <w:r>
        <w:rPr>
          <w:lang w:eastAsia="zh-CN"/>
        </w:rPr>
        <w:t xml:space="preserve">48 GB </w:t>
      </w:r>
      <w:r>
        <w:rPr>
          <w:lang w:eastAsia="zh-CN"/>
        </w:rPr>
        <w:t>和</w:t>
      </w:r>
      <w:r>
        <w:rPr>
          <w:lang w:eastAsia="zh-CN"/>
        </w:rPr>
        <w:t xml:space="preserve"> 614.4 GB/s </w:t>
      </w:r>
      <w:r>
        <w:rPr>
          <w:lang w:eastAsia="zh-CN"/>
        </w:rPr>
        <w:t>均为卡级规格，不能当作单颗</w:t>
      </w:r>
      <w:r>
        <w:rPr>
          <w:lang w:eastAsia="zh-CN"/>
        </w:rPr>
        <w:t xml:space="preserve"> MLU370 </w:t>
      </w:r>
      <w:r>
        <w:rPr>
          <w:lang w:eastAsia="zh-CN"/>
        </w:rPr>
        <w:t>的片内</w:t>
      </w:r>
      <w:r>
        <w:rPr>
          <w:lang w:eastAsia="zh-CN"/>
        </w:rPr>
        <w:t xml:space="preserve"> NoC </w:t>
      </w:r>
      <w:r>
        <w:rPr>
          <w:lang w:eastAsia="zh-CN"/>
        </w:rPr>
        <w:t>指标。</w:t>
      </w:r>
      <w:r>
        <w:rPr>
          <w:lang w:eastAsia="zh-CN"/>
        </w:rPr>
        <w:t xml:space="preserve">X8 </w:t>
      </w:r>
      <w:r>
        <w:rPr>
          <w:lang w:eastAsia="zh-CN"/>
        </w:rPr>
        <w:t>的存储容量和带宽均为</w:t>
      </w:r>
      <w:r>
        <w:rPr>
          <w:lang w:eastAsia="zh-CN"/>
        </w:rPr>
        <w:t xml:space="preserve"> X4 </w:t>
      </w:r>
      <w:r>
        <w:rPr>
          <w:lang w:eastAsia="zh-CN"/>
        </w:rPr>
        <w:t>的</w:t>
      </w:r>
      <w:r>
        <w:rPr>
          <w:lang w:eastAsia="zh-CN"/>
        </w:rPr>
        <w:t xml:space="preserve"> 2 </w:t>
      </w:r>
      <w:r>
        <w:rPr>
          <w:lang w:eastAsia="zh-CN"/>
        </w:rPr>
        <w:t>倍，而两者官网列出的</w:t>
      </w:r>
      <w:r>
        <w:rPr>
          <w:lang w:eastAsia="zh-CN"/>
        </w:rPr>
        <w:t xml:space="preserve"> FP16/BF16 </w:t>
      </w:r>
      <w:r>
        <w:rPr>
          <w:lang w:eastAsia="zh-CN"/>
        </w:rPr>
        <w:t>算力同为</w:t>
      </w:r>
      <w:r>
        <w:rPr>
          <w:lang w:eastAsia="zh-CN"/>
        </w:rPr>
        <w:t xml:space="preserve"> 96 TFLOPS [10,11]</w:t>
      </w:r>
      <w:r>
        <w:rPr>
          <w:lang w:eastAsia="zh-CN"/>
        </w:rPr>
        <w:t>。这说明产品配置会改变计算与访存的平衡，不能仅用核数或算力评价总线需求。对本设计而言，应分别扫描计算端并发度、网络服务率和存储服务率。</w:t>
      </w:r>
    </w:p>
    <w:p w14:paraId="436A8DA6" w14:textId="77777777" w:rsidR="00854E02" w:rsidRDefault="00486A29">
      <w:pPr>
        <w:rPr>
          <w:lang w:eastAsia="zh-CN"/>
        </w:rPr>
      </w:pPr>
      <w:r>
        <w:rPr>
          <w:lang w:eastAsia="zh-CN"/>
        </w:rPr>
        <w:lastRenderedPageBreak/>
        <w:t>本设计保留</w:t>
      </w:r>
      <w:r>
        <w:rPr>
          <w:lang w:eastAsia="zh-CN"/>
        </w:rPr>
        <w:t xml:space="preserve"> B/</w:t>
      </w:r>
      <w:r>
        <w:rPr>
          <w:lang w:eastAsia="zh-CN"/>
        </w:rPr>
        <w:t>周期作为性能模型口径：源码默认</w:t>
      </w:r>
      <w:r>
        <w:rPr>
          <w:lang w:eastAsia="zh-CN"/>
        </w:rPr>
        <w:t xml:space="preserve"> Ring </w:t>
      </w:r>
      <w:r>
        <w:rPr>
          <w:lang w:eastAsia="zh-CN"/>
        </w:rPr>
        <w:t>链路宽度为</w:t>
      </w:r>
      <w:r>
        <w:rPr>
          <w:lang w:eastAsia="zh-CN"/>
        </w:rPr>
        <w:t xml:space="preserve"> 16 B/</w:t>
      </w:r>
      <w:r>
        <w:rPr>
          <w:lang w:eastAsia="zh-CN"/>
        </w:rPr>
        <w:t>周期、</w:t>
      </w:r>
      <w:r>
        <w:rPr>
          <w:lang w:eastAsia="zh-CN"/>
        </w:rPr>
        <w:t xml:space="preserve">RBRG </w:t>
      </w:r>
      <w:r>
        <w:rPr>
          <w:lang w:eastAsia="zh-CN"/>
        </w:rPr>
        <w:t>为</w:t>
      </w:r>
      <w:r>
        <w:rPr>
          <w:lang w:eastAsia="zh-CN"/>
        </w:rPr>
        <w:t xml:space="preserve"> 128 B/</w:t>
      </w:r>
      <w:r>
        <w:rPr>
          <w:lang w:eastAsia="zh-CN"/>
        </w:rPr>
        <w:t>周期，部分多环性能测试把</w:t>
      </w:r>
      <w:r>
        <w:rPr>
          <w:lang w:eastAsia="zh-CN"/>
        </w:rPr>
        <w:t xml:space="preserve"> Ring </w:t>
      </w:r>
      <w:r>
        <w:rPr>
          <w:lang w:eastAsia="zh-CN"/>
        </w:rPr>
        <w:t>链路覆盖为</w:t>
      </w:r>
      <w:r>
        <w:rPr>
          <w:lang w:eastAsia="zh-CN"/>
        </w:rPr>
        <w:t xml:space="preserve"> 128 B/</w:t>
      </w:r>
      <w:r>
        <w:rPr>
          <w:lang w:eastAsia="zh-CN"/>
        </w:rPr>
        <w:t>周期</w:t>
      </w:r>
      <w:r>
        <w:rPr>
          <w:lang w:eastAsia="zh-CN"/>
        </w:rPr>
        <w:t xml:space="preserve"> [17]</w:t>
      </w:r>
      <w:r>
        <w:rPr>
          <w:lang w:eastAsia="zh-CN"/>
        </w:rPr>
        <w:t>。例如假设频率为</w:t>
      </w:r>
      <w:r>
        <w:rPr>
          <w:lang w:eastAsia="zh-CN"/>
        </w:rPr>
        <w:t xml:space="preserve"> 1 GHz</w:t>
      </w:r>
      <w:r>
        <w:rPr>
          <w:lang w:eastAsia="zh-CN"/>
        </w:rPr>
        <w:t>，</w:t>
      </w:r>
      <w:r>
        <w:rPr>
          <w:lang w:eastAsia="zh-CN"/>
        </w:rPr>
        <w:t>16 B/</w:t>
      </w:r>
      <w:r>
        <w:rPr>
          <w:lang w:eastAsia="zh-CN"/>
        </w:rPr>
        <w:t>周期与</w:t>
      </w:r>
      <w:r>
        <w:rPr>
          <w:lang w:eastAsia="zh-CN"/>
        </w:rPr>
        <w:t xml:space="preserve"> 128 B/</w:t>
      </w:r>
      <w:r>
        <w:rPr>
          <w:lang w:eastAsia="zh-CN"/>
        </w:rPr>
        <w:t>周期分别对应单向资源的</w:t>
      </w:r>
      <w:r>
        <w:rPr>
          <w:lang w:eastAsia="zh-CN"/>
        </w:rPr>
        <w:t xml:space="preserve"> 16 GB/s </w:t>
      </w:r>
      <w:r>
        <w:rPr>
          <w:lang w:eastAsia="zh-CN"/>
        </w:rPr>
        <w:t>与</w:t>
      </w:r>
      <w:r>
        <w:rPr>
          <w:lang w:eastAsia="zh-CN"/>
        </w:rPr>
        <w:t xml:space="preserve"> 128 GB/s</w:t>
      </w:r>
      <w:r>
        <w:rPr>
          <w:lang w:eastAsia="zh-CN"/>
        </w:rPr>
        <w:t>；该换算仅用于量纲理解，</w:t>
      </w:r>
      <w:r>
        <w:rPr>
          <w:lang w:eastAsia="zh-CN"/>
        </w:rPr>
        <w:t xml:space="preserve">1 GHz </w:t>
      </w:r>
      <w:r>
        <w:rPr>
          <w:lang w:eastAsia="zh-CN"/>
        </w:rPr>
        <w:t>不是本设计已经验证的实现频率，也不能据此与整芯片显存总带宽直接排名。</w:t>
      </w:r>
    </w:p>
    <w:p w14:paraId="69C8E4C1" w14:textId="77777777" w:rsidR="00854E02" w:rsidRDefault="00486A29">
      <w:pPr>
        <w:pStyle w:val="21"/>
        <w:rPr>
          <w:lang w:eastAsia="zh-CN"/>
        </w:rPr>
      </w:pPr>
      <w:bookmarkStart w:id="6" w:name="_Toc239875416"/>
      <w:r>
        <w:rPr>
          <w:rFonts w:ascii="Times New Roman" w:eastAsia="黑体" w:hAnsi="Times New Roman"/>
          <w:lang w:eastAsia="zh-CN"/>
        </w:rPr>
        <w:t xml:space="preserve">1.4 </w:t>
      </w:r>
      <w:r>
        <w:rPr>
          <w:rFonts w:ascii="Times New Roman" w:eastAsia="黑体" w:hAnsi="Times New Roman"/>
          <w:lang w:eastAsia="zh-CN"/>
        </w:rPr>
        <w:t>片上组织与多核竞争机制对比</w:t>
      </w:r>
      <w:bookmarkEnd w:id="6"/>
    </w:p>
    <w:p w14:paraId="5AFCBCF1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 xml:space="preserve">NVIDIA </w:t>
      </w:r>
      <w:r>
        <w:rPr>
          <w:b/>
          <w:lang w:eastAsia="zh-CN"/>
        </w:rPr>
        <w:t>的分区访问与局部域。</w:t>
      </w:r>
      <w:r>
        <w:rPr>
          <w:lang w:eastAsia="zh-CN"/>
        </w:rPr>
        <w:t xml:space="preserve">H100 </w:t>
      </w:r>
      <w:r>
        <w:rPr>
          <w:lang w:eastAsia="zh-CN"/>
        </w:rPr>
        <w:t>配置</w:t>
      </w:r>
      <w:r>
        <w:rPr>
          <w:lang w:eastAsia="zh-CN"/>
        </w:rPr>
        <w:t xml:space="preserve"> 50 MB L2</w:t>
      </w:r>
      <w:r>
        <w:rPr>
          <w:lang w:eastAsia="zh-CN"/>
        </w:rPr>
        <w:t>，公开架构说明其采用</w:t>
      </w:r>
      <w:r>
        <w:rPr>
          <w:lang w:eastAsia="zh-CN"/>
        </w:rPr>
        <w:t xml:space="preserve"> partitioned crossbar</w:t>
      </w:r>
      <w:r>
        <w:rPr>
          <w:lang w:eastAsia="zh-CN"/>
        </w:rPr>
        <w:t>，将直接连接</w:t>
      </w:r>
      <w:r>
        <w:rPr>
          <w:lang w:eastAsia="zh-CN"/>
        </w:rPr>
        <w:t xml:space="preserve"> GPC </w:t>
      </w:r>
      <w:r>
        <w:rPr>
          <w:lang w:eastAsia="zh-CN"/>
        </w:rPr>
        <w:t>内</w:t>
      </w:r>
      <w:r>
        <w:rPr>
          <w:lang w:eastAsia="zh-CN"/>
        </w:rPr>
        <w:t xml:space="preserve"> SM </w:t>
      </w:r>
      <w:r>
        <w:rPr>
          <w:lang w:eastAsia="zh-CN"/>
        </w:rPr>
        <w:t>的访问尽量保留在对应分区。分区化组织提供并行服务路径，</w:t>
      </w:r>
      <w:r>
        <w:rPr>
          <w:lang w:eastAsia="zh-CN"/>
        </w:rPr>
        <w:t xml:space="preserve">L2 </w:t>
      </w:r>
      <w:r>
        <w:rPr>
          <w:lang w:eastAsia="zh-CN"/>
        </w:rPr>
        <w:t>则通过缓存复用降低</w:t>
      </w:r>
      <w:r>
        <w:rPr>
          <w:lang w:eastAsia="zh-CN"/>
        </w:rPr>
        <w:t xml:space="preserve"> HBM </w:t>
      </w:r>
      <w:r>
        <w:rPr>
          <w:lang w:eastAsia="zh-CN"/>
        </w:rPr>
        <w:t>流量；其效果受到地址映射、分区负载和缓存命中率共同影响</w:t>
      </w:r>
      <w:r>
        <w:rPr>
          <w:lang w:eastAsia="zh-CN"/>
        </w:rPr>
        <w:t xml:space="preserve"> [2]</w:t>
      </w:r>
      <w:r>
        <w:rPr>
          <w:lang w:eastAsia="zh-CN"/>
        </w:rPr>
        <w:t>。</w:t>
      </w:r>
    </w:p>
    <w:p w14:paraId="2CE95AEB" w14:textId="77777777" w:rsidR="00854E02" w:rsidRDefault="00486A29">
      <w:pPr>
        <w:rPr>
          <w:lang w:eastAsia="zh-CN"/>
        </w:rPr>
      </w:pPr>
      <w:r>
        <w:rPr>
          <w:lang w:eastAsia="zh-CN"/>
        </w:rPr>
        <w:t xml:space="preserve">Blackwell </w:t>
      </w:r>
      <w:r>
        <w:rPr>
          <w:lang w:eastAsia="zh-CN"/>
        </w:rPr>
        <w:t>将两个物理裸片组织为统一</w:t>
      </w:r>
      <w:r>
        <w:rPr>
          <w:lang w:eastAsia="zh-CN"/>
        </w:rPr>
        <w:t xml:space="preserve"> GPU</w:t>
      </w:r>
      <w:r>
        <w:rPr>
          <w:lang w:eastAsia="zh-CN"/>
        </w:rPr>
        <w:t>，每个局部域包含计算资源、</w:t>
      </w:r>
      <w:r>
        <w:rPr>
          <w:lang w:eastAsia="zh-CN"/>
        </w:rPr>
        <w:t xml:space="preserve">L2 </w:t>
      </w:r>
      <w:r>
        <w:rPr>
          <w:lang w:eastAsia="zh-CN"/>
        </w:rPr>
        <w:t>和</w:t>
      </w:r>
      <w:r>
        <w:rPr>
          <w:lang w:eastAsia="zh-CN"/>
        </w:rPr>
        <w:t xml:space="preserve"> DRAM</w:t>
      </w:r>
      <w:r>
        <w:rPr>
          <w:lang w:eastAsia="zh-CN"/>
        </w:rPr>
        <w:t>，远端访问经过</w:t>
      </w:r>
      <w:r>
        <w:rPr>
          <w:lang w:eastAsia="zh-CN"/>
        </w:rPr>
        <w:t xml:space="preserve"> L2 fabric</w:t>
      </w:r>
      <w:r>
        <w:rPr>
          <w:lang w:eastAsia="zh-CN"/>
        </w:rPr>
        <w:t>，缓存能够降低重复跨域取数的需求</w:t>
      </w:r>
      <w:r>
        <w:rPr>
          <w:lang w:eastAsia="zh-CN"/>
        </w:rPr>
        <w:t xml:space="preserve"> [4,5]</w:t>
      </w:r>
      <w:r>
        <w:rPr>
          <w:lang w:eastAsia="zh-CN"/>
        </w:rPr>
        <w:t>。相较本设计</w:t>
      </w:r>
      <w:r>
        <w:rPr>
          <w:lang w:eastAsia="zh-CN"/>
        </w:rPr>
        <w:t>“</w:t>
      </w:r>
      <w:r>
        <w:rPr>
          <w:lang w:eastAsia="zh-CN"/>
        </w:rPr>
        <w:t>多个</w:t>
      </w:r>
      <w:r>
        <w:rPr>
          <w:lang w:eastAsia="zh-CN"/>
        </w:rPr>
        <w:t xml:space="preserve"> V-Ring </w:t>
      </w:r>
      <w:r>
        <w:rPr>
          <w:lang w:eastAsia="zh-CN"/>
        </w:rPr>
        <w:t>汇聚到</w:t>
      </w:r>
      <w:r>
        <w:rPr>
          <w:lang w:eastAsia="zh-CN"/>
        </w:rPr>
        <w:t xml:space="preserve"> H-Ring </w:t>
      </w:r>
      <w:r>
        <w:rPr>
          <w:lang w:eastAsia="zh-CN"/>
        </w:rPr>
        <w:t>上的共享存储服务</w:t>
      </w:r>
      <w:r>
        <w:rPr>
          <w:lang w:eastAsia="zh-CN"/>
        </w:rPr>
        <w:t>”</w:t>
      </w:r>
      <w:r>
        <w:rPr>
          <w:lang w:eastAsia="zh-CN"/>
        </w:rPr>
        <w:t>，其差异在于存储路径也分布在局部域内。对标重点应是相同跨域流量比例下的资源占用和访问代价；</w:t>
      </w:r>
      <w:r>
        <w:rPr>
          <w:lang w:eastAsia="zh-CN"/>
        </w:rPr>
        <w:t xml:space="preserve">NVIDIA </w:t>
      </w:r>
      <w:r>
        <w:rPr>
          <w:lang w:eastAsia="zh-CN"/>
        </w:rPr>
        <w:t>文档同时说明，未感知局部域的软件仍可达到峰值</w:t>
      </w:r>
      <w:r>
        <w:rPr>
          <w:lang w:eastAsia="zh-CN"/>
        </w:rPr>
        <w:t xml:space="preserve"> DRAM </w:t>
      </w:r>
      <w:r>
        <w:rPr>
          <w:lang w:eastAsia="zh-CN"/>
        </w:rPr>
        <w:t>带宽，因此不能把远端路径简单解释为固定的带宽折损</w:t>
      </w:r>
      <w:r>
        <w:rPr>
          <w:lang w:eastAsia="zh-CN"/>
        </w:rPr>
        <w:t xml:space="preserve"> [5]</w:t>
      </w:r>
      <w:r>
        <w:rPr>
          <w:lang w:eastAsia="zh-CN"/>
        </w:rPr>
        <w:t>。</w:t>
      </w:r>
    </w:p>
    <w:p w14:paraId="0F51BC65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寒武纪的簇内复用与显式搬运。</w:t>
      </w:r>
      <w:r>
        <w:rPr>
          <w:lang w:eastAsia="zh-CN"/>
        </w:rPr>
        <w:t xml:space="preserve">MLU270 </w:t>
      </w:r>
      <w:r>
        <w:rPr>
          <w:lang w:eastAsia="zh-CN"/>
        </w:rPr>
        <w:t>的公开硬件文档给出</w:t>
      </w:r>
      <w:r>
        <w:rPr>
          <w:lang w:eastAsia="zh-CN"/>
        </w:rPr>
        <w:t xml:space="preserve"> 16 </w:t>
      </w:r>
      <w:r>
        <w:rPr>
          <w:lang w:eastAsia="zh-CN"/>
        </w:rPr>
        <w:t>个计算核、每</w:t>
      </w:r>
      <w:r>
        <w:rPr>
          <w:lang w:eastAsia="zh-CN"/>
        </w:rPr>
        <w:t xml:space="preserve"> 4 </w:t>
      </w:r>
      <w:r>
        <w:rPr>
          <w:lang w:eastAsia="zh-CN"/>
        </w:rPr>
        <w:t>核一个</w:t>
      </w:r>
      <w:r>
        <w:rPr>
          <w:lang w:eastAsia="zh-CN"/>
        </w:rPr>
        <w:t xml:space="preserve"> Cluster</w:t>
      </w:r>
      <w:r>
        <w:rPr>
          <w:lang w:eastAsia="zh-CN"/>
        </w:rPr>
        <w:t>、</w:t>
      </w:r>
      <w:r>
        <w:rPr>
          <w:lang w:eastAsia="zh-CN"/>
        </w:rPr>
        <w:t xml:space="preserve">4 </w:t>
      </w:r>
      <w:r>
        <w:rPr>
          <w:lang w:eastAsia="zh-CN"/>
        </w:rPr>
        <w:t>个</w:t>
      </w:r>
      <w:r>
        <w:rPr>
          <w:lang w:eastAsia="zh-CN"/>
        </w:rPr>
        <w:t xml:space="preserve"> DDR </w:t>
      </w:r>
      <w:r>
        <w:rPr>
          <w:lang w:eastAsia="zh-CN"/>
        </w:rPr>
        <w:t>通道通过</w:t>
      </w:r>
      <w:r>
        <w:rPr>
          <w:lang w:eastAsia="zh-CN"/>
        </w:rPr>
        <w:t xml:space="preserve"> NoC </w:t>
      </w:r>
      <w:r>
        <w:rPr>
          <w:lang w:eastAsia="zh-CN"/>
        </w:rPr>
        <w:t>与多核连接；每核配置</w:t>
      </w:r>
      <w:r>
        <w:rPr>
          <w:lang w:eastAsia="zh-CN"/>
        </w:rPr>
        <w:t xml:space="preserve"> 512 KB NRAM </w:t>
      </w:r>
      <w:r>
        <w:rPr>
          <w:lang w:eastAsia="zh-CN"/>
        </w:rPr>
        <w:t>和</w:t>
      </w:r>
      <w:r>
        <w:rPr>
          <w:lang w:eastAsia="zh-CN"/>
        </w:rPr>
        <w:t xml:space="preserve"> 1 MB WRAM</w:t>
      </w:r>
      <w:r>
        <w:rPr>
          <w:lang w:eastAsia="zh-CN"/>
        </w:rPr>
        <w:t>，每簇共享</w:t>
      </w:r>
      <w:r>
        <w:rPr>
          <w:lang w:eastAsia="zh-CN"/>
        </w:rPr>
        <w:t xml:space="preserve"> 2 MB SRAM [7]</w:t>
      </w:r>
      <w:r>
        <w:rPr>
          <w:lang w:eastAsia="zh-CN"/>
        </w:rPr>
        <w:t>。这些信息支持</w:t>
      </w:r>
      <w:r>
        <w:rPr>
          <w:lang w:eastAsia="zh-CN"/>
        </w:rPr>
        <w:t>“</w:t>
      </w:r>
      <w:r>
        <w:rPr>
          <w:lang w:eastAsia="zh-CN"/>
        </w:rPr>
        <w:t>计算簇</w:t>
      </w:r>
      <w:r>
        <w:rPr>
          <w:lang w:eastAsia="zh-CN"/>
        </w:rPr>
        <w:t>—</w:t>
      </w:r>
      <w:r>
        <w:rPr>
          <w:lang w:eastAsia="zh-CN"/>
        </w:rPr>
        <w:t>共享片上存储</w:t>
      </w:r>
      <w:r>
        <w:rPr>
          <w:lang w:eastAsia="zh-CN"/>
        </w:rPr>
        <w:t>—</w:t>
      </w:r>
      <w:r>
        <w:rPr>
          <w:lang w:eastAsia="zh-CN"/>
        </w:rPr>
        <w:t>全局互连</w:t>
      </w:r>
      <w:r>
        <w:rPr>
          <w:lang w:eastAsia="zh-CN"/>
        </w:rPr>
        <w:t>—</w:t>
      </w:r>
      <w:r>
        <w:rPr>
          <w:lang w:eastAsia="zh-CN"/>
        </w:rPr>
        <w:t>外部存储</w:t>
      </w:r>
      <w:r>
        <w:rPr>
          <w:lang w:eastAsia="zh-CN"/>
        </w:rPr>
        <w:t>”</w:t>
      </w:r>
      <w:r>
        <w:rPr>
          <w:lang w:eastAsia="zh-CN"/>
        </w:rPr>
        <w:t>的分析，但不足以确定其内部采用</w:t>
      </w:r>
      <w:r>
        <w:rPr>
          <w:lang w:eastAsia="zh-CN"/>
        </w:rPr>
        <w:t xml:space="preserve"> Ring</w:t>
      </w:r>
      <w:r>
        <w:rPr>
          <w:lang w:eastAsia="zh-CN"/>
        </w:rPr>
        <w:t>、</w:t>
      </w:r>
      <w:r>
        <w:rPr>
          <w:lang w:eastAsia="zh-CN"/>
        </w:rPr>
        <w:t xml:space="preserve">Mesh </w:t>
      </w:r>
      <w:r>
        <w:rPr>
          <w:lang w:eastAsia="zh-CN"/>
        </w:rPr>
        <w:t>或完整</w:t>
      </w:r>
      <w:r>
        <w:rPr>
          <w:lang w:eastAsia="zh-CN"/>
        </w:rPr>
        <w:t xml:space="preserve"> Crossbar</w:t>
      </w:r>
      <w:r>
        <w:rPr>
          <w:lang w:eastAsia="zh-CN"/>
        </w:rPr>
        <w:t>。</w:t>
      </w:r>
    </w:p>
    <w:p w14:paraId="4DB52C0F" w14:textId="77777777" w:rsidR="00854E02" w:rsidRDefault="00486A29">
      <w:pPr>
        <w:rPr>
          <w:lang w:eastAsia="zh-CN"/>
        </w:rPr>
      </w:pPr>
      <w:r>
        <w:rPr>
          <w:lang w:eastAsia="zh-CN"/>
        </w:rPr>
        <w:t>寒武纪</w:t>
      </w:r>
      <w:r>
        <w:rPr>
          <w:lang w:eastAsia="zh-CN"/>
        </w:rPr>
        <w:t xml:space="preserve"> mlu-ops </w:t>
      </w:r>
      <w:r>
        <w:rPr>
          <w:lang w:eastAsia="zh-CN"/>
        </w:rPr>
        <w:t>开发指南描述了</w:t>
      </w:r>
      <w:r>
        <w:rPr>
          <w:lang w:eastAsia="zh-CN"/>
        </w:rPr>
        <w:t xml:space="preserve"> Memory Core </w:t>
      </w:r>
      <w:r>
        <w:rPr>
          <w:lang w:eastAsia="zh-CN"/>
        </w:rPr>
        <w:t>搬运</w:t>
      </w:r>
      <w:r>
        <w:rPr>
          <w:lang w:eastAsia="zh-CN"/>
        </w:rPr>
        <w:t xml:space="preserve"> GDRAM </w:t>
      </w:r>
      <w:r>
        <w:rPr>
          <w:lang w:eastAsia="zh-CN"/>
        </w:rPr>
        <w:t>数据到簇内</w:t>
      </w:r>
      <w:r>
        <w:rPr>
          <w:lang w:eastAsia="zh-CN"/>
        </w:rPr>
        <w:t xml:space="preserve"> SRAM</w:t>
      </w:r>
      <w:r>
        <w:rPr>
          <w:lang w:eastAsia="zh-CN"/>
        </w:rPr>
        <w:t>、计算核再搬运到</w:t>
      </w:r>
      <w:r>
        <w:rPr>
          <w:lang w:eastAsia="zh-CN"/>
        </w:rPr>
        <w:t xml:space="preserve"> NRAM </w:t>
      </w:r>
      <w:r>
        <w:rPr>
          <w:lang w:eastAsia="zh-CN"/>
        </w:rPr>
        <w:t>并计算的流水方式。簇内重复数据可通过共享</w:t>
      </w:r>
      <w:r>
        <w:rPr>
          <w:lang w:eastAsia="zh-CN"/>
        </w:rPr>
        <w:t xml:space="preserve"> SRAM </w:t>
      </w:r>
      <w:r>
        <w:rPr>
          <w:lang w:eastAsia="zh-CN"/>
        </w:rPr>
        <w:t>复用，以降低重复全局读取；代价是软件需要安排数据分块、同步和存储容量，首次搬入仍会占用全局互连</w:t>
      </w:r>
      <w:r>
        <w:rPr>
          <w:lang w:eastAsia="zh-CN"/>
        </w:rPr>
        <w:t xml:space="preserve"> [13]</w:t>
      </w:r>
      <w:r>
        <w:rPr>
          <w:lang w:eastAsia="zh-CN"/>
        </w:rPr>
        <w:t>。该指南对</w:t>
      </w:r>
      <w:r>
        <w:rPr>
          <w:lang w:eastAsia="zh-CN"/>
        </w:rPr>
        <w:t xml:space="preserve"> L2 </w:t>
      </w:r>
      <w:r>
        <w:rPr>
          <w:lang w:eastAsia="zh-CN"/>
        </w:rPr>
        <w:t>的用途描述主要涉及指令和参数等只读数据，不能将其直接等同于</w:t>
      </w:r>
      <w:r>
        <w:rPr>
          <w:lang w:eastAsia="zh-CN"/>
        </w:rPr>
        <w:t xml:space="preserve"> NVIDIA </w:t>
      </w:r>
      <w:r>
        <w:rPr>
          <w:lang w:eastAsia="zh-CN"/>
        </w:rPr>
        <w:t>的通用数据</w:t>
      </w:r>
      <w:r>
        <w:rPr>
          <w:lang w:eastAsia="zh-CN"/>
        </w:rPr>
        <w:t xml:space="preserve"> L2</w:t>
      </w:r>
      <w:r>
        <w:rPr>
          <w:lang w:eastAsia="zh-CN"/>
        </w:rPr>
        <w:t>。</w:t>
      </w:r>
      <w:r>
        <w:rPr>
          <w:lang w:eastAsia="zh-CN"/>
        </w:rPr>
        <w:t xml:space="preserve">MLU270 </w:t>
      </w:r>
      <w:r>
        <w:rPr>
          <w:lang w:eastAsia="zh-CN"/>
        </w:rPr>
        <w:t>的簇配置也不能无条件套用于</w:t>
      </w:r>
      <w:r>
        <w:rPr>
          <w:lang w:eastAsia="zh-CN"/>
        </w:rPr>
        <w:t xml:space="preserve"> MLU290 </w:t>
      </w:r>
      <w:r>
        <w:rPr>
          <w:lang w:eastAsia="zh-CN"/>
        </w:rPr>
        <w:t>或</w:t>
      </w:r>
      <w:r>
        <w:rPr>
          <w:lang w:eastAsia="zh-CN"/>
        </w:rPr>
        <w:t xml:space="preserve"> MLU370</w:t>
      </w:r>
      <w:r>
        <w:rPr>
          <w:lang w:eastAsia="zh-CN"/>
        </w:rPr>
        <w:t>。</w:t>
      </w:r>
    </w:p>
    <w:p w14:paraId="3A680C39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本设计的分层互连与存储侧聚合。</w:t>
      </w:r>
      <w:r>
        <w:rPr>
          <w:lang w:eastAsia="zh-CN"/>
        </w:rPr>
        <w:t>本设计通过</w:t>
      </w:r>
      <w:r>
        <w:rPr>
          <w:lang w:eastAsia="zh-CN"/>
        </w:rPr>
        <w:t xml:space="preserve"> RBRG </w:t>
      </w:r>
      <w:r>
        <w:rPr>
          <w:lang w:eastAsia="zh-CN"/>
        </w:rPr>
        <w:t>连接局部</w:t>
      </w:r>
      <w:r>
        <w:rPr>
          <w:lang w:eastAsia="zh-CN"/>
        </w:rPr>
        <w:t xml:space="preserve"> V-Ring </w:t>
      </w:r>
      <w:r>
        <w:rPr>
          <w:lang w:eastAsia="zh-CN"/>
        </w:rPr>
        <w:t>与共享</w:t>
      </w:r>
      <w:r>
        <w:rPr>
          <w:lang w:eastAsia="zh-CN"/>
        </w:rPr>
        <w:t xml:space="preserve"> H-Ring</w:t>
      </w:r>
      <w:r>
        <w:rPr>
          <w:lang w:eastAsia="zh-CN"/>
        </w:rPr>
        <w:t>，</w:t>
      </w:r>
      <w:r>
        <w:rPr>
          <w:lang w:eastAsia="zh-CN"/>
        </w:rPr>
        <w:t xml:space="preserve">HA </w:t>
      </w:r>
      <w:r>
        <w:rPr>
          <w:lang w:eastAsia="zh-CN"/>
        </w:rPr>
        <w:t>合并同一缓存行仍在途的读取，</w:t>
      </w:r>
      <w:r>
        <w:rPr>
          <w:lang w:eastAsia="zh-CN"/>
        </w:rPr>
        <w:t xml:space="preserve">L2 Buffer </w:t>
      </w:r>
      <w:r>
        <w:rPr>
          <w:lang w:eastAsia="zh-CN"/>
        </w:rPr>
        <w:t>按目标</w:t>
      </w:r>
      <w:r>
        <w:rPr>
          <w:lang w:eastAsia="zh-CN"/>
        </w:rPr>
        <w:t xml:space="preserve"> V-Ring </w:t>
      </w:r>
      <w:r>
        <w:rPr>
          <w:lang w:eastAsia="zh-CN"/>
        </w:rPr>
        <w:t>组织数据返回，再完成局部多接收端交付</w:t>
      </w:r>
      <w:r>
        <w:rPr>
          <w:lang w:eastAsia="zh-CN"/>
        </w:rPr>
        <w:t xml:space="preserve"> [17]</w:t>
      </w:r>
      <w:r>
        <w:rPr>
          <w:lang w:eastAsia="zh-CN"/>
        </w:rPr>
        <w:t>。其针对的是并发请求已经进入共享路径后的重复事务，与寒武纪在软件层安排簇内复用、</w:t>
      </w:r>
      <w:r>
        <w:rPr>
          <w:lang w:eastAsia="zh-CN"/>
        </w:rPr>
        <w:t xml:space="preserve">NVIDIA </w:t>
      </w:r>
      <w:r>
        <w:rPr>
          <w:lang w:eastAsia="zh-CN"/>
        </w:rPr>
        <w:t>通过缓存吸收访问的方式不同。收益依赖共享地址、请求重叠时间和可用合并项；缺少这些条件时，共享</w:t>
      </w:r>
      <w:r>
        <w:rPr>
          <w:lang w:eastAsia="zh-CN"/>
        </w:rPr>
        <w:t xml:space="preserve"> H-Ring </w:t>
      </w:r>
      <w:r>
        <w:rPr>
          <w:lang w:eastAsia="zh-CN"/>
        </w:rPr>
        <w:t>与桥接资源仍需承担完整竞争。</w:t>
      </w:r>
    </w:p>
    <w:p w14:paraId="44A9B934" w14:textId="77777777" w:rsidR="00854E02" w:rsidRDefault="00486A29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1.2 </w:t>
      </w:r>
      <w:r>
        <w:rPr>
          <w:lang w:eastAsia="zh-CN"/>
        </w:rPr>
        <w:t>片上竞争机制与本设计定位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304"/>
        <w:gridCol w:w="2608"/>
        <w:gridCol w:w="2438"/>
        <w:gridCol w:w="3004"/>
      </w:tblGrid>
      <w:tr w:rsidR="00854E02" w14:paraId="4BEC69C8" w14:textId="77777777">
        <w:trPr>
          <w:cantSplit/>
          <w:tblHeader/>
        </w:trPr>
        <w:tc>
          <w:tcPr>
            <w:tcW w:w="13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D935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w="260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8D83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 xml:space="preserve">NVIDIA </w:t>
            </w:r>
            <w:r>
              <w:rPr>
                <w:b/>
                <w:sz w:val="21"/>
              </w:rPr>
              <w:t>代表机制</w:t>
            </w:r>
          </w:p>
        </w:tc>
        <w:tc>
          <w:tcPr>
            <w:tcW w:w="24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AA77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寒武纪代表机制</w:t>
            </w:r>
          </w:p>
        </w:tc>
        <w:tc>
          <w:tcPr>
            <w:tcW w:w="30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62D5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本设计及主要约束</w:t>
            </w:r>
          </w:p>
        </w:tc>
      </w:tr>
      <w:tr w:rsidR="00854E02" w14:paraId="0D8015A9" w14:textId="77777777">
        <w:trPr>
          <w:cantSplit/>
        </w:trPr>
        <w:tc>
          <w:tcPr>
            <w:tcW w:w="13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06C8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通信域</w:t>
            </w:r>
          </w:p>
        </w:tc>
        <w:tc>
          <w:tcPr>
            <w:tcW w:w="260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FA6D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 xml:space="preserve">H100 </w:t>
            </w:r>
            <w:r>
              <w:rPr>
                <w:sz w:val="21"/>
              </w:rPr>
              <w:t>分区</w:t>
            </w:r>
            <w:r>
              <w:rPr>
                <w:sz w:val="21"/>
              </w:rPr>
              <w:t xml:space="preserve"> L2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Blackwell </w:t>
            </w:r>
            <w:r>
              <w:rPr>
                <w:sz w:val="21"/>
              </w:rPr>
              <w:t>局部域内有</w:t>
            </w:r>
            <w:r>
              <w:rPr>
                <w:sz w:val="21"/>
              </w:rPr>
              <w:t xml:space="preserve"> L2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DRAM</w:t>
            </w:r>
          </w:p>
        </w:tc>
        <w:tc>
          <w:tcPr>
            <w:tcW w:w="24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0448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计算簇、共享</w:t>
            </w:r>
            <w:r>
              <w:rPr>
                <w:sz w:val="21"/>
              </w:rPr>
              <w:t xml:space="preserve"> SRAM </w:t>
            </w:r>
            <w:r>
              <w:rPr>
                <w:sz w:val="21"/>
              </w:rPr>
              <w:t>与全局</w:t>
            </w:r>
            <w:r>
              <w:rPr>
                <w:sz w:val="21"/>
              </w:rPr>
              <w:t xml:space="preserve"> NoC</w:t>
            </w:r>
          </w:p>
        </w:tc>
        <w:tc>
          <w:tcPr>
            <w:tcW w:w="30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3272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 xml:space="preserve">V-Ring </w:t>
            </w:r>
            <w:r>
              <w:rPr>
                <w:sz w:val="21"/>
              </w:rPr>
              <w:t>分组，存储服务汇聚于共享</w:t>
            </w:r>
            <w:r>
              <w:rPr>
                <w:sz w:val="21"/>
              </w:rPr>
              <w:t xml:space="preserve"> H-Ring</w:t>
            </w:r>
          </w:p>
        </w:tc>
      </w:tr>
      <w:tr w:rsidR="00854E02" w14:paraId="078086C0" w14:textId="77777777">
        <w:trPr>
          <w:cantSplit/>
        </w:trPr>
        <w:tc>
          <w:tcPr>
            <w:tcW w:w="13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AA7F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数据复用</w:t>
            </w:r>
          </w:p>
        </w:tc>
        <w:tc>
          <w:tcPr>
            <w:tcW w:w="260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8328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缓存命中减少下层访问</w:t>
            </w:r>
          </w:p>
        </w:tc>
        <w:tc>
          <w:tcPr>
            <w:tcW w:w="24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7822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显式搬入</w:t>
            </w:r>
            <w:r>
              <w:rPr>
                <w:sz w:val="21"/>
              </w:rPr>
              <w:t xml:space="preserve"> SRAM/NRAM </w:t>
            </w:r>
            <w:r>
              <w:rPr>
                <w:sz w:val="21"/>
              </w:rPr>
              <w:t>后复用</w:t>
            </w:r>
          </w:p>
        </w:tc>
        <w:tc>
          <w:tcPr>
            <w:tcW w:w="30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B20D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HA </w:t>
            </w:r>
            <w:r>
              <w:rPr>
                <w:sz w:val="21"/>
                <w:lang w:eastAsia="zh-CN"/>
              </w:rPr>
              <w:t>在途读合并与返回聚合，依赖并发重叠</w:t>
            </w:r>
          </w:p>
        </w:tc>
      </w:tr>
      <w:tr w:rsidR="00854E02" w14:paraId="6283EC1B" w14:textId="77777777">
        <w:trPr>
          <w:cantSplit/>
        </w:trPr>
        <w:tc>
          <w:tcPr>
            <w:tcW w:w="13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280C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扩展压力</w:t>
            </w:r>
          </w:p>
        </w:tc>
        <w:tc>
          <w:tcPr>
            <w:tcW w:w="260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4C51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分区负载、远端路径、缓存容量</w:t>
            </w:r>
          </w:p>
        </w:tc>
        <w:tc>
          <w:tcPr>
            <w:tcW w:w="24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B836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搬运调度、簇内存储容量、全局带宽</w:t>
            </w:r>
          </w:p>
        </w:tc>
        <w:tc>
          <w:tcPr>
            <w:tcW w:w="30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C1F7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HA/L2 </w:t>
            </w:r>
            <w:r>
              <w:rPr>
                <w:sz w:val="21"/>
              </w:rPr>
              <w:t>服务率与等待项</w:t>
            </w:r>
          </w:p>
        </w:tc>
      </w:tr>
      <w:tr w:rsidR="00854E02" w14:paraId="49B1B53A" w14:textId="77777777">
        <w:trPr>
          <w:cantSplit/>
        </w:trPr>
        <w:tc>
          <w:tcPr>
            <w:tcW w:w="13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BDAB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证据边界</w:t>
            </w:r>
          </w:p>
        </w:tc>
        <w:tc>
          <w:tcPr>
            <w:tcW w:w="260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3E9C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公开规格与分区机制；完整内部参数未公开</w:t>
            </w:r>
          </w:p>
        </w:tc>
        <w:tc>
          <w:tcPr>
            <w:tcW w:w="24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B951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公开存储层级与搬运方式；</w:t>
            </w:r>
            <w:r>
              <w:rPr>
                <w:sz w:val="21"/>
                <w:lang w:eastAsia="zh-CN"/>
              </w:rPr>
              <w:t xml:space="preserve">NoC </w:t>
            </w:r>
            <w:r>
              <w:rPr>
                <w:sz w:val="21"/>
                <w:lang w:eastAsia="zh-CN"/>
              </w:rPr>
              <w:t>拓扑未确定</w:t>
            </w:r>
          </w:p>
        </w:tc>
        <w:tc>
          <w:tcPr>
            <w:tcW w:w="300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3FAD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模型参数和</w:t>
            </w:r>
            <w:r>
              <w:rPr>
                <w:sz w:val="21"/>
                <w:lang w:eastAsia="zh-CN"/>
              </w:rPr>
              <w:t xml:space="preserve"> PMU </w:t>
            </w:r>
            <w:r>
              <w:rPr>
                <w:sz w:val="21"/>
                <w:lang w:eastAsia="zh-CN"/>
              </w:rPr>
              <w:t>可观测；尚无硅片</w:t>
            </w:r>
            <w:r>
              <w:rPr>
                <w:sz w:val="21"/>
                <w:lang w:eastAsia="zh-CN"/>
              </w:rPr>
              <w:t xml:space="preserve"> PPA </w:t>
            </w:r>
            <w:r>
              <w:rPr>
                <w:sz w:val="21"/>
                <w:lang w:eastAsia="zh-CN"/>
              </w:rPr>
              <w:t>与绝对时延校准</w:t>
            </w:r>
          </w:p>
        </w:tc>
      </w:tr>
    </w:tbl>
    <w:p w14:paraId="418242C5" w14:textId="77777777" w:rsidR="00854E02" w:rsidRDefault="00486A29">
      <w:pPr>
        <w:rPr>
          <w:lang w:eastAsia="zh-CN"/>
        </w:rPr>
      </w:pPr>
      <w:r>
        <w:rPr>
          <w:lang w:eastAsia="zh-CN"/>
        </w:rPr>
        <w:t>玄思</w:t>
      </w:r>
      <w:r>
        <w:rPr>
          <w:lang w:eastAsia="zh-CN"/>
        </w:rPr>
        <w:t xml:space="preserve">1000 </w:t>
      </w:r>
      <w:r>
        <w:rPr>
          <w:lang w:eastAsia="zh-CN"/>
        </w:rPr>
        <w:t>官方资料中的</w:t>
      </w:r>
      <w:r>
        <w:rPr>
          <w:lang w:eastAsia="zh-CN"/>
        </w:rPr>
        <w:t xml:space="preserve"> Dual Ring </w:t>
      </w:r>
      <w:r>
        <w:rPr>
          <w:lang w:eastAsia="zh-CN"/>
        </w:rPr>
        <w:t>明确描述四张加速卡之间的</w:t>
      </w:r>
      <w:r>
        <w:rPr>
          <w:lang w:eastAsia="zh-CN"/>
        </w:rPr>
        <w:t xml:space="preserve"> MLU-Link </w:t>
      </w:r>
      <w:r>
        <w:rPr>
          <w:lang w:eastAsia="zh-CN"/>
        </w:rPr>
        <w:t>连接，属于系统级多卡互联；不能以此认定</w:t>
      </w:r>
      <w:r>
        <w:rPr>
          <w:lang w:eastAsia="zh-CN"/>
        </w:rPr>
        <w:t xml:space="preserve"> MLU290 </w:t>
      </w:r>
      <w:r>
        <w:rPr>
          <w:lang w:eastAsia="zh-CN"/>
        </w:rPr>
        <w:t>的片上</w:t>
      </w:r>
      <w:r>
        <w:rPr>
          <w:lang w:eastAsia="zh-CN"/>
        </w:rPr>
        <w:t xml:space="preserve"> NoC </w:t>
      </w:r>
      <w:r>
        <w:rPr>
          <w:lang w:eastAsia="zh-CN"/>
        </w:rPr>
        <w:t>为环形拓扑</w:t>
      </w:r>
      <w:r>
        <w:rPr>
          <w:lang w:eastAsia="zh-CN"/>
        </w:rPr>
        <w:t xml:space="preserve"> [12]</w:t>
      </w:r>
      <w:r>
        <w:rPr>
          <w:lang w:eastAsia="zh-CN"/>
        </w:rPr>
        <w:t>。本章据此比较已公开的功能组织和竞争路径，不补写厂商未披露的路由、仲裁或队列参数。</w:t>
      </w:r>
    </w:p>
    <w:p w14:paraId="3D484B18" w14:textId="77777777" w:rsidR="00854E02" w:rsidRDefault="00486A29">
      <w:pPr>
        <w:pStyle w:val="21"/>
        <w:rPr>
          <w:lang w:eastAsia="zh-CN"/>
        </w:rPr>
      </w:pPr>
      <w:bookmarkStart w:id="7" w:name="_Toc239875417"/>
      <w:r>
        <w:rPr>
          <w:rFonts w:ascii="Times New Roman" w:eastAsia="黑体" w:hAnsi="Times New Roman"/>
          <w:lang w:eastAsia="zh-CN"/>
        </w:rPr>
        <w:t xml:space="preserve">1.5 </w:t>
      </w:r>
      <w:r>
        <w:rPr>
          <w:rFonts w:ascii="Times New Roman" w:eastAsia="黑体" w:hAnsi="Times New Roman"/>
          <w:lang w:eastAsia="zh-CN"/>
        </w:rPr>
        <w:t>关键性能差异与竞争判断</w:t>
      </w:r>
      <w:bookmarkEnd w:id="7"/>
    </w:p>
    <w:p w14:paraId="1975B528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局部性是核数扩展后的关键变量。</w:t>
      </w:r>
      <w:r>
        <w:rPr>
          <w:lang w:eastAsia="zh-CN"/>
        </w:rPr>
        <w:t xml:space="preserve">Hopper </w:t>
      </w:r>
      <w:r>
        <w:rPr>
          <w:lang w:eastAsia="zh-CN"/>
        </w:rPr>
        <w:t>微基准论文在</w:t>
      </w:r>
      <w:r>
        <w:rPr>
          <w:lang w:eastAsia="zh-CN"/>
        </w:rPr>
        <w:t xml:space="preserve"> H800 PCIe </w:t>
      </w:r>
      <w:r>
        <w:rPr>
          <w:lang w:eastAsia="zh-CN"/>
        </w:rPr>
        <w:t>上测得近端</w:t>
      </w:r>
      <w:r>
        <w:rPr>
          <w:lang w:eastAsia="zh-CN"/>
        </w:rPr>
        <w:t xml:space="preserve"> L2 </w:t>
      </w:r>
      <w:r>
        <w:rPr>
          <w:lang w:eastAsia="zh-CN"/>
        </w:rPr>
        <w:t>命中延迟约</w:t>
      </w:r>
      <w:r>
        <w:rPr>
          <w:lang w:eastAsia="zh-CN"/>
        </w:rPr>
        <w:t xml:space="preserve"> 258 </w:t>
      </w:r>
      <w:r>
        <w:rPr>
          <w:lang w:eastAsia="zh-CN"/>
        </w:rPr>
        <w:t>周期、远端约</w:t>
      </w:r>
      <w:r>
        <w:rPr>
          <w:lang w:eastAsia="zh-CN"/>
        </w:rPr>
        <w:t xml:space="preserve"> 414.1 </w:t>
      </w:r>
      <w:r>
        <w:rPr>
          <w:lang w:eastAsia="zh-CN"/>
        </w:rPr>
        <w:t>周期，后者高约</w:t>
      </w:r>
      <w:r>
        <w:rPr>
          <w:lang w:eastAsia="zh-CN"/>
        </w:rPr>
        <w:t xml:space="preserve"> 60.5% [14]</w:t>
      </w:r>
      <w:r>
        <w:rPr>
          <w:lang w:eastAsia="zh-CN"/>
        </w:rPr>
        <w:t>。该结果说明同一</w:t>
      </w:r>
      <w:r>
        <w:rPr>
          <w:lang w:eastAsia="zh-CN"/>
        </w:rPr>
        <w:t xml:space="preserve"> GPU </w:t>
      </w:r>
      <w:r>
        <w:rPr>
          <w:lang w:eastAsia="zh-CN"/>
        </w:rPr>
        <w:t>的片内访问路径也可能产生显著时延差异，但不能移作</w:t>
      </w:r>
      <w:r>
        <w:rPr>
          <w:lang w:eastAsia="zh-CN"/>
        </w:rPr>
        <w:t xml:space="preserve"> H100 SXM </w:t>
      </w:r>
      <w:r>
        <w:rPr>
          <w:lang w:eastAsia="zh-CN"/>
        </w:rPr>
        <w:t>的实测值，更不能直接标定本设计的逐跳延迟。对本设计的启示是分别统计本地、跨环和热点目标请求，报告平均时延与尾延迟，避免平均值掩盖少数拥塞路径。</w:t>
      </w:r>
    </w:p>
    <w:p w14:paraId="53B3866A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共享读是本设计最值得验证的差异化场景。</w:t>
      </w:r>
      <w:r>
        <w:rPr>
          <w:lang w:eastAsia="zh-CN"/>
        </w:rPr>
        <w:t>以</w:t>
      </w:r>
      <w:r>
        <w:rPr>
          <w:lang w:eastAsia="zh-CN"/>
        </w:rPr>
        <w:t xml:space="preserve"> 8 </w:t>
      </w:r>
      <w:r>
        <w:rPr>
          <w:lang w:eastAsia="zh-CN"/>
        </w:rPr>
        <w:t>个核分布在</w:t>
      </w:r>
      <w:r>
        <w:rPr>
          <w:lang w:eastAsia="zh-CN"/>
        </w:rPr>
        <w:t xml:space="preserve"> 2 </w:t>
      </w:r>
      <w:r>
        <w:rPr>
          <w:lang w:eastAsia="zh-CN"/>
        </w:rPr>
        <w:t>条</w:t>
      </w:r>
      <w:r>
        <w:rPr>
          <w:lang w:eastAsia="zh-CN"/>
        </w:rPr>
        <w:t xml:space="preserve"> V-Ring</w:t>
      </w:r>
      <w:r>
        <w:rPr>
          <w:lang w:eastAsia="zh-CN"/>
        </w:rPr>
        <w:t>、同时读取同一</w:t>
      </w:r>
      <w:r>
        <w:rPr>
          <w:lang w:eastAsia="zh-CN"/>
        </w:rPr>
        <w:t xml:space="preserve"> 512 B </w:t>
      </w:r>
      <w:r>
        <w:rPr>
          <w:lang w:eastAsia="zh-CN"/>
        </w:rPr>
        <w:t>缓存行为例：若全部请求在一个</w:t>
      </w:r>
      <w:r>
        <w:rPr>
          <w:lang w:eastAsia="zh-CN"/>
        </w:rPr>
        <w:t xml:space="preserve"> HA </w:t>
      </w:r>
      <w:r>
        <w:rPr>
          <w:lang w:eastAsia="zh-CN"/>
        </w:rPr>
        <w:t>活跃窗口内完成合并，逻辑交付量为</w:t>
      </w:r>
      <w:r>
        <w:rPr>
          <w:lang w:eastAsia="zh-CN"/>
        </w:rPr>
        <w:t xml:space="preserve"> 4,096 B</w:t>
      </w:r>
      <w:r>
        <w:rPr>
          <w:lang w:eastAsia="zh-CN"/>
        </w:rPr>
        <w:t>，后端只需读取</w:t>
      </w:r>
      <w:r>
        <w:rPr>
          <w:lang w:eastAsia="zh-CN"/>
        </w:rPr>
        <w:t xml:space="preserve"> 512 B</w:t>
      </w:r>
      <w:r>
        <w:rPr>
          <w:lang w:eastAsia="zh-CN"/>
        </w:rPr>
        <w:t>；若</w:t>
      </w:r>
      <w:r>
        <w:rPr>
          <w:lang w:eastAsia="zh-CN"/>
        </w:rPr>
        <w:t xml:space="preserve"> H-Ring </w:t>
      </w:r>
      <w:r>
        <w:rPr>
          <w:lang w:eastAsia="zh-CN"/>
        </w:rPr>
        <w:t>按两个目标</w:t>
      </w:r>
      <w:r>
        <w:rPr>
          <w:lang w:eastAsia="zh-CN"/>
        </w:rPr>
        <w:t xml:space="preserve"> V-Ring </w:t>
      </w:r>
      <w:r>
        <w:rPr>
          <w:lang w:eastAsia="zh-CN"/>
        </w:rPr>
        <w:t>各承载一份数据，返回有效载荷为</w:t>
      </w:r>
      <w:r>
        <w:rPr>
          <w:lang w:eastAsia="zh-CN"/>
        </w:rPr>
        <w:t xml:space="preserve"> 1,024 B</w:t>
      </w:r>
      <w:r>
        <w:rPr>
          <w:lang w:eastAsia="zh-CN"/>
        </w:rPr>
        <w:t>。相对于逐请求交付量，后端与</w:t>
      </w:r>
      <w:r>
        <w:rPr>
          <w:lang w:eastAsia="zh-CN"/>
        </w:rPr>
        <w:t xml:space="preserve"> H-Ring </w:t>
      </w:r>
      <w:r>
        <w:rPr>
          <w:lang w:eastAsia="zh-CN"/>
        </w:rPr>
        <w:t>返回载荷分别具有</w:t>
      </w:r>
      <w:r>
        <w:rPr>
          <w:lang w:eastAsia="zh-CN"/>
        </w:rPr>
        <w:t xml:space="preserve"> 8 </w:t>
      </w:r>
      <w:r>
        <w:rPr>
          <w:lang w:eastAsia="zh-CN"/>
        </w:rPr>
        <w:t>倍和</w:t>
      </w:r>
      <w:r>
        <w:rPr>
          <w:lang w:eastAsia="zh-CN"/>
        </w:rPr>
        <w:t xml:space="preserve"> 4 </w:t>
      </w:r>
      <w:r>
        <w:rPr>
          <w:lang w:eastAsia="zh-CN"/>
        </w:rPr>
        <w:t>倍的逻辑复用空间</w:t>
      </w:r>
      <w:r>
        <w:rPr>
          <w:lang w:eastAsia="zh-CN"/>
        </w:rPr>
        <w:t xml:space="preserve"> [17]</w:t>
      </w:r>
      <w:r>
        <w:rPr>
          <w:lang w:eastAsia="zh-CN"/>
        </w:rPr>
        <w:t>。这是带条件的流量推导，未计控制报文、逐跳传输和局部复制开销，不是物理链路带宽提升，也不是相同倍数的应用加速。</w:t>
      </w:r>
    </w:p>
    <w:p w14:paraId="293863E8" w14:textId="77777777" w:rsidR="00854E02" w:rsidRDefault="00486A29">
      <w:pPr>
        <w:rPr>
          <w:lang w:eastAsia="zh-CN"/>
        </w:rPr>
      </w:pPr>
      <w:r>
        <w:rPr>
          <w:lang w:eastAsia="zh-CN"/>
        </w:rPr>
        <w:t>这一场景只能证明聚合机制的潜在价值，不能单凭它认定本设计优于竞品：</w:t>
      </w:r>
      <w:r>
        <w:rPr>
          <w:lang w:eastAsia="zh-CN"/>
        </w:rPr>
        <w:t xml:space="preserve">NVIDIA </w:t>
      </w:r>
      <w:r>
        <w:rPr>
          <w:lang w:eastAsia="zh-CN"/>
        </w:rPr>
        <w:t>的缓存和寒武纪的共享</w:t>
      </w:r>
      <w:r>
        <w:rPr>
          <w:lang w:eastAsia="zh-CN"/>
        </w:rPr>
        <w:t xml:space="preserve"> SRAM </w:t>
      </w:r>
      <w:r>
        <w:rPr>
          <w:lang w:eastAsia="zh-CN"/>
        </w:rPr>
        <w:t>同样可能吸收重复读取。公平比较应允许各架构使用自身的复用机制，并固定有效工作量、可用存储容量与外部带宽，分别观察复用发生在缓存、簇内存储还是共享网络路径。</w:t>
      </w:r>
    </w:p>
    <w:p w14:paraId="735D7520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细粒度访问可能抵消宽链路优势。</w:t>
      </w:r>
      <w:r>
        <w:rPr>
          <w:lang w:eastAsia="zh-CN"/>
        </w:rPr>
        <w:t>在本设计按</w:t>
      </w:r>
      <w:r>
        <w:rPr>
          <w:lang w:eastAsia="zh-CN"/>
        </w:rPr>
        <w:t xml:space="preserve"> 512 B </w:t>
      </w:r>
      <w:r>
        <w:rPr>
          <w:lang w:eastAsia="zh-CN"/>
        </w:rPr>
        <w:t>整行回填的配置下，若每个请求冷访问不同缓存行、没有合并且不跨行，</w:t>
      </w:r>
      <w:r>
        <w:rPr>
          <w:lang w:eastAsia="zh-CN"/>
        </w:rPr>
        <w:t xml:space="preserve">128 B </w:t>
      </w:r>
      <w:r>
        <w:rPr>
          <w:lang w:eastAsia="zh-CN"/>
        </w:rPr>
        <w:t>有效读取对应</w:t>
      </w:r>
      <w:r>
        <w:rPr>
          <w:lang w:eastAsia="zh-CN"/>
        </w:rPr>
        <w:t xml:space="preserve"> 512 B </w:t>
      </w:r>
      <w:r>
        <w:rPr>
          <w:lang w:eastAsia="zh-CN"/>
        </w:rPr>
        <w:t>后端流量，放大为</w:t>
      </w:r>
      <w:r>
        <w:rPr>
          <w:lang w:eastAsia="zh-CN"/>
        </w:rPr>
        <w:t xml:space="preserve"> 4 </w:t>
      </w:r>
      <w:r>
        <w:rPr>
          <w:lang w:eastAsia="zh-CN"/>
        </w:rPr>
        <w:t>倍；</w:t>
      </w:r>
      <w:r>
        <w:rPr>
          <w:lang w:eastAsia="zh-CN"/>
        </w:rPr>
        <w:t xml:space="preserve">256 B </w:t>
      </w:r>
      <w:r>
        <w:rPr>
          <w:lang w:eastAsia="zh-CN"/>
        </w:rPr>
        <w:t>和</w:t>
      </w:r>
      <w:r>
        <w:rPr>
          <w:lang w:eastAsia="zh-CN"/>
        </w:rPr>
        <w:t xml:space="preserve"> 512 B </w:t>
      </w:r>
      <w:r>
        <w:rPr>
          <w:lang w:eastAsia="zh-CN"/>
        </w:rPr>
        <w:t>请求分别为</w:t>
      </w:r>
      <w:r>
        <w:rPr>
          <w:lang w:eastAsia="zh-CN"/>
        </w:rPr>
        <w:t xml:space="preserve"> 2 </w:t>
      </w:r>
      <w:r>
        <w:rPr>
          <w:lang w:eastAsia="zh-CN"/>
        </w:rPr>
        <w:t>倍和</w:t>
      </w:r>
      <w:r>
        <w:rPr>
          <w:lang w:eastAsia="zh-CN"/>
        </w:rPr>
        <w:t xml:space="preserve"> 1 </w:t>
      </w:r>
      <w:r>
        <w:rPr>
          <w:lang w:eastAsia="zh-CN"/>
        </w:rPr>
        <w:t>倍。寒武纪指南则指出</w:t>
      </w:r>
      <w:r>
        <w:rPr>
          <w:lang w:eastAsia="zh-CN"/>
        </w:rPr>
        <w:t xml:space="preserve"> MLU370 </w:t>
      </w:r>
      <w:r>
        <w:rPr>
          <w:lang w:eastAsia="zh-CN"/>
        </w:rPr>
        <w:t>的</w:t>
      </w:r>
      <w:r>
        <w:rPr>
          <w:lang w:eastAsia="zh-CN"/>
        </w:rPr>
        <w:t xml:space="preserve"> GDRAM </w:t>
      </w:r>
      <w:r>
        <w:rPr>
          <w:lang w:eastAsia="zh-CN"/>
        </w:rPr>
        <w:t>最小读取粒度为</w:t>
      </w:r>
      <w:r>
        <w:rPr>
          <w:lang w:eastAsia="zh-CN"/>
        </w:rPr>
        <w:t xml:space="preserve"> 64 B</w:t>
      </w:r>
      <w:r>
        <w:rPr>
          <w:lang w:eastAsia="zh-CN"/>
        </w:rPr>
        <w:t>，小于</w:t>
      </w:r>
      <w:r>
        <w:rPr>
          <w:lang w:eastAsia="zh-CN"/>
        </w:rPr>
        <w:t xml:space="preserve"> 64 B </w:t>
      </w:r>
      <w:r>
        <w:rPr>
          <w:lang w:eastAsia="zh-CN"/>
        </w:rPr>
        <w:t>的写入会涉及</w:t>
      </w:r>
      <w:r>
        <w:rPr>
          <w:lang w:eastAsia="zh-CN"/>
        </w:rPr>
        <w:t xml:space="preserve"> 64 B </w:t>
      </w:r>
      <w:r>
        <w:rPr>
          <w:lang w:eastAsia="zh-CN"/>
        </w:rPr>
        <w:t>读改写</w:t>
      </w:r>
      <w:r>
        <w:rPr>
          <w:lang w:eastAsia="zh-CN"/>
        </w:rPr>
        <w:t xml:space="preserve"> [13]</w:t>
      </w:r>
      <w:r>
        <w:rPr>
          <w:lang w:eastAsia="zh-CN"/>
        </w:rPr>
        <w:t>。两者属于不同层次的访问</w:t>
      </w:r>
      <w:r>
        <w:rPr>
          <w:lang w:eastAsia="zh-CN"/>
        </w:rPr>
        <w:lastRenderedPageBreak/>
        <w:t>粒度规则，不能仅比较位宽；应统一记录每完成一个有效请求所消耗的后端字节与网络字节。</w:t>
      </w:r>
    </w:p>
    <w:p w14:paraId="63632F27" w14:textId="77777777" w:rsidR="00854E02" w:rsidRDefault="00486A29">
      <w:pPr>
        <w:rPr>
          <w:lang w:eastAsia="zh-CN"/>
        </w:rPr>
      </w:pPr>
      <w:r>
        <w:rPr>
          <w:lang w:eastAsia="zh-CN"/>
        </w:rPr>
        <w:t xml:space="preserve">MEMSYS 2022 </w:t>
      </w:r>
      <w:r>
        <w:rPr>
          <w:lang w:eastAsia="zh-CN"/>
        </w:rPr>
        <w:t>的</w:t>
      </w:r>
      <w:r>
        <w:rPr>
          <w:lang w:eastAsia="zh-CN"/>
        </w:rPr>
        <w:t xml:space="preserve"> LPDDR5 </w:t>
      </w:r>
      <w:r>
        <w:rPr>
          <w:lang w:eastAsia="zh-CN"/>
        </w:rPr>
        <w:t>研究表明，突发长度、读写混合和存储并行性会影响可达带宽；</w:t>
      </w:r>
      <w:r>
        <w:rPr>
          <w:lang w:eastAsia="zh-CN"/>
        </w:rPr>
        <w:t xml:space="preserve">ODMA </w:t>
      </w:r>
      <w:r>
        <w:rPr>
          <w:lang w:eastAsia="zh-CN"/>
        </w:rPr>
        <w:t>预印本以</w:t>
      </w:r>
      <w:r>
        <w:rPr>
          <w:lang w:eastAsia="zh-CN"/>
        </w:rPr>
        <w:t xml:space="preserve"> MLU370-X4 </w:t>
      </w:r>
      <w:r>
        <w:rPr>
          <w:lang w:eastAsia="zh-CN"/>
        </w:rPr>
        <w:t>为应用平台，讨论了不规则分配和访问连续性对推理性能的影响</w:t>
      </w:r>
      <w:r>
        <w:rPr>
          <w:lang w:eastAsia="zh-CN"/>
        </w:rPr>
        <w:t xml:space="preserve"> [15,16]</w:t>
      </w:r>
      <w:r>
        <w:rPr>
          <w:lang w:eastAsia="zh-CN"/>
        </w:rPr>
        <w:t>。前者是存储系统仿真研究，后者涉及软件内存组织，均不能作为某个未披露</w:t>
      </w:r>
      <w:r>
        <w:rPr>
          <w:lang w:eastAsia="zh-CN"/>
        </w:rPr>
        <w:t xml:space="preserve"> NoC </w:t>
      </w:r>
      <w:r>
        <w:rPr>
          <w:lang w:eastAsia="zh-CN"/>
        </w:rPr>
        <w:t>的带宽测量。它们共同支持的评估原则是：标称显存带宽只是上界，还需考虑访问形态和流量放大。</w:t>
      </w:r>
    </w:p>
    <w:p w14:paraId="6F14E5F9" w14:textId="77777777" w:rsidR="00854E02" w:rsidRDefault="00486A29">
      <w:pPr>
        <w:rPr>
          <w:lang w:eastAsia="zh-CN"/>
        </w:rPr>
      </w:pPr>
      <w:r>
        <w:rPr>
          <w:b/>
          <w:lang w:eastAsia="zh-CN"/>
        </w:rPr>
        <w:t>竞争定位与主要差距。</w:t>
      </w:r>
      <w:r>
        <w:rPr>
          <w:lang w:eastAsia="zh-CN"/>
        </w:rPr>
        <w:t>本设计已经具备对</w:t>
      </w:r>
      <w:r>
        <w:rPr>
          <w:lang w:eastAsia="zh-CN"/>
        </w:rPr>
        <w:t xml:space="preserve"> FIFO </w:t>
      </w:r>
      <w:r>
        <w:rPr>
          <w:lang w:eastAsia="zh-CN"/>
        </w:rPr>
        <w:t>队首竞争、反压、跨环转发和共享读聚合进行参数化观察的条件，适合在</w:t>
      </w:r>
      <w:r>
        <w:rPr>
          <w:lang w:eastAsia="zh-CN"/>
        </w:rPr>
        <w:t xml:space="preserve"> RTL </w:t>
      </w:r>
      <w:r>
        <w:rPr>
          <w:lang w:eastAsia="zh-CN"/>
        </w:rPr>
        <w:t>细化前回答资源配置问题。相较竞品公开机制，优先评估的差距是共享路径的扩展能力、局部存储复用的覆盖范围，以及缓存和存储时序抽象的真实性。现阶段不具备可比较的面积、功耗、实现频率和统一实测工作负载，因此不将</w:t>
      </w:r>
      <w:r>
        <w:rPr>
          <w:lang w:eastAsia="zh-CN"/>
        </w:rPr>
        <w:t xml:space="preserve">“Ring </w:t>
      </w:r>
      <w:r>
        <w:rPr>
          <w:lang w:eastAsia="zh-CN"/>
        </w:rPr>
        <w:t>更省面积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本设计吞吐更高</w:t>
      </w:r>
      <w:r>
        <w:rPr>
          <w:lang w:eastAsia="zh-CN"/>
        </w:rPr>
        <w:t>”</w:t>
      </w:r>
      <w:r>
        <w:rPr>
          <w:lang w:eastAsia="zh-CN"/>
        </w:rPr>
        <w:t>写成结论。</w:t>
      </w:r>
    </w:p>
    <w:p w14:paraId="0FC77680" w14:textId="77777777" w:rsidR="00854E02" w:rsidRDefault="00486A29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1.3 </w:t>
      </w:r>
      <w:r>
        <w:rPr>
          <w:lang w:eastAsia="zh-CN"/>
        </w:rPr>
        <w:t>竞品分析对应的验证重点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757"/>
        <w:gridCol w:w="3742"/>
        <w:gridCol w:w="3855"/>
      </w:tblGrid>
      <w:tr w:rsidR="00854E02" w14:paraId="54012ED6" w14:textId="77777777">
        <w:trPr>
          <w:cantSplit/>
          <w:tblHeader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B57C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评估场景</w:t>
            </w:r>
          </w:p>
        </w:tc>
        <w:tc>
          <w:tcPr>
            <w:tcW w:w="37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3D99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固定条件与主要变量</w:t>
            </w:r>
          </w:p>
        </w:tc>
        <w:tc>
          <w:tcPr>
            <w:tcW w:w="38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F19F" w14:textId="77777777" w:rsidR="00854E02" w:rsidRDefault="00486A29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需要形成的竞争结论</w:t>
            </w:r>
          </w:p>
        </w:tc>
      </w:tr>
      <w:tr w:rsidR="00854E02" w14:paraId="3385077E" w14:textId="77777777">
        <w:trPr>
          <w:cantSplit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ABEC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私有均匀访问与热点访问</w:t>
            </w:r>
          </w:p>
        </w:tc>
        <w:tc>
          <w:tcPr>
            <w:tcW w:w="37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50F4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固定总存储服务率和请求大小；扫描核数、目标分布与在途额度</w:t>
            </w:r>
          </w:p>
        </w:tc>
        <w:tc>
          <w:tcPr>
            <w:tcW w:w="38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80C5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确认吞吐先受共享网络、桥接还是存储端限制，给出扩展拐点</w:t>
            </w:r>
          </w:p>
        </w:tc>
      </w:tr>
      <w:tr w:rsidR="00854E02" w14:paraId="676C416C" w14:textId="77777777">
        <w:trPr>
          <w:cantSplit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456B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簇内与跨簇共享读取</w:t>
            </w:r>
          </w:p>
        </w:tc>
        <w:tc>
          <w:tcPr>
            <w:tcW w:w="37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C8C8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固定有效工作量与存储预算；扫描共享核数、目标</w:t>
            </w:r>
            <w:r>
              <w:rPr>
                <w:sz w:val="21"/>
                <w:lang w:eastAsia="zh-CN"/>
              </w:rPr>
              <w:t xml:space="preserve"> V-Ring </w:t>
            </w:r>
            <w:r>
              <w:rPr>
                <w:sz w:val="21"/>
                <w:lang w:eastAsia="zh-CN"/>
              </w:rPr>
              <w:t>数和到达时间差</w:t>
            </w:r>
          </w:p>
        </w:tc>
        <w:tc>
          <w:tcPr>
            <w:tcW w:w="38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48E4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量化</w:t>
            </w:r>
            <w:r>
              <w:rPr>
                <w:sz w:val="21"/>
                <w:lang w:eastAsia="zh-CN"/>
              </w:rPr>
              <w:t xml:space="preserve"> HA </w:t>
            </w:r>
            <w:r>
              <w:rPr>
                <w:sz w:val="21"/>
                <w:lang w:eastAsia="zh-CN"/>
              </w:rPr>
              <w:t>合并、返回聚合及局部复用各自减少的流量与失效条件</w:t>
            </w:r>
          </w:p>
        </w:tc>
      </w:tr>
      <w:tr w:rsidR="00854E02" w14:paraId="34869C84" w14:textId="77777777">
        <w:trPr>
          <w:cantSplit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A9F8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细粒度与读写混合访问</w:t>
            </w:r>
          </w:p>
        </w:tc>
        <w:tc>
          <w:tcPr>
            <w:tcW w:w="37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71D9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扫描请求粒度、连续性、读写比例；记录行粒度和序列化口径</w:t>
            </w:r>
          </w:p>
        </w:tc>
        <w:tc>
          <w:tcPr>
            <w:tcW w:w="38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7B1B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区分后端流量放大、链路占用和读写排队造成的效率损失</w:t>
            </w:r>
          </w:p>
        </w:tc>
      </w:tr>
      <w:tr w:rsidR="00854E02" w14:paraId="57BAC9F7" w14:textId="77777777">
        <w:trPr>
          <w:cantSplit/>
        </w:trPr>
        <w:tc>
          <w:tcPr>
            <w:tcW w:w="175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4866" w14:textId="77777777" w:rsidR="00854E02" w:rsidRDefault="00486A29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跨域访问与长尾竞争</w:t>
            </w:r>
          </w:p>
        </w:tc>
        <w:tc>
          <w:tcPr>
            <w:tcW w:w="37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3FBB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扫描跨环比例和热点强度；保留</w:t>
            </w:r>
            <w:r>
              <w:rPr>
                <w:sz w:val="21"/>
                <w:lang w:eastAsia="zh-CN"/>
              </w:rPr>
              <w:t xml:space="preserve"> FIFO</w:t>
            </w:r>
            <w:r>
              <w:rPr>
                <w:sz w:val="21"/>
                <w:lang w:eastAsia="zh-CN"/>
              </w:rPr>
              <w:t>、反压及活性保障语义</w:t>
            </w:r>
          </w:p>
        </w:tc>
        <w:tc>
          <w:tcPr>
            <w:tcW w:w="38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B822" w14:textId="77777777" w:rsidR="00854E02" w:rsidRDefault="00486A29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同时报告有效吞吐、</w:t>
            </w:r>
            <w:r>
              <w:rPr>
                <w:sz w:val="21"/>
                <w:lang w:eastAsia="zh-CN"/>
              </w:rPr>
              <w:t xml:space="preserve">P95/P99 </w:t>
            </w:r>
            <w:r>
              <w:rPr>
                <w:sz w:val="21"/>
                <w:lang w:eastAsia="zh-CN"/>
              </w:rPr>
              <w:t>时延和公平性，避免只比较峰值</w:t>
            </w:r>
          </w:p>
        </w:tc>
      </w:tr>
    </w:tbl>
    <w:p w14:paraId="33E2EBDD" w14:textId="77777777" w:rsidR="00854E02" w:rsidRDefault="00486A29">
      <w:pPr>
        <w:rPr>
          <w:lang w:eastAsia="zh-CN"/>
        </w:rPr>
      </w:pPr>
      <w:r>
        <w:rPr>
          <w:lang w:eastAsia="zh-CN"/>
        </w:rPr>
        <w:t>上述表格给出后续验证要求，不代表本章已经复现</w:t>
      </w:r>
      <w:r>
        <w:rPr>
          <w:lang w:eastAsia="zh-CN"/>
        </w:rPr>
        <w:t xml:space="preserve"> NVIDIA </w:t>
      </w:r>
      <w:r>
        <w:rPr>
          <w:lang w:eastAsia="zh-CN"/>
        </w:rPr>
        <w:t>或寒武纪内部总线。若构建竞品机制的抽象基线，应标明假设与未公开参数，并对有限带宽、排队、存储容量和局部复用采用一致约束。模型请求字节数由</w:t>
      </w:r>
      <w:r>
        <w:rPr>
          <w:lang w:eastAsia="zh-CN"/>
        </w:rPr>
        <w:t xml:space="preserve"> burst_len </w:t>
      </w:r>
      <w:r>
        <w:rPr>
          <w:lang w:eastAsia="zh-CN"/>
        </w:rPr>
        <w:t>与</w:t>
      </w:r>
      <w:r>
        <w:rPr>
          <w:lang w:eastAsia="zh-CN"/>
        </w:rPr>
        <w:t xml:space="preserve"> Ring </w:t>
      </w:r>
      <w:r>
        <w:rPr>
          <w:lang w:eastAsia="zh-CN"/>
        </w:rPr>
        <w:t>链路宽度共同决定；在</w:t>
      </w:r>
      <w:r>
        <w:rPr>
          <w:lang w:eastAsia="zh-CN"/>
        </w:rPr>
        <w:t xml:space="preserve"> 128 B/beat </w:t>
      </w:r>
      <w:r>
        <w:rPr>
          <w:lang w:eastAsia="zh-CN"/>
        </w:rPr>
        <w:t>的配置下，</w:t>
      </w:r>
      <w:r>
        <w:rPr>
          <w:lang w:eastAsia="zh-CN"/>
        </w:rPr>
        <w:t xml:space="preserve">128/256/512 B </w:t>
      </w:r>
      <w:r>
        <w:rPr>
          <w:lang w:eastAsia="zh-CN"/>
        </w:rPr>
        <w:t>分别对应</w:t>
      </w:r>
      <w:r>
        <w:rPr>
          <w:lang w:eastAsia="zh-CN"/>
        </w:rPr>
        <w:t xml:space="preserve"> 1/2/4 beat</w:t>
      </w:r>
      <w:r>
        <w:rPr>
          <w:lang w:eastAsia="zh-CN"/>
        </w:rPr>
        <w:t>，不能把</w:t>
      </w:r>
      <w:r>
        <w:rPr>
          <w:lang w:eastAsia="zh-CN"/>
        </w:rPr>
        <w:t xml:space="preserve"> burst_len </w:t>
      </w:r>
      <w:r>
        <w:rPr>
          <w:lang w:eastAsia="zh-CN"/>
        </w:rPr>
        <w:t>当成字节数</w:t>
      </w:r>
      <w:r>
        <w:rPr>
          <w:lang w:eastAsia="zh-CN"/>
        </w:rPr>
        <w:t xml:space="preserve"> [17]</w:t>
      </w:r>
      <w:r>
        <w:rPr>
          <w:lang w:eastAsia="zh-CN"/>
        </w:rPr>
        <w:t>。</w:t>
      </w:r>
    </w:p>
    <w:p w14:paraId="237F3CAD" w14:textId="77777777" w:rsidR="00854E02" w:rsidRDefault="00486A29">
      <w:pPr>
        <w:pStyle w:val="21"/>
        <w:rPr>
          <w:lang w:eastAsia="zh-CN"/>
        </w:rPr>
      </w:pPr>
      <w:bookmarkStart w:id="8" w:name="_Toc239875418"/>
      <w:r>
        <w:rPr>
          <w:rFonts w:ascii="Times New Roman" w:eastAsia="黑体" w:hAnsi="Times New Roman"/>
          <w:lang w:eastAsia="zh-CN"/>
        </w:rPr>
        <w:t xml:space="preserve">1.6 </w:t>
      </w:r>
      <w:r>
        <w:rPr>
          <w:rFonts w:ascii="Times New Roman" w:eastAsia="黑体" w:hAnsi="Times New Roman"/>
          <w:lang w:eastAsia="zh-CN"/>
        </w:rPr>
        <w:t>设计目标</w:t>
      </w:r>
      <w:bookmarkEnd w:id="8"/>
    </w:p>
    <w:p w14:paraId="634785F2" w14:textId="77777777" w:rsidR="00854E02" w:rsidRDefault="00486A29">
      <w:pPr>
        <w:rPr>
          <w:lang w:eastAsia="zh-CN"/>
        </w:rPr>
      </w:pPr>
      <w:r>
        <w:rPr>
          <w:lang w:eastAsia="zh-CN"/>
        </w:rPr>
        <w:t>结合竞品分析，本设计的目标是在完整事务路径上识别多核竞争瓶颈，并量化分层、合并与返回组织机制的作用。模型需要保留以下行为：</w:t>
      </w:r>
    </w:p>
    <w:p w14:paraId="49EA9198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</w:pPr>
      <w:r>
        <w:t>根据</w:t>
      </w:r>
      <w:r>
        <w:t>Master</w:t>
      </w:r>
      <w:r>
        <w:t>数量和单环容量自动生成多条</w:t>
      </w:r>
      <w:r>
        <w:t>V-Ring</w:t>
      </w:r>
      <w:r>
        <w:t>，并接入共享</w:t>
      </w:r>
      <w:r>
        <w:t>H-Ring</w:t>
      </w:r>
      <w:r>
        <w:t>；</w:t>
      </w:r>
    </w:p>
    <w:p w14:paraId="46E057A6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  <w:rPr>
          <w:lang w:eastAsia="zh-CN"/>
        </w:rPr>
      </w:pPr>
      <w:r>
        <w:rPr>
          <w:lang w:eastAsia="zh-CN"/>
        </w:rPr>
        <w:t>使用独立</w:t>
      </w:r>
      <w:r>
        <w:rPr>
          <w:lang w:eastAsia="zh-CN"/>
        </w:rPr>
        <w:t>REQ</w:t>
      </w:r>
      <w:r>
        <w:rPr>
          <w:lang w:eastAsia="zh-CN"/>
        </w:rPr>
        <w:t>、</w:t>
      </w:r>
      <w:r>
        <w:rPr>
          <w:lang w:eastAsia="zh-CN"/>
        </w:rPr>
        <w:t>RSP</w:t>
      </w:r>
      <w:r>
        <w:rPr>
          <w:lang w:eastAsia="zh-CN"/>
        </w:rPr>
        <w:t>、</w:t>
      </w:r>
      <w:r>
        <w:rPr>
          <w:lang w:eastAsia="zh-CN"/>
        </w:rPr>
        <w:t>DAT</w:t>
      </w:r>
      <w:r>
        <w:rPr>
          <w:lang w:eastAsia="zh-CN"/>
        </w:rPr>
        <w:t>子网描述读写请求、完成响应和数据传输；</w:t>
      </w:r>
    </w:p>
    <w:p w14:paraId="278F5692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</w:pPr>
      <w:r>
        <w:lastRenderedPageBreak/>
        <w:t>在交叉</w:t>
      </w:r>
      <w:r w:rsidR="00F47C0E">
        <w:t>节点</w:t>
      </w:r>
      <w:r>
        <w:t>调度模块（</w:t>
      </w:r>
      <w:r>
        <w:t>Cross Station</w:t>
      </w:r>
      <w:r>
        <w:t>，</w:t>
      </w:r>
      <w:r>
        <w:t>CS</w:t>
      </w:r>
      <w:r>
        <w:t>）中实现双向最短路由、环上转发与本地注入仲裁；</w:t>
      </w:r>
    </w:p>
    <w:p w14:paraId="40F8DBA8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  <w:rPr>
          <w:lang w:eastAsia="zh-CN"/>
        </w:rPr>
      </w:pPr>
      <w:r>
        <w:rPr>
          <w:lang w:eastAsia="zh-CN"/>
        </w:rPr>
        <w:t>通过链路连接模块（</w:t>
      </w:r>
      <w:r>
        <w:rPr>
          <w:lang w:eastAsia="zh-CN"/>
        </w:rPr>
        <w:t>Conn</w:t>
      </w:r>
      <w:r>
        <w:rPr>
          <w:lang w:eastAsia="zh-CN"/>
        </w:rPr>
        <w:t>）描述包序列化与逐跳传播，并通过</w:t>
      </w:r>
      <w:r>
        <w:rPr>
          <w:lang w:eastAsia="zh-CN"/>
        </w:rPr>
        <w:t>RBRG</w:t>
      </w:r>
      <w:r>
        <w:rPr>
          <w:lang w:eastAsia="zh-CN"/>
        </w:rPr>
        <w:t>的换环队列和串行化资源描述跨环开销；</w:t>
      </w:r>
    </w:p>
    <w:p w14:paraId="260F93D9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HA</w:t>
      </w:r>
      <w:r>
        <w:rPr>
          <w:lang w:eastAsia="zh-CN"/>
        </w:rPr>
        <w:t>和</w:t>
      </w:r>
      <w:r>
        <w:rPr>
          <w:lang w:eastAsia="zh-CN"/>
        </w:rPr>
        <w:t>L2 Buffer</w:t>
      </w:r>
      <w:r>
        <w:rPr>
          <w:lang w:eastAsia="zh-CN"/>
        </w:rPr>
        <w:t>路径中描述读合并、写冲突、单播、多播和分段返回；</w:t>
      </w:r>
    </w:p>
    <w:p w14:paraId="3EA7C12D" w14:textId="77777777" w:rsidR="005A55F9" w:rsidRDefault="00F75816">
      <w:pPr>
        <w:numPr>
          <w:ilvl w:val="0"/>
          <w:numId w:val="10"/>
        </w:numPr>
        <w:spacing w:after="0" w:line="400" w:lineRule="exact"/>
        <w:ind w:firstLine="0"/>
        <w:rPr>
          <w:lang w:eastAsia="zh-CN"/>
        </w:rPr>
      </w:pPr>
      <w:r>
        <w:rPr>
          <w:lang w:eastAsia="zh-CN"/>
        </w:rPr>
        <w:t>通过</w:t>
      </w:r>
      <w:r w:rsidR="00E61DCF">
        <w:rPr>
          <w:rFonts w:hint="eastAsia"/>
          <w:lang w:eastAsia="zh-CN"/>
        </w:rPr>
        <w:t>PMU</w:t>
      </w:r>
      <w:r>
        <w:rPr>
          <w:lang w:eastAsia="zh-CN"/>
        </w:rPr>
        <w:t>定位链路、队列、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和内存后端的瓶颈。</w:t>
      </w:r>
    </w:p>
    <w:p w14:paraId="44AAB0EA" w14:textId="77777777" w:rsidR="00854E02" w:rsidRDefault="00486A29">
      <w:pPr>
        <w:rPr>
          <w:lang w:eastAsia="zh-CN"/>
        </w:rPr>
      </w:pPr>
      <w:r>
        <w:rPr>
          <w:lang w:eastAsia="zh-CN"/>
        </w:rPr>
        <w:t>性能结论应明确固定条件、首要饱和资源和收益消失条件。优化应体现为可核对的流量、排队或资源占用变化，并保持</w:t>
      </w:r>
      <w:r>
        <w:rPr>
          <w:lang w:eastAsia="zh-CN"/>
        </w:rPr>
        <w:t xml:space="preserve"> FIFO </w:t>
      </w:r>
      <w:r>
        <w:rPr>
          <w:lang w:eastAsia="zh-CN"/>
        </w:rPr>
        <w:t>队首仲裁、成功提交后的轮询推进、端到端反压、</w:t>
      </w:r>
      <w:r>
        <w:rPr>
          <w:lang w:eastAsia="zh-CN"/>
        </w:rPr>
        <w:t xml:space="preserve">I-tag/E-tag </w:t>
      </w:r>
      <w:r>
        <w:rPr>
          <w:lang w:eastAsia="zh-CN"/>
        </w:rPr>
        <w:t>活性保障和</w:t>
      </w:r>
      <w:r>
        <w:rPr>
          <w:lang w:eastAsia="zh-CN"/>
        </w:rPr>
        <w:t xml:space="preserve"> Slot Pool </w:t>
      </w:r>
      <w:r>
        <w:rPr>
          <w:lang w:eastAsia="zh-CN"/>
        </w:rPr>
        <w:t>约束等事务语义。</w:t>
      </w:r>
    </w:p>
    <w:p w14:paraId="6351EB7B" w14:textId="77777777" w:rsidR="00854E02" w:rsidRDefault="00486A29">
      <w:pPr>
        <w:pStyle w:val="21"/>
        <w:rPr>
          <w:lang w:eastAsia="zh-CN"/>
        </w:rPr>
      </w:pPr>
      <w:bookmarkStart w:id="9" w:name="_Toc239875419"/>
      <w:r>
        <w:rPr>
          <w:rFonts w:ascii="Times New Roman" w:eastAsia="黑体" w:hAnsi="Times New Roman"/>
          <w:lang w:eastAsia="zh-CN"/>
        </w:rPr>
        <w:t xml:space="preserve">1.7 </w:t>
      </w:r>
      <w:r>
        <w:rPr>
          <w:rFonts w:ascii="Times New Roman" w:eastAsia="黑体" w:hAnsi="Times New Roman"/>
          <w:lang w:eastAsia="zh-CN"/>
        </w:rPr>
        <w:t>模型边界与术语</w:t>
      </w:r>
      <w:bookmarkEnd w:id="9"/>
    </w:p>
    <w:p w14:paraId="58C3ABCB" w14:textId="77777777" w:rsidR="00854E02" w:rsidRDefault="00486A29">
      <w:pPr>
        <w:rPr>
          <w:lang w:eastAsia="zh-CN"/>
        </w:rPr>
      </w:pPr>
      <w:r>
        <w:rPr>
          <w:lang w:eastAsia="zh-CN"/>
        </w:rPr>
        <w:t>本设计采用自研</w:t>
      </w:r>
      <w:r>
        <w:rPr>
          <w:lang w:eastAsia="zh-CN"/>
        </w:rPr>
        <w:t xml:space="preserve"> C++ </w:t>
      </w:r>
      <w:r>
        <w:rPr>
          <w:lang w:eastAsia="zh-CN"/>
        </w:rPr>
        <w:t>事件驱动、周期级</w:t>
      </w:r>
      <w:r>
        <w:rPr>
          <w:lang w:eastAsia="zh-CN"/>
        </w:rPr>
        <w:t xml:space="preserve"> packet-slot </w:t>
      </w:r>
      <w:r>
        <w:rPr>
          <w:lang w:eastAsia="zh-CN"/>
        </w:rPr>
        <w:t>抽象，用于事务正确性与系统性能趋势分析。</w:t>
      </w:r>
      <w:r>
        <w:rPr>
          <w:lang w:eastAsia="zh-CN"/>
        </w:rPr>
        <w:t xml:space="preserve">TmMem </w:t>
      </w:r>
      <w:r>
        <w:rPr>
          <w:lang w:eastAsia="zh-CN"/>
        </w:rPr>
        <w:t>通过服务率、延迟和在途额度近似存储后端，</w:t>
      </w:r>
      <w:r>
        <w:rPr>
          <w:lang w:eastAsia="zh-CN"/>
        </w:rPr>
        <w:t xml:space="preserve">L2 </w:t>
      </w:r>
      <w:r>
        <w:rPr>
          <w:lang w:eastAsia="zh-CN"/>
        </w:rPr>
        <w:t>命中由配置近似；模型没有展开完整缓存替换、目录一致性或</w:t>
      </w:r>
      <w:r>
        <w:rPr>
          <w:lang w:eastAsia="zh-CN"/>
        </w:rPr>
        <w:t xml:space="preserve"> DRAM </w:t>
      </w:r>
      <w:r>
        <w:rPr>
          <w:lang w:eastAsia="zh-CN"/>
        </w:rPr>
        <w:t>命令与</w:t>
      </w:r>
      <w:r>
        <w:rPr>
          <w:lang w:eastAsia="zh-CN"/>
        </w:rPr>
        <w:t xml:space="preserve"> bank </w:t>
      </w:r>
      <w:r>
        <w:rPr>
          <w:lang w:eastAsia="zh-CN"/>
        </w:rPr>
        <w:t>调度，也没有与目标</w:t>
      </w:r>
      <w:r>
        <w:rPr>
          <w:lang w:eastAsia="zh-CN"/>
        </w:rPr>
        <w:t xml:space="preserve"> RTL </w:t>
      </w:r>
      <w:r>
        <w:rPr>
          <w:lang w:eastAsia="zh-CN"/>
        </w:rPr>
        <w:t>或商业芯片</w:t>
      </w:r>
      <w:r>
        <w:rPr>
          <w:lang w:eastAsia="zh-CN"/>
        </w:rPr>
        <w:t xml:space="preserve"> trace </w:t>
      </w:r>
      <w:r>
        <w:rPr>
          <w:lang w:eastAsia="zh-CN"/>
        </w:rPr>
        <w:t>完成逐周期校准。因此，本文区分厂商公开事实、论文测量、本设计配置和理论推导，绝对性能比较须以统一条件下的后续实验为依据。</w:t>
      </w:r>
    </w:p>
    <w:p w14:paraId="65A269FA" w14:textId="77777777" w:rsidR="00854E02" w:rsidRDefault="00486A29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1.4 </w:t>
      </w:r>
      <w:r>
        <w:rPr>
          <w:lang w:eastAsia="zh-CN"/>
        </w:rPr>
        <w:t>模型术语与边界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3609"/>
        <w:gridCol w:w="5745"/>
      </w:tblGrid>
      <w:tr w:rsidR="005A55F9" w14:paraId="0E06F122" w14:textId="77777777">
        <w:trPr>
          <w:cantSplit/>
          <w:tblHeader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96DB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0CC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本文含义</w:t>
            </w:r>
          </w:p>
        </w:tc>
      </w:tr>
      <w:tr w:rsidR="005A55F9" w14:paraId="722CC603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59B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0D2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连接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、内存端口和</w:t>
            </w:r>
            <w:r>
              <w:rPr>
                <w:sz w:val="21"/>
              </w:rPr>
              <w:t>L2 Buffer</w:t>
            </w:r>
            <w:r>
              <w:rPr>
                <w:sz w:val="21"/>
              </w:rPr>
              <w:t>的共享水平环</w:t>
            </w:r>
          </w:p>
        </w:tc>
      </w:tr>
      <w:tr w:rsidR="005A55F9" w14:paraId="78E60425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5A2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V-Ring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383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连接一组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与一个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垂直端的局部环</w:t>
            </w:r>
          </w:p>
        </w:tc>
      </w:tr>
      <w:tr w:rsidR="005A55F9" w14:paraId="38C42733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F6C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Ring</w:t>
            </w:r>
            <w:r>
              <w:rPr>
                <w:sz w:val="21"/>
              </w:rPr>
              <w:t>段（</w:t>
            </w:r>
            <w:r>
              <w:rPr>
                <w:sz w:val="21"/>
              </w:rPr>
              <w:t>segment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FDF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一个包在同一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域内从注入到弹出的连续传输区间</w:t>
            </w:r>
          </w:p>
        </w:tc>
      </w:tr>
      <w:tr w:rsidR="005A55F9" w14:paraId="486ECD2B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93C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节点接口（</w:t>
            </w:r>
            <w:r>
              <w:rPr>
                <w:sz w:val="21"/>
              </w:rPr>
              <w:t>Node Interface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NI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721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保存本地注入队列和目的弹出队列的端点接口</w:t>
            </w:r>
          </w:p>
        </w:tc>
      </w:tr>
      <w:tr w:rsidR="005A55F9" w14:paraId="6718EDDD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C01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槽位池（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FC0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记录一个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域内可注入包槽位容量的资源计数器</w:t>
            </w:r>
          </w:p>
        </w:tc>
      </w:tr>
      <w:tr w:rsidR="005A55F9" w14:paraId="7B54BF90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1638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I-tag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E-tag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418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分别保护本地注入槽位和目标弹出容量的活性标记</w:t>
            </w:r>
          </w:p>
        </w:tc>
      </w:tr>
      <w:tr w:rsidR="005A55F9" w14:paraId="2B545F1B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DF1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承载包（</w:t>
            </w:r>
            <w:r>
              <w:rPr>
                <w:sz w:val="21"/>
              </w:rPr>
              <w:t>carrier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3ED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</w:t>
            </w:r>
            <w:r>
              <w:rPr>
                <w:sz w:val="21"/>
                <w:lang w:eastAsia="zh-CN"/>
              </w:rPr>
              <w:t>H/V Ring</w:t>
            </w:r>
            <w:r>
              <w:rPr>
                <w:sz w:val="21"/>
                <w:lang w:eastAsia="zh-CN"/>
              </w:rPr>
              <w:t>上传输一个或多个逻辑读响应的物理数据包</w:t>
            </w:r>
          </w:p>
        </w:tc>
      </w:tr>
      <w:tr w:rsidR="005A55F9" w14:paraId="3E99682C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58E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等待项（</w:t>
            </w:r>
            <w:r>
              <w:rPr>
                <w:sz w:val="21"/>
              </w:rPr>
              <w:t>waiter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D52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合并到同一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事务、等待共享完成数据的逻辑读请求</w:t>
            </w:r>
          </w:p>
        </w:tc>
      </w:tr>
      <w:tr w:rsidR="005A55F9" w14:paraId="5104DC55" w14:textId="77777777">
        <w:trPr>
          <w:cantSplit/>
        </w:trPr>
        <w:tc>
          <w:tcPr>
            <w:tcW w:w="3609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2C4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内存可接收额度（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）</w:t>
            </w:r>
          </w:p>
        </w:tc>
        <w:tc>
          <w:tcPr>
            <w:tcW w:w="57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DCB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内存后端允许同时在途的请求数量，与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槽位相互独立</w:t>
            </w:r>
          </w:p>
        </w:tc>
      </w:tr>
    </w:tbl>
    <w:p w14:paraId="42858005" w14:textId="77777777" w:rsidR="00854E02" w:rsidRDefault="00486A29">
      <w:pPr>
        <w:pStyle w:val="21"/>
        <w:rPr>
          <w:lang w:eastAsia="zh-CN"/>
        </w:rPr>
      </w:pPr>
      <w:bookmarkStart w:id="10" w:name="_Toc239875420"/>
      <w:r>
        <w:rPr>
          <w:rFonts w:ascii="Times New Roman" w:eastAsia="黑体" w:hAnsi="Times New Roman"/>
          <w:lang w:eastAsia="zh-CN"/>
        </w:rPr>
        <w:t xml:space="preserve">1.8 </w:t>
      </w:r>
      <w:r>
        <w:rPr>
          <w:rFonts w:ascii="Times New Roman" w:eastAsia="黑体" w:hAnsi="Times New Roman"/>
          <w:lang w:eastAsia="zh-CN"/>
        </w:rPr>
        <w:t>参考资料与证据索引</w:t>
      </w:r>
      <w:bookmarkEnd w:id="10"/>
    </w:p>
    <w:p w14:paraId="168D232D" w14:textId="77777777" w:rsidR="00854E02" w:rsidRDefault="00486A29">
      <w:pPr>
        <w:rPr>
          <w:lang w:eastAsia="zh-CN"/>
        </w:rPr>
      </w:pPr>
      <w:r>
        <w:rPr>
          <w:lang w:eastAsia="zh-CN"/>
        </w:rPr>
        <w:t>本章使用以下可追溯的厂商资料和论文。产品参数保留型号、版本及统计层级；本地源码仅用于确认本设计的机制与配置，不构成新增</w:t>
      </w:r>
      <w:r>
        <w:rPr>
          <w:lang w:eastAsia="zh-CN"/>
        </w:rPr>
        <w:t xml:space="preserve"> ESL </w:t>
      </w:r>
      <w:r>
        <w:rPr>
          <w:lang w:eastAsia="zh-CN"/>
        </w:rPr>
        <w:t>运行结果。</w:t>
      </w:r>
    </w:p>
    <w:p w14:paraId="3F8B2347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[1] NVIDIA. H100 Tensor Core GPU </w:t>
      </w:r>
      <w:r>
        <w:rPr>
          <w:sz w:val="21"/>
          <w:lang w:eastAsia="zh-CN"/>
        </w:rPr>
        <w:t>产品规格，</w:t>
      </w:r>
      <w:r>
        <w:rPr>
          <w:sz w:val="21"/>
          <w:lang w:eastAsia="zh-CN"/>
        </w:rPr>
        <w:t xml:space="preserve">H100 SXM </w:t>
      </w:r>
      <w:r>
        <w:rPr>
          <w:sz w:val="21"/>
          <w:lang w:eastAsia="zh-CN"/>
        </w:rPr>
        <w:t>列。</w:t>
      </w:r>
      <w:r>
        <w:rPr>
          <w:sz w:val="21"/>
          <w:lang w:eastAsia="zh-CN"/>
        </w:rPr>
        <w:t>80 GB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3.35 TB/s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GPU </w:t>
      </w:r>
      <w:r>
        <w:rPr>
          <w:sz w:val="21"/>
          <w:lang w:eastAsia="zh-CN"/>
        </w:rPr>
        <w:t>间互连参数。</w:t>
      </w:r>
      <w:r>
        <w:rPr>
          <w:sz w:val="21"/>
          <w:lang w:eastAsia="zh-CN"/>
        </w:rPr>
        <w:t xml:space="preserve"> </w:t>
      </w:r>
      <w:hyperlink r:id="rId8">
        <w:r>
          <w:rPr>
            <w:color w:val="0563C1"/>
            <w:sz w:val="21"/>
          </w:rPr>
          <w:t>原文链接</w:t>
        </w:r>
      </w:hyperlink>
    </w:p>
    <w:p w14:paraId="57D541E5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lastRenderedPageBreak/>
        <w:t>[2] NVIDIA. NVIDIA Hopper Architecture In-Depth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2022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H100 L2 cache </w:t>
      </w:r>
      <w:r>
        <w:rPr>
          <w:sz w:val="21"/>
          <w:lang w:eastAsia="zh-CN"/>
        </w:rPr>
        <w:t>小节，</w:t>
      </w:r>
      <w:r>
        <w:rPr>
          <w:sz w:val="21"/>
          <w:lang w:eastAsia="zh-CN"/>
        </w:rPr>
        <w:t xml:space="preserve">50 MB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partitioned crossbar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hyperlink r:id="rId9">
        <w:r>
          <w:rPr>
            <w:color w:val="0563C1"/>
            <w:sz w:val="21"/>
            <w:lang w:eastAsia="zh-CN"/>
          </w:rPr>
          <w:t>原文链接</w:t>
        </w:r>
      </w:hyperlink>
    </w:p>
    <w:p w14:paraId="2B4DC5A2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[3] NVIDIA. DGX B200 </w:t>
      </w:r>
      <w:r>
        <w:rPr>
          <w:sz w:val="21"/>
          <w:lang w:eastAsia="zh-CN"/>
        </w:rPr>
        <w:t>产品规格。</w:t>
      </w:r>
      <w:r>
        <w:rPr>
          <w:sz w:val="21"/>
          <w:lang w:eastAsia="zh-CN"/>
        </w:rPr>
        <w:t>8 GPU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1,440 GB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64 TB/s HBM3e</w:t>
      </w:r>
      <w:r>
        <w:rPr>
          <w:sz w:val="21"/>
          <w:lang w:eastAsia="zh-CN"/>
        </w:rPr>
        <w:t>，单</w:t>
      </w:r>
      <w:r>
        <w:rPr>
          <w:sz w:val="21"/>
          <w:lang w:eastAsia="zh-CN"/>
        </w:rPr>
        <w:t xml:space="preserve"> GPU </w:t>
      </w:r>
      <w:r>
        <w:rPr>
          <w:sz w:val="21"/>
          <w:lang w:eastAsia="zh-CN"/>
        </w:rPr>
        <w:t>参数由同配置折算。</w:t>
      </w:r>
      <w:r>
        <w:rPr>
          <w:sz w:val="21"/>
          <w:lang w:eastAsia="zh-CN"/>
        </w:rPr>
        <w:t xml:space="preserve"> </w:t>
      </w:r>
      <w:hyperlink r:id="rId10">
        <w:r>
          <w:rPr>
            <w:color w:val="0563C1"/>
            <w:sz w:val="21"/>
          </w:rPr>
          <w:t>原文链接</w:t>
        </w:r>
      </w:hyperlink>
    </w:p>
    <w:p w14:paraId="61A3B0B7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[4] NVIDIA. Blackwell Platform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Hot Chips 2024</w:t>
      </w:r>
      <w:r>
        <w:rPr>
          <w:sz w:val="21"/>
          <w:lang w:eastAsia="zh-CN"/>
        </w:rPr>
        <w:t>，第</w:t>
      </w:r>
      <w:r>
        <w:rPr>
          <w:sz w:val="21"/>
          <w:lang w:eastAsia="zh-CN"/>
        </w:rPr>
        <w:t>11</w:t>
      </w:r>
      <w:r>
        <w:rPr>
          <w:sz w:val="21"/>
          <w:lang w:eastAsia="zh-CN"/>
        </w:rPr>
        <w:t>页。</w:t>
      </w:r>
      <w:r>
        <w:rPr>
          <w:sz w:val="21"/>
          <w:lang w:eastAsia="zh-CN"/>
        </w:rPr>
        <w:t xml:space="preserve">NV-HBI 10 TB/s </w:t>
      </w:r>
      <w:r>
        <w:rPr>
          <w:sz w:val="21"/>
          <w:lang w:eastAsia="zh-CN"/>
        </w:rPr>
        <w:t>双向合计。</w:t>
      </w:r>
      <w:r>
        <w:rPr>
          <w:sz w:val="21"/>
          <w:lang w:eastAsia="zh-CN"/>
        </w:rPr>
        <w:t xml:space="preserve"> </w:t>
      </w:r>
      <w:hyperlink r:id="rId11">
        <w:r>
          <w:rPr>
            <w:color w:val="0563C1"/>
            <w:sz w:val="21"/>
          </w:rPr>
          <w:t>原文链接</w:t>
        </w:r>
      </w:hyperlink>
    </w:p>
    <w:p w14:paraId="5FBF46A7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[5] NVIDIA. Accelerating Data Processing with NVIDIA Multi-Instance GPU and Locality Domains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。局部域与跨</w:t>
      </w:r>
      <w:r>
        <w:rPr>
          <w:sz w:val="21"/>
          <w:lang w:eastAsia="zh-CN"/>
        </w:rPr>
        <w:t xml:space="preserve"> L2 fabric </w:t>
      </w:r>
      <w:r>
        <w:rPr>
          <w:sz w:val="21"/>
          <w:lang w:eastAsia="zh-CN"/>
        </w:rPr>
        <w:t>访问。</w:t>
      </w:r>
      <w:r>
        <w:rPr>
          <w:sz w:val="21"/>
          <w:lang w:eastAsia="zh-CN"/>
        </w:rPr>
        <w:t xml:space="preserve"> </w:t>
      </w:r>
      <w:hyperlink r:id="rId12">
        <w:r>
          <w:rPr>
            <w:color w:val="0563C1"/>
            <w:sz w:val="21"/>
            <w:lang w:eastAsia="zh-CN"/>
          </w:rPr>
          <w:t>原文链接</w:t>
        </w:r>
      </w:hyperlink>
    </w:p>
    <w:p w14:paraId="48065D45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[6] </w:t>
      </w:r>
      <w:r>
        <w:rPr>
          <w:sz w:val="21"/>
          <w:lang w:eastAsia="zh-CN"/>
        </w:rPr>
        <w:t>寒武纪</w:t>
      </w:r>
      <w:r>
        <w:rPr>
          <w:sz w:val="21"/>
          <w:lang w:eastAsia="zh-CN"/>
        </w:rPr>
        <w:t xml:space="preserve">. MLU270-S4 </w:t>
      </w:r>
      <w:r>
        <w:rPr>
          <w:sz w:val="21"/>
          <w:lang w:eastAsia="zh-CN"/>
        </w:rPr>
        <w:t>产品规格。</w:t>
      </w:r>
      <w:r>
        <w:rPr>
          <w:sz w:val="21"/>
          <w:lang w:eastAsia="zh-CN"/>
        </w:rPr>
        <w:t>16 GB DDR4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256-bit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102 GB/s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hyperlink r:id="rId13">
        <w:r>
          <w:rPr>
            <w:color w:val="0563C1"/>
            <w:sz w:val="21"/>
            <w:lang w:eastAsia="zh-CN"/>
          </w:rPr>
          <w:t>原文链接</w:t>
        </w:r>
      </w:hyperlink>
    </w:p>
    <w:p w14:paraId="3734E96C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[7] Cambricon. BANG C Language Developer Guide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2020</w:t>
      </w:r>
      <w:r>
        <w:rPr>
          <w:sz w:val="21"/>
          <w:lang w:eastAsia="zh-CN"/>
        </w:rPr>
        <w:t>，第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章</w:t>
      </w:r>
      <w:r>
        <w:rPr>
          <w:sz w:val="21"/>
          <w:lang w:eastAsia="zh-CN"/>
        </w:rPr>
        <w:t xml:space="preserve"> Hardware Architecture</w:t>
      </w:r>
      <w:r>
        <w:rPr>
          <w:sz w:val="21"/>
          <w:lang w:eastAsia="zh-CN"/>
        </w:rPr>
        <w:t>，表</w:t>
      </w:r>
      <w:r>
        <w:rPr>
          <w:sz w:val="21"/>
          <w:lang w:eastAsia="zh-CN"/>
        </w:rPr>
        <w:t>4.1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MLU270 </w:t>
      </w:r>
      <w:r>
        <w:rPr>
          <w:sz w:val="21"/>
          <w:lang w:eastAsia="zh-CN"/>
        </w:rPr>
        <w:t>核、簇、</w:t>
      </w:r>
      <w:r>
        <w:rPr>
          <w:sz w:val="21"/>
          <w:lang w:eastAsia="zh-CN"/>
        </w:rPr>
        <w:t xml:space="preserve">DDR </w:t>
      </w:r>
      <w:r>
        <w:rPr>
          <w:sz w:val="21"/>
          <w:lang w:eastAsia="zh-CN"/>
        </w:rPr>
        <w:t>通道与片上存储。</w:t>
      </w:r>
      <w:r>
        <w:rPr>
          <w:sz w:val="21"/>
          <w:lang w:eastAsia="zh-CN"/>
        </w:rPr>
        <w:t xml:space="preserve"> </w:t>
      </w:r>
      <w:hyperlink r:id="rId14">
        <w:r>
          <w:rPr>
            <w:color w:val="0563C1"/>
            <w:sz w:val="21"/>
            <w:lang w:eastAsia="zh-CN"/>
          </w:rPr>
          <w:t>原文链接</w:t>
        </w:r>
      </w:hyperlink>
    </w:p>
    <w:p w14:paraId="03EBA769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[8] </w:t>
      </w:r>
      <w:r>
        <w:rPr>
          <w:sz w:val="21"/>
          <w:lang w:eastAsia="zh-CN"/>
        </w:rPr>
        <w:t>寒武纪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硬核产品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多行业落地案例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寒武纪强势亮相</w:t>
      </w:r>
      <w:r>
        <w:rPr>
          <w:sz w:val="21"/>
          <w:lang w:eastAsia="zh-CN"/>
        </w:rPr>
        <w:t>2021 WAIC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2021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MLU290-M5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64 </w:t>
      </w:r>
      <w:r>
        <w:rPr>
          <w:sz w:val="21"/>
          <w:lang w:eastAsia="zh-CN"/>
        </w:rPr>
        <w:t>核及</w:t>
      </w:r>
      <w:r>
        <w:rPr>
          <w:sz w:val="21"/>
          <w:lang w:eastAsia="zh-CN"/>
        </w:rPr>
        <w:t xml:space="preserve"> 1.23 TB/s </w:t>
      </w:r>
      <w:r>
        <w:rPr>
          <w:sz w:val="21"/>
          <w:lang w:eastAsia="zh-CN"/>
        </w:rPr>
        <w:t>官方发布数据。</w:t>
      </w:r>
      <w:r>
        <w:rPr>
          <w:sz w:val="21"/>
          <w:lang w:eastAsia="zh-CN"/>
        </w:rPr>
        <w:t xml:space="preserve"> </w:t>
      </w:r>
      <w:hyperlink r:id="rId15">
        <w:r>
          <w:rPr>
            <w:color w:val="0563C1"/>
            <w:sz w:val="21"/>
            <w:lang w:eastAsia="zh-CN"/>
          </w:rPr>
          <w:t>原文链接</w:t>
        </w:r>
      </w:hyperlink>
    </w:p>
    <w:p w14:paraId="02820C17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[9] Cambricon. MLU290-M5 Intelligent Accelerating Card Product Manual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V0.2.0 Preliminary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2020</w:t>
      </w:r>
      <w:r>
        <w:rPr>
          <w:sz w:val="21"/>
          <w:lang w:eastAsia="zh-CN"/>
        </w:rPr>
        <w:t>，表</w:t>
      </w:r>
      <w:r>
        <w:rPr>
          <w:sz w:val="21"/>
          <w:lang w:eastAsia="zh-CN"/>
        </w:rPr>
        <w:t>3.1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 xml:space="preserve">PDF </w:t>
      </w:r>
      <w:r>
        <w:rPr>
          <w:sz w:val="21"/>
          <w:lang w:eastAsia="zh-CN"/>
        </w:rPr>
        <w:t>第</w:t>
      </w:r>
      <w:r>
        <w:rPr>
          <w:sz w:val="21"/>
          <w:lang w:eastAsia="zh-CN"/>
        </w:rPr>
        <w:t>6</w:t>
      </w:r>
      <w:r>
        <w:rPr>
          <w:sz w:val="21"/>
          <w:lang w:eastAsia="zh-CN"/>
        </w:rPr>
        <w:t>页。公开认证附件镜像；</w:t>
      </w:r>
      <w:r>
        <w:rPr>
          <w:sz w:val="21"/>
          <w:lang w:eastAsia="zh-CN"/>
        </w:rPr>
        <w:t>32 GB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1,024 GB/s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6 CCLINK </w:t>
      </w:r>
      <w:r>
        <w:rPr>
          <w:sz w:val="21"/>
          <w:lang w:eastAsia="zh-CN"/>
        </w:rPr>
        <w:t>端口与</w:t>
      </w:r>
      <w:r>
        <w:rPr>
          <w:sz w:val="21"/>
          <w:lang w:eastAsia="zh-CN"/>
        </w:rPr>
        <w:t xml:space="preserve"> 600 GB/s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hyperlink r:id="rId16">
        <w:r>
          <w:rPr>
            <w:color w:val="0563C1"/>
            <w:sz w:val="21"/>
            <w:lang w:eastAsia="zh-CN"/>
          </w:rPr>
          <w:t>原文链接</w:t>
        </w:r>
      </w:hyperlink>
    </w:p>
    <w:p w14:paraId="52167086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[10] </w:t>
      </w:r>
      <w:r>
        <w:rPr>
          <w:sz w:val="21"/>
          <w:lang w:eastAsia="zh-CN"/>
        </w:rPr>
        <w:t>寒武纪</w:t>
      </w:r>
      <w:r>
        <w:rPr>
          <w:sz w:val="21"/>
          <w:lang w:eastAsia="zh-CN"/>
        </w:rPr>
        <w:t xml:space="preserve">. MLU370-X4 </w:t>
      </w:r>
      <w:r>
        <w:rPr>
          <w:sz w:val="21"/>
          <w:lang w:eastAsia="zh-CN"/>
        </w:rPr>
        <w:t>产品规格。</w:t>
      </w:r>
      <w:r>
        <w:rPr>
          <w:sz w:val="21"/>
          <w:lang w:eastAsia="zh-CN"/>
        </w:rPr>
        <w:t>24 GB LPDDR5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307.2 GB/s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hyperlink r:id="rId17">
        <w:r>
          <w:rPr>
            <w:color w:val="0563C1"/>
            <w:sz w:val="21"/>
          </w:rPr>
          <w:t>原文链接</w:t>
        </w:r>
      </w:hyperlink>
    </w:p>
    <w:p w14:paraId="41E797ED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[11] </w:t>
      </w:r>
      <w:r>
        <w:rPr>
          <w:sz w:val="21"/>
          <w:lang w:eastAsia="zh-CN"/>
        </w:rPr>
        <w:t>寒武纪</w:t>
      </w:r>
      <w:r>
        <w:rPr>
          <w:sz w:val="21"/>
          <w:lang w:eastAsia="zh-CN"/>
        </w:rPr>
        <w:t xml:space="preserve">. MLU370-X8 </w:t>
      </w:r>
      <w:r>
        <w:rPr>
          <w:sz w:val="21"/>
          <w:lang w:eastAsia="zh-CN"/>
        </w:rPr>
        <w:t>产品规格。</w:t>
      </w:r>
      <w:r>
        <w:rPr>
          <w:sz w:val="21"/>
          <w:lang w:eastAsia="zh-CN"/>
        </w:rPr>
        <w:t>48 GB LPDDR5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614.4 GB/s</w:t>
      </w:r>
      <w:r>
        <w:rPr>
          <w:sz w:val="21"/>
          <w:lang w:eastAsia="zh-CN"/>
        </w:rPr>
        <w:t>；</w:t>
      </w:r>
      <w:r>
        <w:rPr>
          <w:sz w:val="21"/>
          <w:lang w:eastAsia="zh-CN"/>
        </w:rPr>
        <w:t xml:space="preserve">MLU-Link 200 GB/s </w:t>
      </w:r>
      <w:r>
        <w:rPr>
          <w:sz w:val="21"/>
          <w:lang w:eastAsia="zh-CN"/>
        </w:rPr>
        <w:t>双向聚合。</w:t>
      </w:r>
      <w:r>
        <w:rPr>
          <w:sz w:val="21"/>
          <w:lang w:eastAsia="zh-CN"/>
        </w:rPr>
        <w:t xml:space="preserve"> </w:t>
      </w:r>
      <w:hyperlink r:id="rId18">
        <w:r>
          <w:rPr>
            <w:color w:val="0563C1"/>
            <w:sz w:val="21"/>
          </w:rPr>
          <w:t>原文链接</w:t>
        </w:r>
      </w:hyperlink>
    </w:p>
    <w:p w14:paraId="6CBC485F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[12] </w:t>
      </w:r>
      <w:r>
        <w:rPr>
          <w:sz w:val="21"/>
          <w:lang w:eastAsia="zh-CN"/>
        </w:rPr>
        <w:t>寒武纪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玄思</w:t>
      </w:r>
      <w:r>
        <w:rPr>
          <w:sz w:val="21"/>
          <w:lang w:eastAsia="zh-CN"/>
        </w:rPr>
        <w:t xml:space="preserve">1000 </w:t>
      </w:r>
      <w:r>
        <w:rPr>
          <w:sz w:val="21"/>
          <w:lang w:eastAsia="zh-CN"/>
        </w:rPr>
        <w:t>产品规格。</w:t>
      </w:r>
      <w:r>
        <w:rPr>
          <w:sz w:val="21"/>
          <w:lang w:eastAsia="zh-CN"/>
        </w:rPr>
        <w:t xml:space="preserve">Dual Ring </w:t>
      </w:r>
      <w:r>
        <w:rPr>
          <w:sz w:val="21"/>
          <w:lang w:eastAsia="zh-CN"/>
        </w:rPr>
        <w:t>明确指四卡之间的</w:t>
      </w:r>
      <w:r>
        <w:rPr>
          <w:sz w:val="21"/>
          <w:lang w:eastAsia="zh-CN"/>
        </w:rPr>
        <w:t xml:space="preserve"> MLU-Link </w:t>
      </w:r>
      <w:r>
        <w:rPr>
          <w:sz w:val="21"/>
          <w:lang w:eastAsia="zh-CN"/>
        </w:rPr>
        <w:t>内部互联。</w:t>
      </w:r>
      <w:r>
        <w:rPr>
          <w:sz w:val="21"/>
          <w:lang w:eastAsia="zh-CN"/>
        </w:rPr>
        <w:t xml:space="preserve"> </w:t>
      </w:r>
      <w:hyperlink r:id="rId19">
        <w:r>
          <w:rPr>
            <w:color w:val="0563C1"/>
            <w:sz w:val="21"/>
            <w:lang w:eastAsia="zh-CN"/>
          </w:rPr>
          <w:t>原文链接</w:t>
        </w:r>
      </w:hyperlink>
    </w:p>
    <w:p w14:paraId="0E314639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[13] Cambricon/mlu-ops. BANG-C-OPS-Develop-Guide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3.3.2</w:t>
      </w:r>
      <w:r>
        <w:rPr>
          <w:sz w:val="21"/>
          <w:lang w:eastAsia="zh-CN"/>
        </w:rPr>
        <w:t>、四级流水优化、</w:t>
      </w:r>
      <w:r>
        <w:rPr>
          <w:sz w:val="21"/>
          <w:lang w:eastAsia="zh-CN"/>
        </w:rPr>
        <w:t xml:space="preserve">5.3.3 </w:t>
      </w:r>
      <w:r>
        <w:rPr>
          <w:sz w:val="21"/>
          <w:lang w:eastAsia="zh-CN"/>
        </w:rPr>
        <w:t>访存细节。共享</w:t>
      </w:r>
      <w:r>
        <w:rPr>
          <w:sz w:val="21"/>
          <w:lang w:eastAsia="zh-CN"/>
        </w:rPr>
        <w:t xml:space="preserve"> SRAM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Memory Core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MLU370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64 B </w:t>
      </w:r>
      <w:r>
        <w:rPr>
          <w:sz w:val="21"/>
          <w:lang w:eastAsia="zh-CN"/>
        </w:rPr>
        <w:t>访问规则。</w:t>
      </w:r>
      <w:r>
        <w:rPr>
          <w:sz w:val="21"/>
          <w:lang w:eastAsia="zh-CN"/>
        </w:rPr>
        <w:t xml:space="preserve"> </w:t>
      </w:r>
      <w:hyperlink r:id="rId20">
        <w:r>
          <w:rPr>
            <w:color w:val="0563C1"/>
            <w:sz w:val="21"/>
            <w:lang w:eastAsia="zh-CN"/>
          </w:rPr>
          <w:t>原文链接</w:t>
        </w:r>
      </w:hyperlink>
    </w:p>
    <w:p w14:paraId="135FA6CA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[14] Luo W, Fan R, Li Z, et al. Dissecting the NVIDIA Hopper Architecture through Microbenchmarking and Multiple Level Analysis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arXiv:2501.12084v2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2025</w:t>
      </w:r>
      <w:r>
        <w:rPr>
          <w:sz w:val="21"/>
          <w:lang w:eastAsia="zh-CN"/>
        </w:rPr>
        <w:t>，第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节、表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与表</w:t>
      </w:r>
      <w:r>
        <w:rPr>
          <w:sz w:val="21"/>
          <w:lang w:eastAsia="zh-CN"/>
        </w:rPr>
        <w:t>5</w:t>
      </w:r>
      <w:r>
        <w:rPr>
          <w:sz w:val="21"/>
          <w:lang w:eastAsia="zh-CN"/>
        </w:rPr>
        <w:t>。本文使用作者公开稿，数值为</w:t>
      </w:r>
      <w:r>
        <w:rPr>
          <w:sz w:val="21"/>
          <w:lang w:eastAsia="zh-CN"/>
        </w:rPr>
        <w:t xml:space="preserve"> H800 PCIe </w:t>
      </w:r>
      <w:r>
        <w:rPr>
          <w:sz w:val="21"/>
          <w:lang w:eastAsia="zh-CN"/>
        </w:rPr>
        <w:t>测量。</w:t>
      </w:r>
      <w:r>
        <w:rPr>
          <w:sz w:val="21"/>
          <w:lang w:eastAsia="zh-CN"/>
        </w:rPr>
        <w:t xml:space="preserve"> </w:t>
      </w:r>
      <w:hyperlink r:id="rId21">
        <w:r>
          <w:rPr>
            <w:color w:val="0563C1"/>
            <w:sz w:val="21"/>
          </w:rPr>
          <w:t>原文链接</w:t>
        </w:r>
      </w:hyperlink>
    </w:p>
    <w:p w14:paraId="578E620E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[15] Steiner L, Jung M, Huonker M, Wehn N. Unveiling the Real Performance of LPDDR5 Memories. MEMSYS 2022. DOI 10.1145/3565053.3565062</w:t>
      </w:r>
      <w:r>
        <w:rPr>
          <w:sz w:val="21"/>
          <w:lang w:eastAsia="zh-CN"/>
        </w:rPr>
        <w:t>。本文使用作者公开稿中的存储系统仿真分析。</w:t>
      </w:r>
      <w:r>
        <w:rPr>
          <w:sz w:val="21"/>
          <w:lang w:eastAsia="zh-CN"/>
        </w:rPr>
        <w:t xml:space="preserve"> </w:t>
      </w:r>
      <w:hyperlink r:id="rId22">
        <w:r>
          <w:rPr>
            <w:color w:val="0563C1"/>
            <w:sz w:val="21"/>
          </w:rPr>
          <w:t>原文链接</w:t>
        </w:r>
      </w:hyperlink>
    </w:p>
    <w:p w14:paraId="0C54A8A7" w14:textId="77777777" w:rsidR="00854E02" w:rsidRDefault="00486A29">
      <w:pPr>
        <w:keepLines/>
        <w:spacing w:after="80"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>[16] Zou G, Wang W, Zheng H, et al. ODMA On-Demand Memory Allocation Framework for LLM Serving on LPDDR-Class Accelerators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arXiv:2512.09427v2</w:t>
      </w:r>
      <w:r>
        <w:rPr>
          <w:sz w:val="21"/>
          <w:lang w:eastAsia="zh-CN"/>
        </w:rPr>
        <w:t>，预印本。</w:t>
      </w:r>
      <w:r>
        <w:rPr>
          <w:sz w:val="21"/>
          <w:lang w:eastAsia="zh-CN"/>
        </w:rPr>
        <w:t xml:space="preserve">MLU370-X4 </w:t>
      </w:r>
      <w:r>
        <w:rPr>
          <w:sz w:val="21"/>
          <w:lang w:eastAsia="zh-CN"/>
        </w:rPr>
        <w:t>应用背景与访问连续性讨论。</w:t>
      </w:r>
      <w:r>
        <w:rPr>
          <w:sz w:val="21"/>
          <w:lang w:eastAsia="zh-CN"/>
        </w:rPr>
        <w:t xml:space="preserve"> </w:t>
      </w:r>
      <w:hyperlink r:id="rId23">
        <w:r>
          <w:rPr>
            <w:color w:val="0563C1"/>
            <w:sz w:val="21"/>
            <w:lang w:eastAsia="zh-CN"/>
          </w:rPr>
          <w:t>原文链接</w:t>
        </w:r>
      </w:hyperlink>
    </w:p>
    <w:p w14:paraId="26D6C1EC" w14:textId="77777777" w:rsidR="00854E02" w:rsidRDefault="00486A29">
      <w:pPr>
        <w:keepLines/>
        <w:spacing w:line="340" w:lineRule="exact"/>
        <w:ind w:firstLine="0"/>
        <w:rPr>
          <w:lang w:eastAsia="zh-CN"/>
        </w:rPr>
      </w:pPr>
      <w:r>
        <w:rPr>
          <w:sz w:val="21"/>
          <w:lang w:eastAsia="zh-CN"/>
        </w:rPr>
        <w:t xml:space="preserve">[17] </w:t>
      </w:r>
      <w:r>
        <w:rPr>
          <w:sz w:val="21"/>
          <w:lang w:eastAsia="zh-CN"/>
        </w:rPr>
        <w:t>本设计本地证据，</w:t>
      </w:r>
      <w:r>
        <w:rPr>
          <w:sz w:val="21"/>
          <w:lang w:eastAsia="zh-CN"/>
        </w:rPr>
        <w:t xml:space="preserve">2026-09-09 </w:t>
      </w:r>
      <w:r>
        <w:rPr>
          <w:sz w:val="21"/>
          <w:lang w:eastAsia="zh-CN"/>
        </w:rPr>
        <w:t>核对：</w:t>
      </w:r>
      <w:r>
        <w:rPr>
          <w:sz w:val="21"/>
          <w:lang w:eastAsia="zh-CN"/>
        </w:rPr>
        <w:t xml:space="preserve">aicore/code/tm_ring_types.h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TmRingCfg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TmRingL2TrafficConfig</w:t>
      </w:r>
      <w:r>
        <w:rPr>
          <w:sz w:val="21"/>
          <w:lang w:eastAsia="zh-CN"/>
        </w:rPr>
        <w:t>；</w:t>
      </w:r>
      <w:r>
        <w:rPr>
          <w:sz w:val="21"/>
          <w:lang w:eastAsia="zh-CN"/>
        </w:rPr>
        <w:t xml:space="preserve">tm_ring_home_agent.cc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tm_ring_l2_buffer_node.cc </w:t>
      </w:r>
      <w:r>
        <w:rPr>
          <w:sz w:val="21"/>
          <w:lang w:eastAsia="zh-CN"/>
        </w:rPr>
        <w:t>的合并及返回路径；</w:t>
      </w:r>
      <w:r>
        <w:rPr>
          <w:sz w:val="21"/>
          <w:lang w:eastAsia="zh-CN"/>
        </w:rPr>
        <w:t xml:space="preserve">tests/tm_ring_perf_test.cc </w:t>
      </w:r>
      <w:r>
        <w:rPr>
          <w:sz w:val="21"/>
          <w:lang w:eastAsia="zh-CN"/>
        </w:rPr>
        <w:t>的多环测试常量和配置覆盖；</w:t>
      </w:r>
      <w:r>
        <w:rPr>
          <w:sz w:val="21"/>
          <w:lang w:eastAsia="zh-CN"/>
        </w:rPr>
        <w:t xml:space="preserve">tm_ring_perf.h </w:t>
      </w:r>
      <w:r>
        <w:rPr>
          <w:sz w:val="21"/>
          <w:lang w:eastAsia="zh-CN"/>
        </w:rPr>
        <w:t>的请求字节口径。此项为源码与配置证据，非新增运行结果。</w:t>
      </w:r>
    </w:p>
    <w:p w14:paraId="17DA3781" w14:textId="77777777" w:rsidR="005A55F9" w:rsidRDefault="00F75816">
      <w:pPr>
        <w:pStyle w:val="1"/>
        <w:pageBreakBefore/>
        <w:rPr>
          <w:lang w:eastAsia="zh-CN"/>
        </w:rPr>
      </w:pPr>
      <w:bookmarkStart w:id="11" w:name="_Toc239875421"/>
      <w:r>
        <w:rPr>
          <w:rFonts w:ascii="Times New Roman" w:eastAsia="黑体" w:hAnsi="Times New Roman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lang w:eastAsia="zh-CN"/>
        </w:rPr>
        <w:t>总体架构</w:t>
      </w:r>
      <w:bookmarkEnd w:id="11"/>
    </w:p>
    <w:p w14:paraId="29900F41" w14:textId="77777777" w:rsidR="005A55F9" w:rsidRDefault="00F75816">
      <w:pPr>
        <w:pStyle w:val="21"/>
        <w:rPr>
          <w:lang w:eastAsia="zh-CN"/>
        </w:rPr>
      </w:pPr>
      <w:bookmarkStart w:id="12" w:name="_Toc239875422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分层结构</w:t>
      </w:r>
      <w:bookmarkEnd w:id="12"/>
    </w:p>
    <w:p w14:paraId="16A5FDB8" w14:textId="77777777" w:rsidR="00646DF8" w:rsidRPr="00646DF8" w:rsidRDefault="004973D9" w:rsidP="00646DF8">
      <w:pPr>
        <w:rPr>
          <w:lang w:eastAsia="zh-CN"/>
        </w:rPr>
      </w:pPr>
      <w:r w:rsidRPr="004973D9">
        <w:rPr>
          <w:lang w:eastAsia="zh-CN"/>
        </w:rPr>
        <w:t>如表</w:t>
      </w:r>
      <w:r w:rsidRPr="004973D9">
        <w:rPr>
          <w:lang w:eastAsia="zh-CN"/>
        </w:rPr>
        <w:t>2.1</w:t>
      </w:r>
      <w:r w:rsidRPr="004973D9">
        <w:rPr>
          <w:lang w:eastAsia="zh-CN"/>
        </w:rPr>
        <w:t>所示，模型按照事务处理、存储服务、互连控制、物理时序和性能观测五类职责进行分层。各层通过明确的事务接口和状态转移条件连接，运行状态由对应模块统一维护，从而使拓扑、链路、队列和存储后端参数能够独立调整，同时保持端到端事务语义不变</w:t>
      </w:r>
      <w:r w:rsidR="00646DF8" w:rsidRPr="00646DF8">
        <w:rPr>
          <w:lang w:eastAsia="zh-CN"/>
        </w:rPr>
        <w:t>。</w:t>
      </w:r>
    </w:p>
    <w:p w14:paraId="79032BCB" w14:textId="77777777" w:rsidR="005A55F9" w:rsidRDefault="00F75816" w:rsidP="007B5327">
      <w:pPr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2.1 </w:t>
      </w:r>
      <w:r>
        <w:rPr>
          <w:lang w:eastAsia="zh-CN"/>
        </w:rPr>
        <w:t>系统分层与模块职责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86"/>
        <w:gridCol w:w="3670"/>
        <w:gridCol w:w="3698"/>
      </w:tblGrid>
      <w:tr w:rsidR="005A55F9" w14:paraId="2DF6CE31" w14:textId="77777777">
        <w:trPr>
          <w:cantSplit/>
          <w:tblHeader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148B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CD7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主要模块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5E8A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核心职责</w:t>
            </w:r>
          </w:p>
        </w:tc>
      </w:tr>
      <w:tr w:rsidR="005A55F9" w14:paraId="1FCD96EE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039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事务接入层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B73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 NIU</w:t>
            </w:r>
            <w:r>
              <w:rPr>
                <w:sz w:val="21"/>
              </w:rPr>
              <w:t>、内存端口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4A8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在外部事务接口与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载荷之间转换</w:t>
            </w:r>
          </w:p>
        </w:tc>
      </w:tr>
      <w:tr w:rsidR="005A55F9" w14:paraId="5C901795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F99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存储服务层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BA4A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L2 Buffer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TmMem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390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读合并、写冲突保护、后端访问、完成数据暂存与扇出</w:t>
            </w:r>
          </w:p>
        </w:tc>
      </w:tr>
      <w:tr w:rsidR="005A55F9" w14:paraId="22FFC5A5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93C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互连控制层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512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Fabric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Topology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Cross Station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RBRG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BFD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构造网络、地址定位、仲裁、路由和跨环转发</w:t>
            </w:r>
          </w:p>
        </w:tc>
      </w:tr>
      <w:tr w:rsidR="005A55F9" w14:paraId="24DA36AE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0E4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物理近似层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852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Node Interface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Conn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Slot Pool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FEB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队列容量、链路序列化、传播延迟和反压</w:t>
            </w:r>
          </w:p>
        </w:tc>
      </w:tr>
      <w:tr w:rsidR="005A55F9" w14:paraId="705444E1" w14:textId="77777777">
        <w:trPr>
          <w:cantSplit/>
        </w:trPr>
        <w:tc>
          <w:tcPr>
            <w:tcW w:w="198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6B4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可观测层</w:t>
            </w:r>
          </w:p>
        </w:tc>
        <w:tc>
          <w:tcPr>
            <w:tcW w:w="367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7A3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PMU</w:t>
            </w:r>
            <w:r>
              <w:rPr>
                <w:sz w:val="21"/>
              </w:rPr>
              <w:t>与报告工具</w:t>
            </w:r>
          </w:p>
        </w:tc>
        <w:tc>
          <w:tcPr>
            <w:tcW w:w="369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F17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汇总队列、链路、阻塞、延迟、吞吐和聚合统计</w:t>
            </w:r>
          </w:p>
        </w:tc>
      </w:tr>
    </w:tbl>
    <w:p w14:paraId="6BE35ADB" w14:textId="77777777" w:rsidR="005A55F9" w:rsidRDefault="005A55F9">
      <w:pPr>
        <w:ind w:firstLine="0"/>
        <w:rPr>
          <w:lang w:eastAsia="zh-CN"/>
        </w:rPr>
      </w:pPr>
    </w:p>
    <w:p w14:paraId="0C216BCA" w14:textId="77777777" w:rsidR="005A55F9" w:rsidRDefault="00F75816">
      <w:pPr>
        <w:pStyle w:val="21"/>
        <w:rPr>
          <w:lang w:eastAsia="zh-CN"/>
        </w:rPr>
      </w:pPr>
      <w:bookmarkStart w:id="13" w:name="_Toc239875423"/>
      <w:r>
        <w:rPr>
          <w:rFonts w:ascii="Times New Roman" w:eastAsia="黑体" w:hAnsi="Times New Roman"/>
          <w:lang w:eastAsia="zh-CN"/>
        </w:rPr>
        <w:t>2.2 H/V Ring</w:t>
      </w:r>
      <w:r>
        <w:rPr>
          <w:rFonts w:ascii="Times New Roman" w:eastAsia="黑体" w:hAnsi="Times New Roman"/>
          <w:lang w:eastAsia="zh-CN"/>
        </w:rPr>
        <w:t>组织</w:t>
      </w:r>
      <w:bookmarkEnd w:id="13"/>
    </w:p>
    <w:p w14:paraId="7930CAF8" w14:textId="77777777" w:rsidR="007B5327" w:rsidRPr="007B5327" w:rsidRDefault="007B5327" w:rsidP="007B5327">
      <w:pPr>
        <w:rPr>
          <w:lang w:eastAsia="zh-CN"/>
        </w:rPr>
      </w:pPr>
      <w:r w:rsidRPr="007B5327">
        <w:rPr>
          <w:lang w:eastAsia="zh-CN"/>
        </w:rPr>
        <w:t>设系统中的主设备（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）总数为</w:t>
      </w:r>
      <w:r w:rsidRPr="007B5327">
        <w:rPr>
          <w:lang w:eastAsia="zh-CN"/>
        </w:rPr>
        <w:t>M</w:t>
      </w:r>
      <w:r w:rsidRPr="007B5327">
        <w:rPr>
          <w:lang w:eastAsia="zh-CN"/>
        </w:rPr>
        <w:t>，单条垂直环（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）最多容纳</w:t>
      </w:r>
      <w:r w:rsidRPr="007B5327">
        <w:rPr>
          <w:lang w:eastAsia="zh-CN"/>
        </w:rPr>
        <w:t>C</w:t>
      </w:r>
      <w:r w:rsidRPr="007B5327">
        <w:rPr>
          <w:lang w:eastAsia="zh-CN"/>
        </w:rPr>
        <w:t>个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，存储目标端数量为</w:t>
      </w:r>
      <w:r w:rsidRPr="007B5327">
        <w:rPr>
          <w:lang w:eastAsia="zh-CN"/>
        </w:rPr>
        <w:t>T</w:t>
      </w:r>
      <w:r w:rsidRPr="007B5327">
        <w:rPr>
          <w:lang w:eastAsia="zh-CN"/>
        </w:rPr>
        <w:t>，则系统所需的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数量为：</w:t>
      </w:r>
    </w:p>
    <w:p w14:paraId="5FE77AD6" w14:textId="77777777" w:rsidR="007B5327" w:rsidRPr="007B5327" w:rsidRDefault="007B5327" w:rsidP="007B5327"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ceil(M/C)</m:t>
          </m:r>
        </m:oMath>
      </m:oMathPara>
    </w:p>
    <w:p w14:paraId="4E604F90" w14:textId="77777777" w:rsidR="007B5327" w:rsidRPr="007B5327" w:rsidRDefault="007B5327" w:rsidP="007B5327">
      <w:r w:rsidRPr="007B5327">
        <w:t>其中，</w:t>
      </w:r>
      <w:r w:rsidRPr="007B5327">
        <w:t>ceil</w:t>
      </w:r>
      <w:r w:rsidRPr="007B5327">
        <w:t>表示向上取整。</w:t>
      </w:r>
      <w:r w:rsidRPr="007B5327">
        <w:t>Master</w:t>
      </w:r>
      <w:r w:rsidRPr="007B5327">
        <w:t>按照每条</w:t>
      </w:r>
      <w:r w:rsidRPr="007B5327">
        <w:t>V-Ring</w:t>
      </w:r>
      <w:r w:rsidRPr="007B5327">
        <w:t>最多容纳</w:t>
      </w:r>
      <w:r w:rsidRPr="007B5327">
        <w:t>C</w:t>
      </w:r>
      <w:r w:rsidRPr="007B5327">
        <w:t>个节点的约束依次分组，最后一条</w:t>
      </w:r>
      <w:r w:rsidRPr="007B5327">
        <w:t>V-Ring</w:t>
      </w:r>
      <w:r w:rsidRPr="007B5327">
        <w:t>中的</w:t>
      </w:r>
      <w:r w:rsidRPr="007B5327">
        <w:t>Master</w:t>
      </w:r>
      <w:r w:rsidRPr="007B5327">
        <w:t>数量可以少于</w:t>
      </w:r>
      <w:r w:rsidRPr="007B5327">
        <w:t>C</w:t>
      </w:r>
      <w:r w:rsidRPr="007B5327">
        <w:t>。每条</w:t>
      </w:r>
      <w:r w:rsidRPr="007B5327">
        <w:t>V-Ring</w:t>
      </w:r>
      <w:r w:rsidRPr="007B5327">
        <w:t>由本环</w:t>
      </w:r>
      <w:r w:rsidRPr="007B5327">
        <w:t>Master</w:t>
      </w:r>
      <w:r w:rsidRPr="007B5327">
        <w:t>节点和一个</w:t>
      </w:r>
      <w:r w:rsidRPr="007B5327">
        <w:t>RBRG</w:t>
      </w:r>
      <w:r w:rsidRPr="007B5327">
        <w:t>垂直端组成，因此其节点数为：</w:t>
      </w:r>
    </w:p>
    <w:p w14:paraId="5FD92FC3" w14:textId="77777777" w:rsidR="007B5327" w:rsidRPr="007B5327" w:rsidRDefault="007B5327" w:rsidP="007B5327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每条</m:t>
          </m:r>
          <m:r>
            <w:rPr>
              <w:rFonts w:ascii="Cambria Math" w:hAnsi="Cambria Math"/>
              <w:lang w:eastAsia="zh-CN"/>
            </w:rPr>
            <m:t>V-Ring</m:t>
          </m:r>
          <m:r>
            <w:rPr>
              <w:rFonts w:ascii="Cambria Math" w:hAnsi="Cambria Math"/>
              <w:lang w:eastAsia="zh-CN"/>
            </w:rPr>
            <m:t>节点数＝本环</m:t>
          </m:r>
          <m:r>
            <w:rPr>
              <w:rFonts w:ascii="Cambria Math" w:hAnsi="Cambria Math"/>
              <w:lang w:eastAsia="zh-CN"/>
            </w:rPr>
            <m:t>Master</m:t>
          </m:r>
          <m:r>
            <w:rPr>
              <w:rFonts w:ascii="Cambria Math" w:hAnsi="Cambria Math"/>
              <w:lang w:eastAsia="zh-CN"/>
            </w:rPr>
            <m:t>数量＋</m:t>
          </m:r>
          <m:r>
            <w:rPr>
              <w:rFonts w:ascii="Cambria Math" w:hAnsi="Cambria Math"/>
              <w:lang w:eastAsia="zh-CN"/>
            </w:rPr>
            <m:t>1</m:t>
          </m:r>
        </m:oMath>
      </m:oMathPara>
    </w:p>
    <w:p w14:paraId="2A0A2D9F" w14:textId="77777777" w:rsidR="007B5327" w:rsidRPr="007B5327" w:rsidRDefault="007B5327" w:rsidP="007B5327">
      <w:pPr>
        <w:rPr>
          <w:lang w:eastAsia="zh-CN"/>
        </w:rPr>
      </w:pPr>
      <w:r w:rsidRPr="007B5327">
        <w:rPr>
          <w:lang w:eastAsia="zh-CN"/>
        </w:rPr>
        <w:t>每条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的节点</w:t>
      </w:r>
      <w:r w:rsidRPr="007B5327">
        <w:rPr>
          <w:lang w:eastAsia="zh-CN"/>
        </w:rPr>
        <w:t>0</w:t>
      </w:r>
      <w:r w:rsidRPr="007B5327">
        <w:rPr>
          <w:lang w:eastAsia="zh-CN"/>
        </w:rPr>
        <w:t>固定为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垂直端，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从节点</w:t>
      </w:r>
      <w:r w:rsidRPr="007B5327">
        <w:rPr>
          <w:lang w:eastAsia="zh-CN"/>
        </w:rPr>
        <w:t>1</w:t>
      </w:r>
      <w:r w:rsidRPr="007B5327">
        <w:rPr>
          <w:lang w:eastAsia="zh-CN"/>
        </w:rPr>
        <w:t>开始顺序排列。</w:t>
      </w:r>
      <w:r w:rsidRPr="007B5327">
        <w:rPr>
          <w:lang w:eastAsia="zh-CN"/>
        </w:rPr>
        <w:t>H-Ring</w:t>
      </w:r>
      <w:r w:rsidRPr="007B5327">
        <w:rPr>
          <w:lang w:eastAsia="zh-CN"/>
        </w:rPr>
        <w:t>包含各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对应的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水平端，以及每个目标端对应的</w:t>
      </w:r>
      <w:r w:rsidRPr="007B5327">
        <w:rPr>
          <w:lang w:eastAsia="zh-CN"/>
        </w:rPr>
        <w:t>HA/</w:t>
      </w:r>
      <w:r w:rsidRPr="007B5327">
        <w:rPr>
          <w:lang w:eastAsia="zh-CN"/>
        </w:rPr>
        <w:t>内存端口和</w:t>
      </w:r>
      <w:r w:rsidRPr="007B5327">
        <w:rPr>
          <w:lang w:eastAsia="zh-CN"/>
        </w:rPr>
        <w:t>L2 Buffer</w:t>
      </w:r>
      <w:r w:rsidRPr="007B5327">
        <w:rPr>
          <w:lang w:eastAsia="zh-CN"/>
        </w:rPr>
        <w:t>，因此其节点数为：</w:t>
      </w:r>
    </w:p>
    <w:p w14:paraId="6385082C" w14:textId="77777777" w:rsidR="007B5327" w:rsidRPr="007B5327" w:rsidRDefault="007B5327" w:rsidP="007B5327">
      <m:oMathPara>
        <m:oMath>
          <m:r>
            <w:rPr>
              <w:rFonts w:ascii="Cambria Math" w:hAnsi="Cambria Math"/>
            </w:rPr>
            <m:t>H-Ring</m:t>
          </m:r>
          <m:r>
            <w:rPr>
              <w:rFonts w:ascii="Cambria Math" w:hAnsi="Cambria Math"/>
            </w:rPr>
            <m:t>节点数＝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＋</m:t>
          </m:r>
          <m:r>
            <w:rPr>
              <w:rFonts w:ascii="Cambria Math" w:hAnsi="Cambria Math"/>
            </w:rPr>
            <m:t>2×T</m:t>
          </m:r>
        </m:oMath>
      </m:oMathPara>
    </w:p>
    <w:p w14:paraId="019770E8" w14:textId="77777777" w:rsidR="007B5327" w:rsidRPr="007B5327" w:rsidRDefault="007B5327" w:rsidP="007B5327">
      <w:pPr>
        <w:rPr>
          <w:lang w:eastAsia="zh-CN"/>
        </w:rPr>
      </w:pPr>
      <w:r w:rsidRPr="007B5327">
        <w:lastRenderedPageBreak/>
        <w:t>以</w:t>
      </w:r>
      <w:r w:rsidRPr="007B5327">
        <w:t>8</w:t>
      </w:r>
      <w:r w:rsidRPr="007B5327">
        <w:t>个</w:t>
      </w:r>
      <w:r w:rsidRPr="007B5327">
        <w:t>Master</w:t>
      </w:r>
      <w:r w:rsidRPr="007B5327">
        <w:t>、</w:t>
      </w:r>
      <w:r w:rsidRPr="007B5327">
        <w:t>4</w:t>
      </w:r>
      <w:r w:rsidRPr="007B5327">
        <w:t>个目标端、每条</w:t>
      </w:r>
      <w:r w:rsidRPr="007B5327">
        <w:t>V-Ring</w:t>
      </w:r>
      <w:r w:rsidRPr="007B5327">
        <w:t>最多容纳</w:t>
      </w:r>
      <w:r w:rsidRPr="007B5327">
        <w:t>4</w:t>
      </w:r>
      <w:r w:rsidRPr="007B5327">
        <w:t>个</w:t>
      </w:r>
      <w:r w:rsidRPr="007B5327">
        <w:t>Master</w:t>
      </w:r>
      <w:r w:rsidRPr="007B5327">
        <w:t>为例，系统共生成</w:t>
      </w:r>
      <w:r w:rsidRPr="007B5327">
        <w:t>2</w:t>
      </w:r>
      <w:r w:rsidRPr="007B5327">
        <w:t>条</w:t>
      </w:r>
      <w:r w:rsidRPr="007B5327">
        <w:t>V-Ring</w:t>
      </w:r>
      <w:r w:rsidRPr="007B5327">
        <w:t>。</w:t>
      </w:r>
      <w:r w:rsidRPr="007B5327">
        <w:rPr>
          <w:lang w:eastAsia="zh-CN"/>
        </w:rPr>
        <w:t>每条</w:t>
      </w:r>
      <w:r w:rsidRPr="007B5327">
        <w:rPr>
          <w:lang w:eastAsia="zh-CN"/>
        </w:rPr>
        <w:t>V-Ring</w:t>
      </w:r>
      <w:r w:rsidRPr="007B5327">
        <w:rPr>
          <w:lang w:eastAsia="zh-CN"/>
        </w:rPr>
        <w:t>包含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Master</w:t>
      </w:r>
      <w:r w:rsidRPr="007B5327">
        <w:rPr>
          <w:lang w:eastAsia="zh-CN"/>
        </w:rPr>
        <w:t>节点和</w:t>
      </w:r>
      <w:r w:rsidRPr="007B5327">
        <w:rPr>
          <w:lang w:eastAsia="zh-CN"/>
        </w:rPr>
        <w:t>1</w:t>
      </w:r>
      <w:r w:rsidRPr="007B5327">
        <w:rPr>
          <w:lang w:eastAsia="zh-CN"/>
        </w:rPr>
        <w:t>个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垂直端，共</w:t>
      </w:r>
      <w:r w:rsidRPr="007B5327">
        <w:rPr>
          <w:lang w:eastAsia="zh-CN"/>
        </w:rPr>
        <w:t>5</w:t>
      </w:r>
      <w:r w:rsidRPr="007B5327">
        <w:rPr>
          <w:lang w:eastAsia="zh-CN"/>
        </w:rPr>
        <w:t>个节点；</w:t>
      </w:r>
      <w:r w:rsidRPr="007B5327">
        <w:rPr>
          <w:lang w:eastAsia="zh-CN"/>
        </w:rPr>
        <w:t>H-Ring</w:t>
      </w:r>
      <w:r w:rsidRPr="007B5327">
        <w:rPr>
          <w:lang w:eastAsia="zh-CN"/>
        </w:rPr>
        <w:t>则包含</w:t>
      </w:r>
      <w:r w:rsidRPr="007B5327">
        <w:rPr>
          <w:lang w:eastAsia="zh-CN"/>
        </w:rPr>
        <w:t>2</w:t>
      </w:r>
      <w:r w:rsidRPr="007B5327">
        <w:rPr>
          <w:lang w:eastAsia="zh-CN"/>
        </w:rPr>
        <w:t>个</w:t>
      </w:r>
      <w:r w:rsidRPr="007B5327">
        <w:rPr>
          <w:lang w:eastAsia="zh-CN"/>
        </w:rPr>
        <w:t>RBRG</w:t>
      </w:r>
      <w:r w:rsidRPr="007B5327">
        <w:rPr>
          <w:lang w:eastAsia="zh-CN"/>
        </w:rPr>
        <w:t>水平端、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HA/</w:t>
      </w:r>
      <w:r w:rsidRPr="007B5327">
        <w:rPr>
          <w:lang w:eastAsia="zh-CN"/>
        </w:rPr>
        <w:t>内存端口和</w:t>
      </w:r>
      <w:r w:rsidRPr="007B5327">
        <w:rPr>
          <w:lang w:eastAsia="zh-CN"/>
        </w:rPr>
        <w:t>4</w:t>
      </w:r>
      <w:r w:rsidRPr="007B5327">
        <w:rPr>
          <w:lang w:eastAsia="zh-CN"/>
        </w:rPr>
        <w:t>个</w:t>
      </w:r>
      <w:r w:rsidRPr="007B5327">
        <w:rPr>
          <w:lang w:eastAsia="zh-CN"/>
        </w:rPr>
        <w:t>L2 Buffer</w:t>
      </w:r>
      <w:r w:rsidRPr="007B5327">
        <w:rPr>
          <w:lang w:eastAsia="zh-CN"/>
        </w:rPr>
        <w:t>，共</w:t>
      </w:r>
      <w:r w:rsidRPr="007B5327">
        <w:rPr>
          <w:lang w:eastAsia="zh-CN"/>
        </w:rPr>
        <w:t>10</w:t>
      </w:r>
      <w:r w:rsidRPr="007B5327">
        <w:rPr>
          <w:lang w:eastAsia="zh-CN"/>
        </w:rPr>
        <w:t>个节点。</w:t>
      </w:r>
    </w:p>
    <w:p w14:paraId="29D31D7E" w14:textId="77777777" w:rsidR="005A55F9" w:rsidRDefault="00646DF8">
      <w:pPr>
        <w:keepNext/>
        <w:spacing w:before="80" w:line="240" w:lineRule="auto"/>
        <w:ind w:firstLine="0"/>
        <w:jc w:val="center"/>
      </w:pPr>
      <w:r w:rsidRPr="00CD46E3">
        <w:rPr>
          <w:noProof/>
        </w:rPr>
        <w:drawing>
          <wp:inline distT="0" distB="0" distL="0" distR="0" wp14:anchorId="0B20788F" wp14:editId="73670307">
            <wp:extent cx="5779008" cy="3600837"/>
            <wp:effectExtent l="0" t="0" r="0" b="0"/>
            <wp:docPr id="357" name="图片 356">
              <a:extLst xmlns:a="http://schemas.openxmlformats.org/drawingml/2006/main">
                <a:ext uri="{FF2B5EF4-FFF2-40B4-BE49-F238E27FC236}">
                  <a16:creationId xmlns:a16="http://schemas.microsoft.com/office/drawing/2014/main" id="{24EB94C4-3CDB-4525-950B-920FD22244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6">
                      <a:extLst>
                        <a:ext uri="{FF2B5EF4-FFF2-40B4-BE49-F238E27FC236}">
                          <a16:creationId xmlns:a16="http://schemas.microsoft.com/office/drawing/2014/main" id="{24EB94C4-3CDB-4525-950B-920FD22244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0689" cy="36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0DF" w14:textId="77777777" w:rsidR="005A55F9" w:rsidRDefault="00F75816">
      <w:pPr>
        <w:pStyle w:val="FigureCaption"/>
      </w:pPr>
      <w:r>
        <w:t>图</w:t>
      </w:r>
      <w:r>
        <w:t>2.1 H/V</w:t>
      </w:r>
      <w:r>
        <w:t>多</w:t>
      </w:r>
      <w:r>
        <w:t>Ring</w:t>
      </w:r>
      <w:r>
        <w:t>总体拓扑</w:t>
      </w:r>
    </w:p>
    <w:p w14:paraId="01085EAE" w14:textId="77777777" w:rsidR="005A55F9" w:rsidRDefault="00422C6A">
      <w:pPr>
        <w:rPr>
          <w:lang w:eastAsia="zh-CN"/>
        </w:rPr>
      </w:pPr>
      <w:r w:rsidRPr="00422C6A">
        <w:rPr>
          <w:lang w:eastAsia="zh-CN"/>
        </w:rPr>
        <w:t>如图</w:t>
      </w:r>
      <w:r w:rsidRPr="00422C6A">
        <w:rPr>
          <w:lang w:eastAsia="zh-CN"/>
        </w:rPr>
        <w:t>2.1</w:t>
      </w:r>
      <w:r w:rsidRPr="00422C6A">
        <w:rPr>
          <w:lang w:eastAsia="zh-CN"/>
        </w:rPr>
        <w:t>所示，计算核心按照容量约束划分至多条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，</w:t>
      </w:r>
      <w:r w:rsidRPr="00422C6A">
        <w:rPr>
          <w:lang w:eastAsia="zh-CN"/>
        </w:rPr>
        <w:t>HA</w:t>
      </w:r>
      <w:r w:rsidRPr="00422C6A">
        <w:rPr>
          <w:lang w:eastAsia="zh-CN"/>
        </w:rPr>
        <w:t>、</w:t>
      </w:r>
      <w:r w:rsidRPr="00422C6A">
        <w:rPr>
          <w:lang w:eastAsia="zh-CN"/>
        </w:rPr>
        <w:t>L2 Buffer</w:t>
      </w:r>
      <w:r w:rsidRPr="00422C6A">
        <w:rPr>
          <w:lang w:eastAsia="zh-CN"/>
        </w:rPr>
        <w:t>及存储后端连接在共享</w:t>
      </w:r>
      <w:r w:rsidRPr="00422C6A">
        <w:rPr>
          <w:lang w:eastAsia="zh-CN"/>
        </w:rPr>
        <w:t>H-Ring</w:t>
      </w:r>
      <w:r w:rsidRPr="00422C6A">
        <w:rPr>
          <w:lang w:eastAsia="zh-CN"/>
        </w:rPr>
        <w:t>上。请求包由本地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进入</w:t>
      </w:r>
      <w:r w:rsidRPr="00422C6A">
        <w:rPr>
          <w:lang w:eastAsia="zh-CN"/>
        </w:rPr>
        <w:t>RBRG</w:t>
      </w:r>
      <w:r w:rsidRPr="00422C6A">
        <w:rPr>
          <w:lang w:eastAsia="zh-CN"/>
        </w:rPr>
        <w:t>，经换环后到达目标</w:t>
      </w:r>
      <w:r w:rsidRPr="00422C6A">
        <w:rPr>
          <w:lang w:eastAsia="zh-CN"/>
        </w:rPr>
        <w:t>HA</w:t>
      </w:r>
      <w:r w:rsidRPr="00422C6A">
        <w:rPr>
          <w:lang w:eastAsia="zh-CN"/>
        </w:rPr>
        <w:t>；完成响应和读取数据则以</w:t>
      </w:r>
      <w:r w:rsidRPr="00422C6A">
        <w:rPr>
          <w:lang w:eastAsia="zh-CN"/>
        </w:rPr>
        <w:t>Master</w:t>
      </w:r>
      <w:r w:rsidRPr="00422C6A">
        <w:rPr>
          <w:lang w:eastAsia="zh-CN"/>
        </w:rPr>
        <w:t>为新目标，在</w:t>
      </w:r>
      <w:r w:rsidRPr="00422C6A">
        <w:rPr>
          <w:lang w:eastAsia="zh-CN"/>
        </w:rPr>
        <w:t>H-Ring</w:t>
      </w:r>
      <w:r w:rsidRPr="00422C6A">
        <w:rPr>
          <w:lang w:eastAsia="zh-CN"/>
        </w:rPr>
        <w:t>和目标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中分别重新计算路由后返回。该结构将局部竞争限制在各</w:t>
      </w:r>
      <w:r w:rsidRPr="00422C6A">
        <w:rPr>
          <w:lang w:eastAsia="zh-CN"/>
        </w:rPr>
        <w:t>V-Ring</w:t>
      </w:r>
      <w:r w:rsidRPr="00422C6A">
        <w:rPr>
          <w:lang w:eastAsia="zh-CN"/>
        </w:rPr>
        <w:t>内部，同时为所有计算核心提供统一的共享存储访问路径</w:t>
      </w:r>
      <w:r w:rsidR="00F75816">
        <w:rPr>
          <w:lang w:eastAsia="zh-CN"/>
        </w:rPr>
        <w:t>。</w:t>
      </w:r>
    </w:p>
    <w:p w14:paraId="3924E2C2" w14:textId="77777777" w:rsidR="005A55F9" w:rsidRDefault="00F75816">
      <w:pPr>
        <w:pStyle w:val="21"/>
      </w:pPr>
      <w:bookmarkStart w:id="14" w:name="_Toc239875424"/>
      <w:r>
        <w:rPr>
          <w:rFonts w:ascii="Times New Roman" w:eastAsia="黑体" w:hAnsi="Times New Roman"/>
        </w:rPr>
        <w:t>2.3 Ring</w:t>
      </w:r>
      <w:r>
        <w:rPr>
          <w:rFonts w:ascii="Times New Roman" w:eastAsia="黑体" w:hAnsi="Times New Roman"/>
        </w:rPr>
        <w:t>域和路由</w:t>
      </w:r>
      <w:bookmarkEnd w:id="14"/>
    </w:p>
    <w:p w14:paraId="571C0EBF" w14:textId="77777777" w:rsidR="005A55F9" w:rsidRDefault="00F75816">
      <w:pPr>
        <w:rPr>
          <w:lang w:eastAsia="zh-CN"/>
        </w:rPr>
      </w:pPr>
      <w:r>
        <w:t>H-Ring</w:t>
      </w:r>
      <w:r>
        <w:t>与每条</w:t>
      </w:r>
      <w:r>
        <w:t>V-Ring</w:t>
      </w:r>
      <w:r>
        <w:t>均构成独立的双向包槽位域，各自包含</w:t>
      </w:r>
      <w:r>
        <w:t>Cross Station</w:t>
      </w:r>
      <w:r>
        <w:t>、顺时针（</w:t>
      </w:r>
      <w:r>
        <w:t>Clockwise</w:t>
      </w:r>
      <w:r>
        <w:t>，</w:t>
      </w:r>
      <w:r>
        <w:t>CW</w:t>
      </w:r>
      <w:r>
        <w:t>）与逆时针（</w:t>
      </w:r>
      <w:r>
        <w:t>Counter-Clockwise</w:t>
      </w:r>
      <w:r>
        <w:t>，</w:t>
      </w:r>
      <w:r>
        <w:t>CCW</w:t>
      </w:r>
      <w:r>
        <w:t>）有向</w:t>
      </w:r>
      <w:r>
        <w:t>Conn</w:t>
      </w:r>
      <w:r>
        <w:t>、</w:t>
      </w:r>
      <w:r>
        <w:t>Slot Pool</w:t>
      </w:r>
      <w:r>
        <w:t>以及</w:t>
      </w:r>
      <w:r>
        <w:t>REQ</w:t>
      </w:r>
      <w:r>
        <w:t>、</w:t>
      </w:r>
      <w:r>
        <w:t>RSP</w:t>
      </w:r>
      <w:r>
        <w:t>、</w:t>
      </w:r>
      <w:r>
        <w:t>DAT</w:t>
      </w:r>
      <w:r>
        <w:t>三类子网。</w:t>
      </w:r>
      <w:r>
        <w:rPr>
          <w:lang w:eastAsia="zh-CN"/>
        </w:rPr>
        <w:t>三类子网可以并行推进，同一子网的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方向则使用相互独立的传输资源。</w:t>
      </w:r>
    </w:p>
    <w:p w14:paraId="6A6E900C" w14:textId="77777777" w:rsidR="005A55F9" w:rsidRDefault="00F75816">
      <w:pPr>
        <w:rPr>
          <w:lang w:eastAsia="zh-CN"/>
        </w:rPr>
      </w:pPr>
      <w:r>
        <w:rPr>
          <w:lang w:eastAsia="zh-CN"/>
        </w:rPr>
        <w:t>拓扑模块（</w:t>
      </w:r>
      <w:r>
        <w:rPr>
          <w:lang w:eastAsia="zh-CN"/>
        </w:rPr>
        <w:t>Topology</w:t>
      </w:r>
      <w:r>
        <w:rPr>
          <w:lang w:eastAsia="zh-CN"/>
        </w:rPr>
        <w:t>）保存</w:t>
      </w:r>
      <w:r>
        <w:rPr>
          <w:lang w:eastAsia="zh-CN"/>
        </w:rPr>
        <w:t>Master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和</w:t>
      </w:r>
      <w:r>
        <w:rPr>
          <w:lang w:eastAsia="zh-CN"/>
        </w:rPr>
        <w:t>RBRG</w:t>
      </w:r>
      <w:r>
        <w:rPr>
          <w:lang w:eastAsia="zh-CN"/>
        </w:rPr>
        <w:t>的位置，并在同一</w:t>
      </w:r>
      <w:r>
        <w:rPr>
          <w:lang w:eastAsia="zh-CN"/>
        </w:rPr>
        <w:t>Ring</w:t>
      </w:r>
      <w:r>
        <w:rPr>
          <w:lang w:eastAsia="zh-CN"/>
        </w:rPr>
        <w:t>域内选择最短传输方向；当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距离相同时，固定选择</w:t>
      </w:r>
      <w:r>
        <w:rPr>
          <w:lang w:eastAsia="zh-CN"/>
        </w:rPr>
        <w:t>CW</w:t>
      </w:r>
      <w:r>
        <w:rPr>
          <w:lang w:eastAsia="zh-CN"/>
        </w:rPr>
        <w:t>，以保证仿真结果可复现。跨域数据包仅在</w:t>
      </w:r>
      <w:r>
        <w:rPr>
          <w:lang w:eastAsia="zh-CN"/>
        </w:rPr>
        <w:t>RBRG</w:t>
      </w:r>
      <w:r>
        <w:rPr>
          <w:lang w:eastAsia="zh-CN"/>
        </w:rPr>
        <w:t>换环时结束当前</w:t>
      </w:r>
      <w:r>
        <w:rPr>
          <w:lang w:eastAsia="zh-CN"/>
        </w:rPr>
        <w:t>Ring</w:t>
      </w:r>
      <w:r>
        <w:rPr>
          <w:lang w:eastAsia="zh-CN"/>
        </w:rPr>
        <w:t>段，并根据目标</w:t>
      </w:r>
      <w:r>
        <w:rPr>
          <w:lang w:eastAsia="zh-CN"/>
        </w:rPr>
        <w:t>Ring</w:t>
      </w:r>
      <w:r>
        <w:rPr>
          <w:lang w:eastAsia="zh-CN"/>
        </w:rPr>
        <w:t>中的源位置和目的位置重新确定方向及序列化状态。</w:t>
      </w:r>
    </w:p>
    <w:p w14:paraId="2E991452" w14:textId="77777777" w:rsidR="005A55F9" w:rsidRDefault="00F75816">
      <w:pPr>
        <w:pStyle w:val="TableCaption"/>
      </w:pPr>
      <w:r>
        <w:lastRenderedPageBreak/>
        <w:t>表</w:t>
      </w:r>
      <w:r>
        <w:t xml:space="preserve">2.2 </w:t>
      </w:r>
      <w:r>
        <w:t>关键架构选择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3046"/>
        <w:gridCol w:w="3301"/>
        <w:gridCol w:w="3007"/>
      </w:tblGrid>
      <w:tr w:rsidR="005A55F9" w14:paraId="46B605AC" w14:textId="77777777">
        <w:trPr>
          <w:cantSplit/>
          <w:tblHeader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603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设计选择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C9F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原因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D41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约束</w:t>
            </w:r>
          </w:p>
        </w:tc>
      </w:tr>
      <w:tr w:rsidR="005A55F9" w14:paraId="52947D3A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669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多条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汇聚到一条</w:t>
            </w:r>
            <w:r>
              <w:rPr>
                <w:sz w:val="21"/>
              </w:rPr>
              <w:t>H-Ring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415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缩小局部竞争域，并保留统一存储路径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A7A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跨域访问必须经过</w:t>
            </w:r>
            <w:r>
              <w:rPr>
                <w:sz w:val="21"/>
                <w:lang w:eastAsia="zh-CN"/>
              </w:rPr>
              <w:t>RBRG</w:t>
            </w:r>
          </w:p>
        </w:tc>
      </w:tr>
      <w:tr w:rsidR="005A55F9" w14:paraId="50047E36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EAB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固定双向最短路由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733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状态少、路径确定、便于性能对比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334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不根据实时拥塞动态改道，拥塞由反压、偏转和活性机制处理</w:t>
            </w:r>
          </w:p>
        </w:tc>
      </w:tr>
      <w:tr w:rsidR="005A55F9" w14:paraId="1B6500FB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B488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REQ/RSP/DAT</w:t>
            </w:r>
            <w:r>
              <w:rPr>
                <w:sz w:val="21"/>
              </w:rPr>
              <w:t>独立子网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BA38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防止地址、完成响应和大数据包直接互相阻塞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D70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三类流量分别配置队列和链路统计</w:t>
            </w:r>
          </w:p>
        </w:tc>
      </w:tr>
      <w:tr w:rsidR="005A55F9" w14:paraId="7C6AFD00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58D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域独立</w:t>
            </w:r>
            <w:r>
              <w:rPr>
                <w:sz w:val="21"/>
              </w:rPr>
              <w:t>Slot Pool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86F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明确容量归属和复位边界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BCA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跨环后需要在新域重新申请槽位</w:t>
            </w:r>
          </w:p>
        </w:tc>
      </w:tr>
      <w:tr w:rsidR="005A55F9" w14:paraId="69A692E3" w14:textId="77777777">
        <w:trPr>
          <w:cantSplit/>
        </w:trPr>
        <w:tc>
          <w:tcPr>
            <w:tcW w:w="30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DAE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包槽位时序近似</w:t>
            </w:r>
          </w:p>
        </w:tc>
        <w:tc>
          <w:tcPr>
            <w:tcW w:w="330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3A4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保留包长、链路宽度、跳数和反压的主要影响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099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不分析微片交错、虚通道和尾微片行为</w:t>
            </w:r>
          </w:p>
        </w:tc>
      </w:tr>
    </w:tbl>
    <w:p w14:paraId="365DEEAC" w14:textId="77777777" w:rsidR="00646DF8" w:rsidRDefault="00646DF8">
      <w:pPr>
        <w:spacing w:after="200" w:line="276" w:lineRule="auto"/>
        <w:ind w:firstLine="0"/>
        <w:jc w:val="left"/>
        <w:rPr>
          <w:rFonts w:eastAsia="黑体" w:cstheme="majorBidi"/>
          <w:b/>
          <w:bCs/>
          <w:sz w:val="36"/>
          <w:szCs w:val="28"/>
          <w:lang w:eastAsia="zh-CN"/>
        </w:rPr>
      </w:pPr>
      <w:r>
        <w:rPr>
          <w:rFonts w:eastAsia="黑体"/>
          <w:lang w:eastAsia="zh-CN"/>
        </w:rPr>
        <w:br w:type="page"/>
      </w:r>
    </w:p>
    <w:p w14:paraId="4C9A1F04" w14:textId="77777777" w:rsidR="005A55F9" w:rsidRDefault="00F75816">
      <w:pPr>
        <w:pStyle w:val="1"/>
        <w:rPr>
          <w:lang w:eastAsia="zh-CN"/>
        </w:rPr>
      </w:pPr>
      <w:bookmarkStart w:id="15" w:name="_Toc239875425"/>
      <w:r>
        <w:rPr>
          <w:rFonts w:ascii="Times New Roman" w:eastAsia="黑体" w:hAnsi="Times New Roman"/>
          <w:lang w:eastAsia="zh-CN"/>
        </w:rPr>
        <w:lastRenderedPageBreak/>
        <w:t xml:space="preserve">3 </w:t>
      </w:r>
      <w:r>
        <w:rPr>
          <w:rFonts w:ascii="Times New Roman" w:eastAsia="黑体" w:hAnsi="Times New Roman"/>
          <w:lang w:eastAsia="zh-CN"/>
        </w:rPr>
        <w:t>协议与事务路径</w:t>
      </w:r>
      <w:bookmarkEnd w:id="15"/>
    </w:p>
    <w:p w14:paraId="4FA4B0D2" w14:textId="77777777" w:rsidR="005A55F9" w:rsidRDefault="00F75816">
      <w:pPr>
        <w:pStyle w:val="21"/>
        <w:rPr>
          <w:lang w:eastAsia="zh-CN"/>
        </w:rPr>
      </w:pPr>
      <w:bookmarkStart w:id="16" w:name="_Toc239875426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子网与载荷</w:t>
      </w:r>
      <w:bookmarkEnd w:id="16"/>
    </w:p>
    <w:p w14:paraId="7C20565B" w14:textId="77777777" w:rsidR="005A55F9" w:rsidRDefault="00F75816">
      <w:pPr>
        <w:rPr>
          <w:lang w:eastAsia="zh-CN"/>
        </w:rPr>
      </w:pPr>
      <w:r>
        <w:rPr>
          <w:lang w:eastAsia="zh-CN"/>
        </w:rPr>
        <w:t>Ring</w:t>
      </w:r>
      <w:r>
        <w:rPr>
          <w:lang w:eastAsia="zh-CN"/>
        </w:rPr>
        <w:t>载荷由端到端事务字段和</w:t>
      </w:r>
      <w:r>
        <w:rPr>
          <w:lang w:eastAsia="zh-CN"/>
        </w:rPr>
        <w:t>Ring</w:t>
      </w:r>
      <w:r>
        <w:rPr>
          <w:lang w:eastAsia="zh-CN"/>
        </w:rPr>
        <w:t>段局部字段组成。主设备标识</w:t>
      </w:r>
      <w:r>
        <w:rPr>
          <w:lang w:eastAsia="zh-CN"/>
        </w:rPr>
        <w:t>mst_id</w:t>
      </w:r>
      <w:r>
        <w:rPr>
          <w:lang w:eastAsia="zh-CN"/>
        </w:rPr>
        <w:t>、事务标识</w:t>
      </w:r>
      <w:r>
        <w:rPr>
          <w:lang w:eastAsia="zh-CN"/>
        </w:rPr>
        <w:t>gid</w:t>
      </w:r>
      <w:r>
        <w:rPr>
          <w:lang w:eastAsia="zh-CN"/>
        </w:rPr>
        <w:t>、地址</w:t>
      </w:r>
      <w:r>
        <w:rPr>
          <w:lang w:eastAsia="zh-CN"/>
        </w:rPr>
        <w:t>addr</w:t>
      </w:r>
      <w:r>
        <w:rPr>
          <w:lang w:eastAsia="zh-CN"/>
        </w:rPr>
        <w:t>、数据长度</w:t>
      </w:r>
      <w:r>
        <w:rPr>
          <w:lang w:eastAsia="zh-CN"/>
        </w:rPr>
        <w:t>size</w:t>
      </w:r>
      <w:r>
        <w:rPr>
          <w:lang w:eastAsia="zh-CN"/>
        </w:rPr>
        <w:t>和命令类型在事务生命周期内保持不变；传输方向、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、偏转状态以及本段序列化支付状态仅在当前</w:t>
      </w:r>
      <w:r>
        <w:rPr>
          <w:lang w:eastAsia="zh-CN"/>
        </w:rPr>
        <w:t>Ring</w:t>
      </w:r>
      <w:r>
        <w:rPr>
          <w:lang w:eastAsia="zh-CN"/>
        </w:rPr>
        <w:t>段内有效，</w:t>
      </w:r>
      <w:r>
        <w:rPr>
          <w:lang w:eastAsia="zh-CN"/>
        </w:rPr>
        <w:t>RBRG</w:t>
      </w:r>
      <w:r>
        <w:rPr>
          <w:lang w:eastAsia="zh-CN"/>
        </w:rPr>
        <w:t>建立新段时需要重新初始化。</w:t>
      </w:r>
    </w:p>
    <w:p w14:paraId="7F9DDABD" w14:textId="77777777" w:rsidR="005A55F9" w:rsidRDefault="00F75816">
      <w:pPr>
        <w:pStyle w:val="TableCaption"/>
      </w:pPr>
      <w:r>
        <w:t>表</w:t>
      </w:r>
      <w:r>
        <w:t>3.1 Ring</w:t>
      </w:r>
      <w:r>
        <w:t>子网与载荷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814"/>
        <w:gridCol w:w="2294"/>
        <w:gridCol w:w="2385"/>
        <w:gridCol w:w="2861"/>
      </w:tblGrid>
      <w:tr w:rsidR="005A55F9" w14:paraId="7B0E071D" w14:textId="77777777">
        <w:trPr>
          <w:cantSplit/>
          <w:tblHeader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844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子网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E510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主要命令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982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典型方向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645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关键载荷</w:t>
            </w:r>
          </w:p>
        </w:tc>
      </w:tr>
      <w:tr w:rsidR="005A55F9" w14:paraId="755EBF17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D580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REQ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73FB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读请求</w:t>
            </w:r>
            <w:r w:rsidRPr="00646DF8">
              <w:rPr>
                <w:sz w:val="21"/>
                <w:lang w:eastAsia="zh-CN"/>
              </w:rPr>
              <w:t>RD</w:t>
            </w:r>
            <w:r>
              <w:rPr>
                <w:sz w:val="21"/>
                <w:lang w:eastAsia="zh-CN"/>
              </w:rPr>
              <w:t>、写请求</w:t>
            </w:r>
            <w:r w:rsidRPr="00646DF8">
              <w:rPr>
                <w:sz w:val="21"/>
                <w:lang w:eastAsia="zh-CN"/>
              </w:rPr>
              <w:t>WR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2DEB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到目标端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39A8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发起者、事务标识、地址、长度、目标端</w:t>
            </w:r>
          </w:p>
        </w:tc>
      </w:tr>
      <w:tr w:rsidR="005A55F9" w14:paraId="151333B6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C61F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RSP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7B55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完成响应</w:t>
            </w:r>
            <w:r w:rsidRPr="00646DF8">
              <w:rPr>
                <w:sz w:val="21"/>
              </w:rPr>
              <w:t>RSP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778B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目标端到</w:t>
            </w:r>
            <w:r>
              <w:rPr>
                <w:sz w:val="21"/>
              </w:rPr>
              <w:t>Master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FF8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原事务身份和完成状态</w:t>
            </w:r>
          </w:p>
        </w:tc>
      </w:tr>
      <w:tr w:rsidR="005A55F9" w14:paraId="5F3EF9A4" w14:textId="77777777">
        <w:trPr>
          <w:cantSplit/>
        </w:trPr>
        <w:tc>
          <w:tcPr>
            <w:tcW w:w="18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8EFB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DAT</w:t>
            </w:r>
          </w:p>
        </w:tc>
        <w:tc>
          <w:tcPr>
            <w:tcW w:w="22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0010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写数据</w:t>
            </w:r>
            <w:r w:rsidRPr="00646DF8">
              <w:rPr>
                <w:sz w:val="21"/>
              </w:rPr>
              <w:t>WR_DAT</w:t>
            </w:r>
            <w:r>
              <w:rPr>
                <w:sz w:val="21"/>
              </w:rPr>
              <w:t>、读数据</w:t>
            </w:r>
            <w:r w:rsidRPr="00646DF8">
              <w:rPr>
                <w:sz w:val="21"/>
              </w:rPr>
              <w:t>RD_RSP</w:t>
            </w:r>
          </w:p>
        </w:tc>
        <w:tc>
          <w:tcPr>
            <w:tcW w:w="23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273B" w14:textId="77777777" w:rsidR="005A55F9" w:rsidRPr="00646DF8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双向</w:t>
            </w:r>
          </w:p>
        </w:tc>
        <w:tc>
          <w:tcPr>
            <w:tcW w:w="286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A58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原事务身份、数据缓冲区和承载包信息</w:t>
            </w:r>
          </w:p>
        </w:tc>
      </w:tr>
    </w:tbl>
    <w:p w14:paraId="0DFBE6C4" w14:textId="77777777" w:rsidR="005A55F9" w:rsidRDefault="00F75816">
      <w:pPr>
        <w:rPr>
          <w:lang w:eastAsia="zh-CN"/>
        </w:rPr>
      </w:pPr>
      <w:r>
        <w:rPr>
          <w:lang w:eastAsia="zh-CN"/>
        </w:rPr>
        <w:t>当前模型将控制类包按</w:t>
      </w:r>
      <w:r>
        <w:rPr>
          <w:lang w:eastAsia="zh-CN"/>
        </w:rPr>
        <w:t>16 B</w:t>
      </w:r>
      <w:r>
        <w:rPr>
          <w:lang w:eastAsia="zh-CN"/>
        </w:rPr>
        <w:t>计算</w:t>
      </w:r>
      <w:r>
        <w:rPr>
          <w:lang w:eastAsia="zh-CN"/>
        </w:rPr>
        <w:t>Ring</w:t>
      </w:r>
      <w:r>
        <w:rPr>
          <w:lang w:eastAsia="zh-CN"/>
        </w:rPr>
        <w:t>物理传输量，数据类包则按实际数据长度计算。写请求与写数据使用主设备标识和事务标识组成的联合键（</w:t>
      </w:r>
      <w:r>
        <w:rPr>
          <w:lang w:eastAsia="zh-CN"/>
        </w:rPr>
        <w:t>mst_id</w:t>
      </w:r>
      <w:r>
        <w:rPr>
          <w:lang w:eastAsia="zh-CN"/>
        </w:rPr>
        <w:t>，</w:t>
      </w:r>
      <w:r>
        <w:rPr>
          <w:lang w:eastAsia="zh-CN"/>
        </w:rPr>
        <w:t>gid</w:t>
      </w:r>
      <w:r>
        <w:rPr>
          <w:lang w:eastAsia="zh-CN"/>
        </w:rPr>
        <w:t>）进行配对；中间转发模块只能读取稳定的事务身份，不得在传输过程中重新编号。</w:t>
      </w:r>
    </w:p>
    <w:p w14:paraId="13D0AD0C" w14:textId="77777777" w:rsidR="005A55F9" w:rsidRDefault="00F75816">
      <w:pPr>
        <w:pStyle w:val="21"/>
        <w:rPr>
          <w:lang w:eastAsia="zh-CN"/>
        </w:rPr>
      </w:pPr>
      <w:bookmarkStart w:id="17" w:name="_Toc239875427"/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读写事务</w:t>
      </w:r>
      <w:bookmarkEnd w:id="17"/>
    </w:p>
    <w:p w14:paraId="478B4F8B" w14:textId="77777777" w:rsidR="005A55F9" w:rsidRDefault="00F75816">
      <w:pPr>
        <w:rPr>
          <w:lang w:eastAsia="zh-CN"/>
        </w:rPr>
      </w:pPr>
      <w:r>
        <w:rPr>
          <w:lang w:eastAsia="zh-CN"/>
        </w:rPr>
        <w:t>读请求依次经过</w:t>
      </w:r>
      <w:r>
        <w:rPr>
          <w:lang w:eastAsia="zh-CN"/>
        </w:rPr>
        <w:t>Master</w:t>
      </w:r>
      <w:r>
        <w:rPr>
          <w:lang w:eastAsia="zh-CN"/>
        </w:rPr>
        <w:t>网络接口单元（</w:t>
      </w:r>
      <w:r>
        <w:rPr>
          <w:lang w:eastAsia="zh-CN"/>
        </w:rPr>
        <w:t>Network Interface Unit</w:t>
      </w:r>
      <w:r>
        <w:rPr>
          <w:lang w:eastAsia="zh-CN"/>
        </w:rPr>
        <w:t>，</w:t>
      </w:r>
      <w:r>
        <w:rPr>
          <w:lang w:eastAsia="zh-CN"/>
        </w:rPr>
        <w:t>NIU</w:t>
      </w:r>
      <w:r>
        <w:rPr>
          <w:lang w:eastAsia="zh-CN"/>
        </w:rPr>
        <w:t>）、本地</w:t>
      </w:r>
      <w:r>
        <w:rPr>
          <w:lang w:eastAsia="zh-CN"/>
        </w:rPr>
        <w:t>V-Ring</w:t>
      </w:r>
      <w:r>
        <w:rPr>
          <w:lang w:eastAsia="zh-CN"/>
        </w:rPr>
        <w:t>、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H-Ring</w:t>
      </w:r>
      <w:r>
        <w:rPr>
          <w:lang w:eastAsia="zh-CN"/>
        </w:rPr>
        <w:t>和</w:t>
      </w:r>
      <w:r>
        <w:rPr>
          <w:lang w:eastAsia="zh-CN"/>
        </w:rPr>
        <w:t>HA</w:t>
      </w:r>
      <w:r>
        <w:rPr>
          <w:lang w:eastAsia="zh-CN"/>
        </w:rPr>
        <w:t>。首次到达某一缓存行的请求创建</w:t>
      </w:r>
      <w:r>
        <w:rPr>
          <w:lang w:eastAsia="zh-CN"/>
        </w:rPr>
        <w:t>HA</w:t>
      </w:r>
      <w:r>
        <w:rPr>
          <w:lang w:eastAsia="zh-CN"/>
        </w:rPr>
        <w:t>事务，后续同缓存行请求在事务表项和等待项仍有容量时合并。对于新建事务，模型按照配置的</w:t>
      </w:r>
      <w:r>
        <w:rPr>
          <w:lang w:eastAsia="zh-CN"/>
        </w:rPr>
        <w:t>L2</w:t>
      </w:r>
      <w:r>
        <w:rPr>
          <w:lang w:eastAsia="zh-CN"/>
        </w:rPr>
        <w:t>命中规则进行分类：命中时执行一次功能读取，未命中时仅向</w:t>
      </w:r>
      <w:r>
        <w:rPr>
          <w:lang w:eastAsia="zh-CN"/>
        </w:rPr>
        <w:t>TmMem</w:t>
      </w:r>
      <w:r>
        <w:rPr>
          <w:lang w:eastAsia="zh-CN"/>
        </w:rPr>
        <w:t>提交一次完整缓存行读取。完成数据进入</w:t>
      </w:r>
      <w:r>
        <w:rPr>
          <w:lang w:eastAsia="zh-CN"/>
        </w:rPr>
        <w:t>L2 Buffer</w:t>
      </w:r>
      <w:r>
        <w:rPr>
          <w:lang w:eastAsia="zh-CN"/>
        </w:rPr>
        <w:t>后，先按照目标</w:t>
      </w:r>
      <w:r>
        <w:rPr>
          <w:lang w:eastAsia="zh-CN"/>
        </w:rPr>
        <w:t>V-Ring</w:t>
      </w:r>
      <w:r>
        <w:rPr>
          <w:lang w:eastAsia="zh-CN"/>
        </w:rPr>
        <w:t>分组，再经</w:t>
      </w:r>
      <w:r>
        <w:rPr>
          <w:lang w:eastAsia="zh-CN"/>
        </w:rPr>
        <w:t>H-Ring</w:t>
      </w:r>
      <w:r>
        <w:rPr>
          <w:lang w:eastAsia="zh-CN"/>
        </w:rPr>
        <w:t>和</w:t>
      </w:r>
      <w:r>
        <w:rPr>
          <w:lang w:eastAsia="zh-CN"/>
        </w:rPr>
        <w:t>RBRG</w:t>
      </w:r>
      <w:r>
        <w:rPr>
          <w:lang w:eastAsia="zh-CN"/>
        </w:rPr>
        <w:t>返回各</w:t>
      </w:r>
      <w:r>
        <w:rPr>
          <w:lang w:eastAsia="zh-CN"/>
        </w:rPr>
        <w:t>Master</w:t>
      </w:r>
      <w:r>
        <w:rPr>
          <w:lang w:eastAsia="zh-CN"/>
        </w:rPr>
        <w:t>。</w:t>
      </w:r>
    </w:p>
    <w:p w14:paraId="46776B73" w14:textId="77777777" w:rsidR="005A55F9" w:rsidRDefault="00F75816">
      <w:pPr>
        <w:rPr>
          <w:lang w:eastAsia="zh-CN"/>
        </w:rPr>
      </w:pPr>
      <w:r>
        <w:rPr>
          <w:lang w:eastAsia="zh-CN"/>
        </w:rPr>
        <w:t>写请求</w:t>
      </w:r>
      <w:r>
        <w:rPr>
          <w:lang w:eastAsia="zh-CN"/>
        </w:rPr>
        <w:t>WR</w:t>
      </w:r>
      <w:r>
        <w:rPr>
          <w:lang w:eastAsia="zh-CN"/>
        </w:rPr>
        <w:t>和写数据</w:t>
      </w:r>
      <w:r>
        <w:rPr>
          <w:lang w:eastAsia="zh-CN"/>
        </w:rPr>
        <w:t>WR_DAT</w:t>
      </w:r>
      <w:r>
        <w:rPr>
          <w:lang w:eastAsia="zh-CN"/>
        </w:rPr>
        <w:t>位于不同子网，可以在不同周期到达。内存端口分别检查两个来源队列的队首，并通过联合事务键（</w:t>
      </w:r>
      <w:r>
        <w:rPr>
          <w:lang w:eastAsia="zh-CN"/>
        </w:rPr>
        <w:t>mst_id</w:t>
      </w:r>
      <w:r>
        <w:rPr>
          <w:lang w:eastAsia="zh-CN"/>
        </w:rPr>
        <w:t>，</w:t>
      </w:r>
      <w:r>
        <w:rPr>
          <w:lang w:eastAsia="zh-CN"/>
        </w:rPr>
        <w:t>gid</w:t>
      </w:r>
      <w:r>
        <w:rPr>
          <w:lang w:eastAsia="zh-CN"/>
        </w:rPr>
        <w:t>）完成配对；只有后端成功接纳写事务后，两个队首才同时出队，最终生成一次完成响应。同一缓存行的写事务完成前，</w:t>
      </w:r>
      <w:r>
        <w:rPr>
          <w:lang w:eastAsia="zh-CN"/>
        </w:rPr>
        <w:t>HA</w:t>
      </w:r>
      <w:r>
        <w:rPr>
          <w:lang w:eastAsia="zh-CN"/>
        </w:rPr>
        <w:t>持续保持写冲突状态，阻止冲突读取越过尚未完成的写操作。</w:t>
      </w:r>
    </w:p>
    <w:p w14:paraId="6E620074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3.2 </w:t>
      </w:r>
      <w:r>
        <w:rPr>
          <w:lang w:eastAsia="zh-CN"/>
        </w:rPr>
        <w:t>事务提交点与反压行为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153"/>
        <w:gridCol w:w="3921"/>
        <w:gridCol w:w="3280"/>
      </w:tblGrid>
      <w:tr w:rsidR="005A55F9" w14:paraId="71BD8223" w14:textId="77777777" w:rsidTr="00486DC1">
        <w:trPr>
          <w:cantSplit/>
          <w:tblHeader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4EA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9DA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成功提交条件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F2BA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阻塞时保持的状态</w:t>
            </w:r>
          </w:p>
        </w:tc>
      </w:tr>
      <w:tr w:rsidR="005A55F9" w14:paraId="201D425F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7E3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注入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B80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目标方向</w:t>
            </w:r>
            <w:r>
              <w:rPr>
                <w:sz w:val="21"/>
              </w:rPr>
              <w:t>Inject Queue</w:t>
            </w:r>
            <w:r>
              <w:rPr>
                <w:sz w:val="21"/>
              </w:rPr>
              <w:t>有容量且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可分配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1A5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上游载荷和本地队首不变</w:t>
            </w:r>
          </w:p>
        </w:tc>
      </w:tr>
      <w:tr w:rsidR="005A55F9" w14:paraId="33BB1389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EF2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Ring</w:t>
            </w:r>
            <w:r>
              <w:rPr>
                <w:sz w:val="21"/>
              </w:rPr>
              <w:t>单跳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B7A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Conn</w:t>
            </w:r>
            <w:r>
              <w:rPr>
                <w:sz w:val="21"/>
              </w:rPr>
              <w:t>串行化占用单元和流水可接收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97F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Transit/Local</w:t>
            </w:r>
            <w:r>
              <w:rPr>
                <w:sz w:val="21"/>
              </w:rPr>
              <w:t>队首和仲裁指针不变</w:t>
            </w:r>
          </w:p>
        </w:tc>
      </w:tr>
      <w:tr w:rsidR="005A55F9" w14:paraId="6A893C1A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44B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  <w:r>
              <w:rPr>
                <w:sz w:val="21"/>
              </w:rPr>
              <w:t>换环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E11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的方向注入队列有容量，桥接串行化资源空闲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390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来源弹出队首和桥接载荷不变</w:t>
            </w:r>
          </w:p>
        </w:tc>
      </w:tr>
      <w:tr w:rsidR="005A55F9" w14:paraId="674C2633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9AD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接纳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264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活跃读表和等待项有容量，且无写冲突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D77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内存端口保留请求队首</w:t>
            </w:r>
          </w:p>
        </w:tc>
      </w:tr>
      <w:tr w:rsidR="005A55F9" w14:paraId="36886124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610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后端提交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E02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带宽与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允许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12A8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候选请求不提交，等待后端事件</w:t>
            </w:r>
          </w:p>
        </w:tc>
      </w:tr>
      <w:tr w:rsidR="005A55F9" w14:paraId="0D4467B6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7F1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返回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729D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响应缓冲和发射节拍允许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B6C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等待项或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承载包保持</w:t>
            </w:r>
          </w:p>
        </w:tc>
      </w:tr>
      <w:tr w:rsidR="005A55F9" w14:paraId="33893B74" w14:textId="77777777" w:rsidTr="00486DC1">
        <w:trPr>
          <w:cantSplit/>
        </w:trPr>
        <w:tc>
          <w:tcPr>
            <w:tcW w:w="21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5C0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最终完成</w:t>
            </w:r>
          </w:p>
        </w:tc>
        <w:tc>
          <w:tcPr>
            <w:tcW w:w="392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3BA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消费</w:t>
            </w:r>
            <w:r w:rsidRPr="00646DF8">
              <w:rPr>
                <w:sz w:val="21"/>
              </w:rPr>
              <w:t>RD_RSP</w:t>
            </w:r>
            <w:r>
              <w:rPr>
                <w:sz w:val="21"/>
              </w:rPr>
              <w:t>或</w:t>
            </w:r>
            <w:r w:rsidRPr="00646DF8">
              <w:rPr>
                <w:sz w:val="21"/>
              </w:rPr>
              <w:t>RSP</w:t>
            </w:r>
          </w:p>
        </w:tc>
        <w:tc>
          <w:tcPr>
            <w:tcW w:w="32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98A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目的弹出队列继续反压上游</w:t>
            </w:r>
          </w:p>
        </w:tc>
      </w:tr>
    </w:tbl>
    <w:p w14:paraId="32BAAEBA" w14:textId="77777777" w:rsidR="005A55F9" w:rsidRDefault="00F75816">
      <w:pPr>
        <w:rPr>
          <w:lang w:eastAsia="zh-CN"/>
        </w:rPr>
      </w:pPr>
      <w:r>
        <w:rPr>
          <w:lang w:eastAsia="zh-CN"/>
        </w:rPr>
        <w:t>各阶段只有在下游成功接纳载荷后才提交状态转移；发生反压时，来源队首、载荷内容和仲裁状态均保持不变。因此，阻塞不会造成数据包丢失、队首跳过、重复统计或仲裁指针提前推进。</w:t>
      </w:r>
    </w:p>
    <w:p w14:paraId="3ECDEA64" w14:textId="77777777" w:rsidR="005A55F9" w:rsidRDefault="00F75816">
      <w:pPr>
        <w:pStyle w:val="1"/>
        <w:pageBreakBefore/>
        <w:rPr>
          <w:lang w:eastAsia="zh-CN"/>
        </w:rPr>
      </w:pPr>
      <w:bookmarkStart w:id="18" w:name="_Toc239875428"/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互连核心模块</w:t>
      </w:r>
      <w:bookmarkEnd w:id="18"/>
    </w:p>
    <w:p w14:paraId="7CA5C97A" w14:textId="77777777" w:rsidR="005A55F9" w:rsidRDefault="00F75816">
      <w:pPr>
        <w:pStyle w:val="21"/>
        <w:rPr>
          <w:lang w:eastAsia="zh-CN"/>
        </w:rPr>
      </w:pPr>
      <w:bookmarkStart w:id="19" w:name="_Toc239875429"/>
      <w:r>
        <w:rPr>
          <w:rFonts w:ascii="Times New Roman" w:eastAsia="黑体" w:hAnsi="Times New Roman"/>
          <w:lang w:eastAsia="zh-CN"/>
        </w:rPr>
        <w:t xml:space="preserve">4.1 </w:t>
      </w:r>
      <w:r>
        <w:rPr>
          <w:rFonts w:ascii="Times New Roman" w:eastAsia="黑体" w:hAnsi="Times New Roman"/>
          <w:lang w:eastAsia="zh-CN"/>
        </w:rPr>
        <w:t>模块职责</w:t>
      </w:r>
      <w:bookmarkEnd w:id="19"/>
    </w:p>
    <w:p w14:paraId="7F2F54A3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4.1 </w:t>
      </w:r>
      <w:r>
        <w:rPr>
          <w:lang w:eastAsia="zh-CN"/>
        </w:rPr>
        <w:t>互连模块职责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32"/>
        <w:gridCol w:w="3007"/>
        <w:gridCol w:w="4015"/>
      </w:tblGrid>
      <w:tr w:rsidR="005A55F9" w14:paraId="6C727998" w14:textId="77777777" w:rsidTr="00486DC1">
        <w:trPr>
          <w:cantSplit/>
          <w:trHeight w:val="198"/>
          <w:tblHeader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F33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648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E62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功能边界</w:t>
            </w:r>
          </w:p>
        </w:tc>
      </w:tr>
      <w:tr w:rsidR="005A55F9" w14:paraId="074858E3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B4DA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Fabric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FA1E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拓扑对象、模块实例和绑定关系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3288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校验配置，构造</w:t>
            </w:r>
            <w:r>
              <w:rPr>
                <w:sz w:val="21"/>
              </w:rPr>
              <w:t>H/V Ring</w:t>
            </w:r>
            <w:r>
              <w:rPr>
                <w:sz w:val="21"/>
              </w:rPr>
              <w:t>，管理复位、空闲和</w:t>
            </w:r>
            <w:r>
              <w:rPr>
                <w:sz w:val="21"/>
              </w:rPr>
              <w:t>PMU</w:t>
            </w:r>
            <w:r>
              <w:rPr>
                <w:sz w:val="21"/>
              </w:rPr>
              <w:t>快照</w:t>
            </w:r>
          </w:p>
        </w:tc>
      </w:tr>
      <w:tr w:rsidR="005A55F9" w14:paraId="1CE08040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A8E5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Topology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4E61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位置、地址到目标端映射、相邻关系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BC60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</w:t>
            </w:r>
            <w:r w:rsidR="00F47C0E">
              <w:rPr>
                <w:sz w:val="21"/>
                <w:lang w:eastAsia="zh-CN"/>
              </w:rPr>
              <w:t>节点</w:t>
            </w:r>
            <w:r>
              <w:rPr>
                <w:sz w:val="21"/>
                <w:lang w:eastAsia="zh-CN"/>
              </w:rPr>
              <w:t>并给出同域最短路由，不维护运行时队列</w:t>
            </w:r>
          </w:p>
        </w:tc>
      </w:tr>
      <w:tr w:rsidR="005A55F9" w14:paraId="38067C68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D4C4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Master NIU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41EA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外部事务适配状态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7844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生成第一段路由并将返回包交给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接口</w:t>
            </w:r>
          </w:p>
        </w:tc>
      </w:tr>
      <w:tr w:rsidR="005A55F9" w14:paraId="7A38B86E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61FE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Node Interface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40A9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方向注入队列和弹出队列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891C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保存端点队列，不执行</w:t>
            </w:r>
            <w:r>
              <w:rPr>
                <w:sz w:val="21"/>
              </w:rPr>
              <w:t>Transit/Local</w:t>
            </w:r>
            <w:r>
              <w:rPr>
                <w:sz w:val="21"/>
              </w:rPr>
              <w:t>仲裁</w:t>
            </w:r>
          </w:p>
        </w:tc>
      </w:tr>
      <w:tr w:rsidR="005A55F9" w14:paraId="0D2AE9D9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5C2E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Cross Station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333D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输入寄存器、仲裁指针和活性标记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A5F8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处理环上转发、本地注入、目的弹出和偏转</w:t>
            </w:r>
          </w:p>
        </w:tc>
      </w:tr>
      <w:tr w:rsidR="005A55F9" w14:paraId="5155EC35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D9A3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Conn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17B6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各子网串行化占用和固定延迟流水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5E42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接收包槽位并在到期后写入下游输入寄存器</w:t>
            </w:r>
          </w:p>
        </w:tc>
      </w:tr>
      <w:tr w:rsidR="005A55F9" w14:paraId="771A9CA7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8C1C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Slot Pool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0CB9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每个子网和方向的槽位占用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0D65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只记录容量，不保存载荷</w:t>
            </w:r>
          </w:p>
        </w:tc>
      </w:tr>
      <w:tr w:rsidR="005A55F9" w14:paraId="1521C002" w14:textId="77777777">
        <w:trPr>
          <w:cantSplit/>
        </w:trPr>
        <w:tc>
          <w:tcPr>
            <w:tcW w:w="233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9F03" w14:textId="77777777" w:rsidR="005A55F9" w:rsidRDefault="00F75816" w:rsidP="00486DC1">
            <w:pPr>
              <w:spacing w:line="340" w:lineRule="exact"/>
              <w:ind w:firstLine="0"/>
            </w:pPr>
            <w:r>
              <w:rPr>
                <w:sz w:val="21"/>
              </w:rPr>
              <w:t>RBRG</w:t>
            </w:r>
          </w:p>
        </w:tc>
        <w:tc>
          <w:tcPr>
            <w:tcW w:w="300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291B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四类路径的方向队列和串行化状态</w:t>
            </w:r>
          </w:p>
        </w:tc>
        <w:tc>
          <w:tcPr>
            <w:tcW w:w="4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C3AE" w14:textId="77777777" w:rsidR="005A55F9" w:rsidRDefault="00F75816" w:rsidP="00486DC1">
            <w:pPr>
              <w:spacing w:line="340" w:lineRule="exact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结束当前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段并在目标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建立新段</w:t>
            </w:r>
          </w:p>
        </w:tc>
      </w:tr>
    </w:tbl>
    <w:p w14:paraId="4ACFBF61" w14:textId="77777777" w:rsidR="005A55F9" w:rsidRDefault="00F75816">
      <w:pPr>
        <w:pStyle w:val="21"/>
      </w:pPr>
      <w:bookmarkStart w:id="20" w:name="_Toc239875430"/>
      <w:r>
        <w:rPr>
          <w:rFonts w:ascii="Times New Roman" w:eastAsia="黑体" w:hAnsi="Times New Roman"/>
        </w:rPr>
        <w:t>4.2 Cross Station</w:t>
      </w:r>
      <w:r>
        <w:rPr>
          <w:rFonts w:ascii="Times New Roman" w:eastAsia="黑体" w:hAnsi="Times New Roman"/>
        </w:rPr>
        <w:t>调度</w:t>
      </w:r>
      <w:bookmarkEnd w:id="20"/>
    </w:p>
    <w:p w14:paraId="1EEDBDFD" w14:textId="77777777" w:rsidR="005A55F9" w:rsidRDefault="00F75816">
      <w:p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>Cross Station</w:t>
      </w:r>
      <w:r>
        <w:rPr>
          <w:lang w:eastAsia="zh-CN"/>
        </w:rPr>
        <w:t>按照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输入方向</w:t>
      </w:r>
      <w:r>
        <w:rPr>
          <w:lang w:eastAsia="zh-CN"/>
        </w:rPr>
        <w:t>”</w:t>
      </w:r>
      <w:r>
        <w:rPr>
          <w:lang w:eastAsia="zh-CN"/>
        </w:rPr>
        <w:t>维护一个深度为</w:t>
      </w:r>
      <w:r>
        <w:rPr>
          <w:lang w:eastAsia="zh-CN"/>
        </w:rPr>
        <w:t>1</w:t>
      </w:r>
      <w:r>
        <w:rPr>
          <w:lang w:eastAsia="zh-CN"/>
        </w:rPr>
        <w:t>的输入寄存器（</w:t>
      </w:r>
      <w:r>
        <w:rPr>
          <w:lang w:eastAsia="zh-CN"/>
        </w:rPr>
        <w:t>Reg_In</w:t>
      </w:r>
      <w:r>
        <w:rPr>
          <w:lang w:eastAsia="zh-CN"/>
        </w:rPr>
        <w:t>），并按照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输出方向</w:t>
      </w:r>
      <w:r>
        <w:rPr>
          <w:lang w:eastAsia="zh-CN"/>
        </w:rPr>
        <w:t>”</w:t>
      </w:r>
      <w:r>
        <w:rPr>
          <w:lang w:eastAsia="zh-CN"/>
        </w:rPr>
        <w:t>维护一组</w:t>
      </w:r>
      <w:r>
        <w:rPr>
          <w:lang w:eastAsia="zh-CN"/>
        </w:rPr>
        <w:t>Transit/Local</w:t>
      </w:r>
      <w:r>
        <w:rPr>
          <w:lang w:eastAsia="zh-CN"/>
        </w:rPr>
        <w:t>轮询仲裁。</w:t>
      </w:r>
      <w:r>
        <w:rPr>
          <w:lang w:eastAsia="zh-CN"/>
        </w:rPr>
        <w:t>Transit</w:t>
      </w:r>
      <w:r>
        <w:rPr>
          <w:lang w:eastAsia="zh-CN"/>
        </w:rPr>
        <w:t>表示来自对应上游</w:t>
      </w:r>
      <w:r>
        <w:rPr>
          <w:lang w:eastAsia="zh-CN"/>
        </w:rPr>
        <w:t>Reg_In</w:t>
      </w:r>
      <w:r>
        <w:rPr>
          <w:lang w:eastAsia="zh-CN"/>
        </w:rPr>
        <w:t>并沿既定方向继续传输的环上数据包，</w:t>
      </w:r>
      <w:r>
        <w:rPr>
          <w:lang w:eastAsia="zh-CN"/>
        </w:rPr>
        <w:t>Local</w:t>
      </w:r>
      <w:r>
        <w:rPr>
          <w:lang w:eastAsia="zh-CN"/>
        </w:rPr>
        <w:t>表示同一输出方向</w:t>
      </w:r>
      <w:r>
        <w:rPr>
          <w:lang w:eastAsia="zh-CN"/>
        </w:rPr>
        <w:t>Inject Queue</w:t>
      </w:r>
      <w:r>
        <w:rPr>
          <w:lang w:eastAsia="zh-CN"/>
        </w:rPr>
        <w:t>的队首数据包。到达目的节点的数据包优先尝试进入共享</w:t>
      </w:r>
      <w:r>
        <w:rPr>
          <w:lang w:eastAsia="zh-CN"/>
        </w:rPr>
        <w:t>Eject Queue</w:t>
      </w:r>
      <w:r>
        <w:rPr>
          <w:lang w:eastAsia="zh-CN"/>
        </w:rPr>
        <w:t>；若弹出队列暂时无可用容量，则按照</w:t>
      </w:r>
      <w:r>
        <w:rPr>
          <w:lang w:eastAsia="zh-CN"/>
        </w:rPr>
        <w:t>E-tag</w:t>
      </w:r>
      <w:r>
        <w:rPr>
          <w:lang w:eastAsia="zh-CN"/>
        </w:rPr>
        <w:t>规则继续绕行。</w:t>
      </w:r>
    </w:p>
    <w:p w14:paraId="219E4CE8" w14:textId="77777777" w:rsidR="005A55F9" w:rsidRDefault="00CA0E47">
      <w:pPr>
        <w:keepNext/>
        <w:spacing w:before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90ED94" wp14:editId="558AC1EE">
            <wp:extent cx="4389120" cy="2550429"/>
            <wp:effectExtent l="0" t="0" r="0" b="2540"/>
            <wp:docPr id="100696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2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7301" cy="25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2A62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4.1 Cross Station</w:t>
      </w:r>
      <w:r>
        <w:rPr>
          <w:lang w:eastAsia="zh-CN"/>
        </w:rPr>
        <w:t>端口、队列与双向仲裁</w:t>
      </w:r>
    </w:p>
    <w:p w14:paraId="01DBE419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4.1</w:t>
      </w:r>
      <w:r>
        <w:rPr>
          <w:lang w:eastAsia="zh-CN"/>
        </w:rPr>
        <w:t>所示，</w:t>
      </w:r>
      <w:r>
        <w:rPr>
          <w:lang w:eastAsia="zh-CN"/>
        </w:rPr>
        <w:t>CW</w:t>
      </w:r>
      <w:r>
        <w:rPr>
          <w:lang w:eastAsia="zh-CN"/>
        </w:rPr>
        <w:t>和</w:t>
      </w:r>
      <w:r>
        <w:rPr>
          <w:lang w:eastAsia="zh-CN"/>
        </w:rPr>
        <w:t>CCW</w:t>
      </w:r>
      <w:r>
        <w:rPr>
          <w:lang w:eastAsia="zh-CN"/>
        </w:rPr>
        <w:t>方向分别配置独立的</w:t>
      </w:r>
      <w:r>
        <w:rPr>
          <w:lang w:eastAsia="zh-CN"/>
        </w:rPr>
        <w:t>Transit/Local</w:t>
      </w:r>
      <w:r>
        <w:rPr>
          <w:lang w:eastAsia="zh-CN"/>
        </w:rPr>
        <w:t>仲裁器，因此可以在同一周期处理两个方向的候选数据包。共享</w:t>
      </w:r>
      <w:r>
        <w:rPr>
          <w:lang w:eastAsia="zh-CN"/>
        </w:rPr>
        <w:t>Eject Queue</w:t>
      </w:r>
      <w:r>
        <w:rPr>
          <w:lang w:eastAsia="zh-CN"/>
        </w:rPr>
        <w:t>仅接收已经到达本站的目标包，不构成仲裁器的第三个输入。当本地只有一个注入来源时，轮询仍用于协调环上转发与本地注入两类候选。来源候选仅在</w:t>
      </w:r>
      <w:r>
        <w:rPr>
          <w:lang w:eastAsia="zh-CN"/>
        </w:rPr>
        <w:t>Conn</w:t>
      </w:r>
      <w:r>
        <w:rPr>
          <w:lang w:eastAsia="zh-CN"/>
        </w:rPr>
        <w:t>成功接纳后出队，轮询状态也在此时推进。</w:t>
      </w:r>
    </w:p>
    <w:p w14:paraId="6BCA352C" w14:textId="77777777" w:rsidR="005A55F9" w:rsidRDefault="00F75816">
      <w:pPr>
        <w:pStyle w:val="21"/>
      </w:pPr>
      <w:bookmarkStart w:id="21" w:name="_Toc239875431"/>
      <w:r>
        <w:rPr>
          <w:rFonts w:ascii="Times New Roman" w:eastAsia="黑体" w:hAnsi="Times New Roman"/>
        </w:rPr>
        <w:t>4.3 Conn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>Slot Pool</w:t>
      </w:r>
      <w:bookmarkEnd w:id="21"/>
    </w:p>
    <w:p w14:paraId="4766CBA0" w14:textId="77777777" w:rsidR="005A55F9" w:rsidRDefault="00F75816">
      <w:r>
        <w:t>Conn</w:t>
      </w:r>
      <w:r>
        <w:t>表示相邻</w:t>
      </w:r>
      <w:r>
        <w:t>Cross Station</w:t>
      </w:r>
      <w:r>
        <w:t>之间的一条有向链路。</w:t>
      </w:r>
      <w:r>
        <w:t>REQ</w:t>
      </w:r>
      <w:r>
        <w:t>、</w:t>
      </w:r>
      <w:r>
        <w:t>RSP</w:t>
      </w:r>
      <w:r>
        <w:t>、</w:t>
      </w:r>
      <w:r>
        <w:t>DAT</w:t>
      </w:r>
      <w:r>
        <w:t>分别拥有独立的串行化占用单元和固定延迟流水。若串行化资源忙、流水已满或下游</w:t>
      </w:r>
      <w:r>
        <w:t>Reg_In</w:t>
      </w:r>
      <w:r>
        <w:t>被占用，包保持在原有位置，等待相应空间事件后重试。</w:t>
      </w:r>
    </w:p>
    <w:p w14:paraId="4D9EA698" w14:textId="77777777" w:rsidR="005A55F9" w:rsidRDefault="00F75816">
      <w:pPr>
        <w:rPr>
          <w:lang w:eastAsia="zh-CN"/>
        </w:rPr>
      </w:pPr>
      <w:r>
        <w:rPr>
          <w:lang w:eastAsia="zh-CN"/>
        </w:rPr>
        <w:t>Slot Pool</w:t>
      </w:r>
      <w:r>
        <w:rPr>
          <w:lang w:eastAsia="zh-CN"/>
        </w:rPr>
        <w:t>仅记录一个</w:t>
      </w:r>
      <w:r>
        <w:rPr>
          <w:lang w:eastAsia="zh-CN"/>
        </w:rPr>
        <w:t>Ring</w:t>
      </w:r>
      <w:r>
        <w:rPr>
          <w:lang w:eastAsia="zh-CN"/>
        </w:rPr>
        <w:t>域内各</w:t>
      </w:r>
      <w:r>
        <w:rPr>
          <w:lang w:eastAsia="zh-CN"/>
        </w:rPr>
        <w:t>“</w:t>
      </w:r>
      <w:r>
        <w:rPr>
          <w:lang w:eastAsia="zh-CN"/>
        </w:rPr>
        <w:t>子网</w:t>
      </w:r>
      <w:r>
        <w:rPr>
          <w:lang w:eastAsia="zh-CN"/>
        </w:rPr>
        <w:t>×</w:t>
      </w:r>
      <w:r>
        <w:rPr>
          <w:lang w:eastAsia="zh-CN"/>
        </w:rPr>
        <w:t>方向</w:t>
      </w:r>
      <w:r>
        <w:rPr>
          <w:lang w:eastAsia="zh-CN"/>
        </w:rPr>
        <w:t>”</w:t>
      </w:r>
      <w:r>
        <w:rPr>
          <w:lang w:eastAsia="zh-CN"/>
        </w:rPr>
        <w:t>的逻辑槽位占用，不保存载荷。设</w:t>
      </w:r>
      <w:r>
        <w:rPr>
          <w:lang w:eastAsia="zh-CN"/>
        </w:rPr>
        <w:t>Ring</w:t>
      </w:r>
      <w:r>
        <w:rPr>
          <w:lang w:eastAsia="zh-CN"/>
        </w:rPr>
        <w:t>节点数为</w:t>
      </w:r>
      <w:r>
        <w:rPr>
          <w:lang w:eastAsia="zh-CN"/>
        </w:rPr>
        <w:t>N</w:t>
      </w:r>
      <w:r>
        <w:rPr>
          <w:lang w:eastAsia="zh-CN"/>
        </w:rPr>
        <w:t>、链路传播延迟为</w:t>
      </w:r>
      <w:r>
        <w:rPr>
          <w:lang w:eastAsia="zh-CN"/>
        </w:rPr>
        <w:t>L</w:t>
      </w:r>
      <w:r>
        <w:rPr>
          <w:lang w:eastAsia="zh-CN"/>
        </w:rPr>
        <w:t>，则链路流水深度</w:t>
      </w:r>
      <w:r>
        <w:rPr>
          <w:lang w:eastAsia="zh-CN"/>
        </w:rPr>
        <w:t>D</w:t>
      </w:r>
      <w:r>
        <w:rPr>
          <w:lang w:eastAsia="zh-CN"/>
        </w:rPr>
        <w:t>＝</w:t>
      </w:r>
      <w:r>
        <w:rPr>
          <w:lang w:eastAsia="zh-CN"/>
        </w:rPr>
        <w:t>max(1</w:t>
      </w:r>
      <w:r>
        <w:rPr>
          <w:lang w:eastAsia="zh-CN"/>
        </w:rPr>
        <w:t>，</w:t>
      </w:r>
      <w:r>
        <w:rPr>
          <w:lang w:eastAsia="zh-CN"/>
        </w:rPr>
        <w:t>L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，每个子网和方向的槽位容量为</w:t>
      </w:r>
      <w:r>
        <w:rPr>
          <w:lang w:eastAsia="zh-CN"/>
        </w:rPr>
        <w:t>N×(D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。模型始终保留一个空槽，因此可注入的数据包数量上限为</w:t>
      </w:r>
      <w:r>
        <w:rPr>
          <w:lang w:eastAsia="zh-CN"/>
        </w:rPr>
        <w:t>N×(D</w:t>
      </w:r>
      <w:r>
        <w:rPr>
          <w:lang w:eastAsia="zh-CN"/>
        </w:rPr>
        <w:t>＋</w:t>
      </w:r>
      <w:r>
        <w:rPr>
          <w:lang w:eastAsia="zh-CN"/>
        </w:rPr>
        <w:t>1)</w:t>
      </w:r>
      <w:r>
        <w:rPr>
          <w:lang w:eastAsia="zh-CN"/>
        </w:rPr>
        <w:t>－</w:t>
      </w:r>
      <w:r>
        <w:rPr>
          <w:lang w:eastAsia="zh-CN"/>
        </w:rPr>
        <w:t>1</w:t>
      </w:r>
      <w:r>
        <w:rPr>
          <w:lang w:eastAsia="zh-CN"/>
        </w:rPr>
        <w:t>，使闭环反压能够继续向上游传播。数据包在本地成功注入前申请槽位，在最终弹出或完成槽位替换时释放。</w:t>
      </w:r>
      <w:r>
        <w:rPr>
          <w:lang w:eastAsia="zh-CN"/>
        </w:rPr>
        <w:t>Slot Pool</w:t>
      </w:r>
      <w:r>
        <w:rPr>
          <w:lang w:eastAsia="zh-CN"/>
        </w:rPr>
        <w:t>用于判断数据包能否进入</w:t>
      </w:r>
      <w:r>
        <w:rPr>
          <w:lang w:eastAsia="zh-CN"/>
        </w:rPr>
        <w:t>Ring</w:t>
      </w:r>
      <w:r>
        <w:rPr>
          <w:lang w:eastAsia="zh-CN"/>
        </w:rPr>
        <w:t>，</w:t>
      </w:r>
      <w:r>
        <w:rPr>
          <w:lang w:eastAsia="zh-CN"/>
        </w:rPr>
        <w:t>Conn</w:t>
      </w:r>
      <w:r>
        <w:rPr>
          <w:lang w:eastAsia="zh-CN"/>
        </w:rPr>
        <w:t>则决定数据包何时到达下一节点。</w:t>
      </w:r>
    </w:p>
    <w:p w14:paraId="5A69FD85" w14:textId="77777777" w:rsidR="005A55F9" w:rsidRDefault="00F75816">
      <w:pPr>
        <w:pStyle w:val="21"/>
        <w:rPr>
          <w:lang w:eastAsia="zh-CN"/>
        </w:rPr>
      </w:pPr>
      <w:bookmarkStart w:id="22" w:name="_Toc239875432"/>
      <w:r>
        <w:rPr>
          <w:rFonts w:ascii="Times New Roman" w:eastAsia="黑体" w:hAnsi="Times New Roman"/>
          <w:lang w:eastAsia="zh-CN"/>
        </w:rPr>
        <w:t>4.4 RBRG</w:t>
      </w:r>
      <w:r>
        <w:rPr>
          <w:rFonts w:ascii="Times New Roman" w:eastAsia="黑体" w:hAnsi="Times New Roman"/>
          <w:lang w:eastAsia="zh-CN"/>
        </w:rPr>
        <w:t>跨环转发</w:t>
      </w:r>
      <w:bookmarkEnd w:id="22"/>
    </w:p>
    <w:p w14:paraId="2F2FAB2A" w14:textId="77777777" w:rsidR="005A55F9" w:rsidRDefault="00F75816">
      <w:pPr>
        <w:rPr>
          <w:lang w:eastAsia="zh-CN"/>
        </w:rPr>
      </w:pPr>
      <w:r>
        <w:rPr>
          <w:lang w:eastAsia="zh-CN"/>
        </w:rPr>
        <w:t>RBRG</w:t>
      </w:r>
      <w:r>
        <w:rPr>
          <w:lang w:eastAsia="zh-CN"/>
        </w:rPr>
        <w:t>支持四类合法协议路径：</w:t>
      </w:r>
      <w:r>
        <w:rPr>
          <w:lang w:eastAsia="zh-CN"/>
        </w:rPr>
        <w:t>V-Ring</w:t>
      </w:r>
      <w:r>
        <w:rPr>
          <w:lang w:eastAsia="zh-CN"/>
        </w:rPr>
        <w:t>到</w:t>
      </w:r>
      <w:r>
        <w:rPr>
          <w:lang w:eastAsia="zh-CN"/>
        </w:rPr>
        <w:t>H-Ring</w:t>
      </w:r>
      <w:r>
        <w:rPr>
          <w:lang w:eastAsia="zh-CN"/>
        </w:rPr>
        <w:t>的</w:t>
      </w:r>
      <w:r>
        <w:rPr>
          <w:lang w:eastAsia="zh-CN"/>
        </w:rPr>
        <w:t>REQ</w:t>
      </w:r>
      <w:r>
        <w:rPr>
          <w:lang w:eastAsia="zh-CN"/>
        </w:rPr>
        <w:t>、</w:t>
      </w:r>
      <w:r>
        <w:rPr>
          <w:lang w:eastAsia="zh-CN"/>
        </w:rPr>
        <w:t>V-Ring</w:t>
      </w:r>
      <w:r>
        <w:rPr>
          <w:lang w:eastAsia="zh-CN"/>
        </w:rPr>
        <w:t>到</w:t>
      </w:r>
      <w:r>
        <w:rPr>
          <w:lang w:eastAsia="zh-CN"/>
        </w:rPr>
        <w:t>H-Ring</w:t>
      </w:r>
      <w:r>
        <w:rPr>
          <w:lang w:eastAsia="zh-CN"/>
        </w:rPr>
        <w:t>的</w:t>
      </w:r>
      <w:r>
        <w:rPr>
          <w:lang w:eastAsia="zh-CN"/>
        </w:rPr>
        <w:t>DAT</w:t>
      </w:r>
      <w:r>
        <w:rPr>
          <w:lang w:eastAsia="zh-CN"/>
        </w:rPr>
        <w:t>、</w:t>
      </w:r>
      <w:r>
        <w:rPr>
          <w:lang w:eastAsia="zh-CN"/>
        </w:rPr>
        <w:t>H-Ring</w:t>
      </w:r>
      <w:r>
        <w:rPr>
          <w:lang w:eastAsia="zh-CN"/>
        </w:rPr>
        <w:t>到</w:t>
      </w:r>
      <w:r>
        <w:rPr>
          <w:lang w:eastAsia="zh-CN"/>
        </w:rPr>
        <w:t>V-Ring</w:t>
      </w:r>
      <w:r>
        <w:rPr>
          <w:lang w:eastAsia="zh-CN"/>
        </w:rPr>
        <w:t>的</w:t>
      </w:r>
      <w:r>
        <w:rPr>
          <w:lang w:eastAsia="zh-CN"/>
        </w:rPr>
        <w:t>RSP</w:t>
      </w:r>
      <w:r>
        <w:rPr>
          <w:lang w:eastAsia="zh-CN"/>
        </w:rPr>
        <w:t>，以及</w:t>
      </w:r>
      <w:r>
        <w:rPr>
          <w:lang w:eastAsia="zh-CN"/>
        </w:rPr>
        <w:t>H-Ring</w:t>
      </w:r>
      <w:r>
        <w:rPr>
          <w:lang w:eastAsia="zh-CN"/>
        </w:rPr>
        <w:t>到</w:t>
      </w:r>
      <w:r>
        <w:rPr>
          <w:lang w:eastAsia="zh-CN"/>
        </w:rPr>
        <w:t>V-Ring</w:t>
      </w:r>
      <w:r>
        <w:rPr>
          <w:lang w:eastAsia="zh-CN"/>
        </w:rPr>
        <w:t>的</w:t>
      </w:r>
      <w:r>
        <w:rPr>
          <w:lang w:eastAsia="zh-CN"/>
        </w:rPr>
        <w:t>DAT</w:t>
      </w:r>
      <w:r>
        <w:rPr>
          <w:lang w:eastAsia="zh-CN"/>
        </w:rPr>
        <w:t>。每类路径按照目标</w:t>
      </w:r>
      <w:r>
        <w:rPr>
          <w:lang w:eastAsia="zh-CN"/>
        </w:rPr>
        <w:t>CW</w:t>
      </w:r>
      <w:r>
        <w:rPr>
          <w:lang w:eastAsia="zh-CN"/>
        </w:rPr>
        <w:t>或</w:t>
      </w:r>
      <w:r>
        <w:rPr>
          <w:lang w:eastAsia="zh-CN"/>
        </w:rPr>
        <w:t>CCW</w:t>
      </w:r>
      <w:r>
        <w:rPr>
          <w:lang w:eastAsia="zh-CN"/>
        </w:rPr>
        <w:t>方向配置独立队列和串行化资源。当同一路径同时接收到来自源</w:t>
      </w:r>
      <w:r>
        <w:rPr>
          <w:lang w:eastAsia="zh-CN"/>
        </w:rPr>
        <w:t>Ring</w:t>
      </w:r>
      <w:r>
        <w:rPr>
          <w:lang w:eastAsia="zh-CN"/>
        </w:rPr>
        <w:t>两个方向弹出队列的候选数据包时，</w:t>
      </w:r>
      <w:r>
        <w:rPr>
          <w:lang w:eastAsia="zh-CN"/>
        </w:rPr>
        <w:t>RBRG</w:t>
      </w:r>
      <w:r>
        <w:rPr>
          <w:lang w:eastAsia="zh-CN"/>
        </w:rPr>
        <w:t>仅在两个队首之间进行轮询选择，不越过队首扫描队列内部。</w:t>
      </w:r>
    </w:p>
    <w:p w14:paraId="52C6278C" w14:textId="77777777" w:rsidR="005A55F9" w:rsidRDefault="00F75816">
      <w:pPr>
        <w:keepNext/>
        <w:spacing w:before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64147C" wp14:editId="7A766F77">
            <wp:extent cx="6051645" cy="2724912"/>
            <wp:effectExtent l="0" t="0" r="6350" b="0"/>
            <wp:docPr id="3" name="Picture 3" descr="图4.2 RBRG四类协议路径与方向化资源" title="图4.2 RBRG四类协议路径与方向化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brg-four-path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4392" cy="272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1608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4.2 RBRG</w:t>
      </w:r>
      <w:r>
        <w:rPr>
          <w:lang w:eastAsia="zh-CN"/>
        </w:rPr>
        <w:t>四类协议路径与方向化资源</w:t>
      </w:r>
    </w:p>
    <w:p w14:paraId="60A1E129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4.2</w:t>
      </w:r>
      <w:r>
        <w:rPr>
          <w:lang w:eastAsia="zh-CN"/>
        </w:rPr>
        <w:t>所示，</w:t>
      </w:r>
      <w:r>
        <w:rPr>
          <w:lang w:eastAsia="zh-CN"/>
        </w:rPr>
        <w:t>RBRG</w:t>
      </w:r>
      <w:r>
        <w:rPr>
          <w:lang w:eastAsia="zh-CN"/>
        </w:rPr>
        <w:t>的垂直侧和水平侧分别连接两个独立</w:t>
      </w:r>
      <w:r>
        <w:rPr>
          <w:lang w:eastAsia="zh-CN"/>
        </w:rPr>
        <w:t>Ring</w:t>
      </w:r>
      <w:r>
        <w:rPr>
          <w:lang w:eastAsia="zh-CN"/>
        </w:rPr>
        <w:t>域。只有当目标方向</w:t>
      </w:r>
      <w:r>
        <w:rPr>
          <w:lang w:eastAsia="zh-CN"/>
        </w:rPr>
        <w:t>Inject Queue</w:t>
      </w:r>
      <w:r>
        <w:rPr>
          <w:lang w:eastAsia="zh-CN"/>
        </w:rPr>
        <w:t>具有可用容量、对应桥接串行化资源空闲且目标</w:t>
      </w:r>
      <w:r>
        <w:rPr>
          <w:lang w:eastAsia="zh-CN"/>
        </w:rPr>
        <w:t>Ring</w:t>
      </w:r>
      <w:r>
        <w:rPr>
          <w:lang w:eastAsia="zh-CN"/>
        </w:rPr>
        <w:t>路由能够建立时，数据包才从来源</w:t>
      </w:r>
      <w:r>
        <w:rPr>
          <w:lang w:eastAsia="zh-CN"/>
        </w:rPr>
        <w:t>Eject Queue</w:t>
      </w:r>
      <w:r>
        <w:rPr>
          <w:lang w:eastAsia="zh-CN"/>
        </w:rPr>
        <w:t>弹出。换环后，端到端事务身份保持不变；当前</w:t>
      </w:r>
      <w:r>
        <w:rPr>
          <w:lang w:eastAsia="zh-CN"/>
        </w:rPr>
        <w:t>Ring</w:t>
      </w:r>
      <w:r>
        <w:rPr>
          <w:lang w:eastAsia="zh-CN"/>
        </w:rPr>
        <w:t>段的方向和序列化状态重新计算，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及偏转等局部控制状态则被清除，避免将前一</w:t>
      </w:r>
      <w:r>
        <w:rPr>
          <w:lang w:eastAsia="zh-CN"/>
        </w:rPr>
        <w:t>Ring</w:t>
      </w:r>
      <w:r>
        <w:rPr>
          <w:lang w:eastAsia="zh-CN"/>
        </w:rPr>
        <w:t>段的控制状态带入新环。</w:t>
      </w:r>
    </w:p>
    <w:p w14:paraId="3D47BAD6" w14:textId="77777777" w:rsidR="005A55F9" w:rsidRDefault="00F75816">
      <w:pPr>
        <w:pStyle w:val="1"/>
        <w:pageBreakBefore/>
        <w:rPr>
          <w:lang w:eastAsia="zh-CN"/>
        </w:rPr>
      </w:pPr>
      <w:bookmarkStart w:id="23" w:name="_Toc239875433"/>
      <w:r>
        <w:rPr>
          <w:rFonts w:ascii="Times New Roman" w:eastAsia="黑体" w:hAnsi="Times New Roman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lang w:eastAsia="zh-CN"/>
        </w:rPr>
        <w:t>存储侧聚合</w:t>
      </w:r>
      <w:bookmarkEnd w:id="23"/>
    </w:p>
    <w:p w14:paraId="03D76E86" w14:textId="77777777" w:rsidR="005A55F9" w:rsidRDefault="00F75816">
      <w:pPr>
        <w:pStyle w:val="21"/>
        <w:rPr>
          <w:lang w:eastAsia="zh-CN"/>
        </w:rPr>
      </w:pPr>
      <w:bookmarkStart w:id="24" w:name="_Toc239875434"/>
      <w:r>
        <w:rPr>
          <w:rFonts w:ascii="Times New Roman" w:eastAsia="黑体" w:hAnsi="Times New Roman"/>
          <w:lang w:eastAsia="zh-CN"/>
        </w:rPr>
        <w:t>5.1 HA</w:t>
      </w:r>
      <w:r>
        <w:rPr>
          <w:rFonts w:ascii="Times New Roman" w:eastAsia="黑体" w:hAnsi="Times New Roman"/>
          <w:lang w:eastAsia="zh-CN"/>
        </w:rPr>
        <w:t>、</w:t>
      </w:r>
      <w:r>
        <w:rPr>
          <w:rFonts w:ascii="Times New Roman" w:eastAsia="黑体" w:hAnsi="Times New Roman"/>
          <w:lang w:eastAsia="zh-CN"/>
        </w:rPr>
        <w:t>L2 Buffer</w:t>
      </w:r>
      <w:r>
        <w:rPr>
          <w:rFonts w:ascii="Times New Roman" w:eastAsia="黑体" w:hAnsi="Times New Roman"/>
          <w:lang w:eastAsia="zh-CN"/>
        </w:rPr>
        <w:t>与</w:t>
      </w:r>
      <w:r>
        <w:rPr>
          <w:rFonts w:ascii="Times New Roman" w:eastAsia="黑体" w:hAnsi="Times New Roman"/>
          <w:lang w:eastAsia="zh-CN"/>
        </w:rPr>
        <w:t>TmMem</w:t>
      </w:r>
      <w:r>
        <w:rPr>
          <w:rFonts w:ascii="Times New Roman" w:eastAsia="黑体" w:hAnsi="Times New Roman"/>
          <w:lang w:eastAsia="zh-CN"/>
        </w:rPr>
        <w:t>边界</w:t>
      </w:r>
      <w:bookmarkEnd w:id="24"/>
    </w:p>
    <w:p w14:paraId="7AB7C8CB" w14:textId="77777777" w:rsidR="005A55F9" w:rsidRDefault="00F75816">
      <w:pPr>
        <w:rPr>
          <w:lang w:eastAsia="zh-CN"/>
        </w:rPr>
      </w:pPr>
      <w:r>
        <w:rPr>
          <w:lang w:eastAsia="zh-CN"/>
        </w:rPr>
        <w:t>HA</w:t>
      </w:r>
      <w:r>
        <w:rPr>
          <w:lang w:eastAsia="zh-CN"/>
        </w:rPr>
        <w:t>按缓存行基地址维护活跃读事务。首笔读取创建表项，后续同缓存行读取成为等待项，共享一次功能读取或后端时序读取。表项从等待后端、后端在途到逐个返回期间持续占用，只有全部等待项完成并且相关扇出组回收后才释放。写事务则通过缓存行冲突状态保护未完成写，避免读到未更新的数据。</w:t>
      </w:r>
    </w:p>
    <w:p w14:paraId="779F03D6" w14:textId="77777777" w:rsidR="005A55F9" w:rsidRDefault="00F75816">
      <w:pPr>
        <w:rPr>
          <w:lang w:eastAsia="zh-CN"/>
        </w:rPr>
      </w:pPr>
      <w:r>
        <w:rPr>
          <w:lang w:eastAsia="zh-CN"/>
        </w:rPr>
        <w:t>L2 Buffer</w:t>
      </w:r>
      <w:r>
        <w:rPr>
          <w:lang w:eastAsia="zh-CN"/>
        </w:rPr>
        <w:t>保存完成数据和扇出状态，并施加固定响应延迟、缓冲深度和最小发射间隔。</w:t>
      </w:r>
      <w:r>
        <w:rPr>
          <w:lang w:eastAsia="zh-CN"/>
        </w:rPr>
        <w:t>TmMem</w:t>
      </w:r>
      <w:r>
        <w:rPr>
          <w:lang w:eastAsia="zh-CN"/>
        </w:rPr>
        <w:t>保存功能数据并提供后端延迟、带宽和</w:t>
      </w:r>
      <w:r>
        <w:rPr>
          <w:lang w:eastAsia="zh-CN"/>
        </w:rPr>
        <w:t>credit</w:t>
      </w:r>
      <w:r>
        <w:rPr>
          <w:lang w:eastAsia="zh-CN"/>
        </w:rPr>
        <w:t>。三者的容量相互独立：</w:t>
      </w:r>
      <w:r>
        <w:rPr>
          <w:lang w:eastAsia="zh-CN"/>
        </w:rPr>
        <w:t>HA</w:t>
      </w:r>
      <w:r>
        <w:rPr>
          <w:lang w:eastAsia="zh-CN"/>
        </w:rPr>
        <w:t>表项限制可跟踪缓存行数，</w:t>
      </w:r>
      <w:r>
        <w:rPr>
          <w:lang w:eastAsia="zh-CN"/>
        </w:rPr>
        <w:t>L2</w:t>
      </w:r>
      <w:r>
        <w:rPr>
          <w:lang w:eastAsia="zh-CN"/>
        </w:rPr>
        <w:t>缓冲限制待返回完成数据，</w:t>
      </w:r>
      <w:r>
        <w:rPr>
          <w:lang w:eastAsia="zh-CN"/>
        </w:rPr>
        <w:t>TmMem credit</w:t>
      </w:r>
      <w:r>
        <w:rPr>
          <w:lang w:eastAsia="zh-CN"/>
        </w:rPr>
        <w:t>限制后端在途请求，均不能用</w:t>
      </w:r>
      <w:r>
        <w:rPr>
          <w:lang w:eastAsia="zh-CN"/>
        </w:rPr>
        <w:t>Ring Slot Pool</w:t>
      </w:r>
      <w:r>
        <w:rPr>
          <w:lang w:eastAsia="zh-CN"/>
        </w:rPr>
        <w:t>替代。</w:t>
      </w:r>
    </w:p>
    <w:p w14:paraId="2A631EC2" w14:textId="77777777" w:rsidR="005A55F9" w:rsidRDefault="00012B0B">
      <w:pPr>
        <w:keepNext/>
        <w:spacing w:before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059B938" wp14:editId="7A1F81A1">
            <wp:extent cx="5940425" cy="1741805"/>
            <wp:effectExtent l="0" t="0" r="3175" b="0"/>
            <wp:docPr id="116508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7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AF40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5.1 </w:t>
      </w:r>
      <w:r>
        <w:rPr>
          <w:lang w:eastAsia="zh-CN"/>
        </w:rPr>
        <w:t>存储层概念路径与当前模型边界</w:t>
      </w:r>
    </w:p>
    <w:p w14:paraId="0412FBA0" w14:textId="77777777" w:rsidR="005A55F9" w:rsidRDefault="00F75816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5.1</w:t>
      </w:r>
      <w:r>
        <w:rPr>
          <w:lang w:eastAsia="zh-CN"/>
        </w:rPr>
        <w:t>所示，目标存储路径在体系结构上包含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层和内存后端。图中的</w:t>
      </w:r>
      <w:r>
        <w:rPr>
          <w:lang w:eastAsia="zh-CN"/>
        </w:rPr>
        <w:t>L2 Cache</w:t>
      </w:r>
      <w:r>
        <w:rPr>
          <w:lang w:eastAsia="zh-CN"/>
        </w:rPr>
        <w:t>表示目标体系结构中的缓存层次；当前</w:t>
      </w:r>
      <w:r>
        <w:rPr>
          <w:lang w:eastAsia="zh-CN"/>
        </w:rPr>
        <w:t>ESL</w:t>
      </w:r>
      <w:r>
        <w:rPr>
          <w:lang w:eastAsia="zh-CN"/>
        </w:rPr>
        <w:t>实现不展开标签阵列、数据阵列和替换过程，仅通过</w:t>
      </w:r>
      <w:r>
        <w:rPr>
          <w:lang w:eastAsia="zh-CN"/>
        </w:rPr>
        <w:t>L2 Buffer</w:t>
      </w:r>
      <w:r>
        <w:rPr>
          <w:lang w:eastAsia="zh-CN"/>
        </w:rPr>
        <w:t>描述完成数据暂存、扇出组织、固定响应延迟和发送节拍。</w:t>
      </w:r>
      <w:r>
        <w:rPr>
          <w:lang w:eastAsia="zh-CN"/>
        </w:rPr>
        <w:t>HA</w:t>
      </w:r>
      <w:r>
        <w:rPr>
          <w:lang w:eastAsia="zh-CN"/>
        </w:rPr>
        <w:t>负责事务合并，</w:t>
      </w:r>
      <w:r>
        <w:rPr>
          <w:lang w:eastAsia="zh-CN"/>
        </w:rPr>
        <w:t>L2 Buffer</w:t>
      </w:r>
      <w:r>
        <w:rPr>
          <w:lang w:eastAsia="zh-CN"/>
        </w:rPr>
        <w:t>负责返回组织，</w:t>
      </w:r>
      <w:r>
        <w:rPr>
          <w:lang w:eastAsia="zh-CN"/>
        </w:rPr>
        <w:t>TmMem</w:t>
      </w:r>
      <w:r>
        <w:rPr>
          <w:lang w:eastAsia="zh-CN"/>
        </w:rPr>
        <w:t>负责后端服务，三者分别维护各自的运行状态。</w:t>
      </w:r>
    </w:p>
    <w:p w14:paraId="674BE6A4" w14:textId="77777777" w:rsidR="005A55F9" w:rsidRDefault="00F75816">
      <w:pPr>
        <w:pStyle w:val="21"/>
        <w:rPr>
          <w:lang w:eastAsia="zh-CN"/>
        </w:rPr>
      </w:pPr>
      <w:bookmarkStart w:id="25" w:name="_Toc239875435"/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两级聚合与返回</w:t>
      </w:r>
      <w:bookmarkEnd w:id="25"/>
    </w:p>
    <w:p w14:paraId="65DC0049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5.1 HA</w:t>
      </w:r>
      <w:r>
        <w:rPr>
          <w:lang w:eastAsia="zh-CN"/>
        </w:rPr>
        <w:t>与</w:t>
      </w:r>
      <w:r>
        <w:rPr>
          <w:lang w:eastAsia="zh-CN"/>
        </w:rPr>
        <w:t>L2</w:t>
      </w:r>
      <w:r>
        <w:rPr>
          <w:lang w:eastAsia="zh-CN"/>
        </w:rPr>
        <w:t>两级聚合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8"/>
        <w:gridCol w:w="2326"/>
        <w:gridCol w:w="3019"/>
        <w:gridCol w:w="3122"/>
      </w:tblGrid>
      <w:tr w:rsidR="005A55F9" w:rsidRPr="00486DC1" w14:paraId="265747FC" w14:textId="77777777" w:rsidTr="00486DC1">
        <w:trPr>
          <w:cantSplit/>
          <w:trHeight w:val="346"/>
          <w:tblHeader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E123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  <w:lang w:eastAsia="zh-CN"/>
              </w:rPr>
            </w:pPr>
            <w:r w:rsidRPr="00486DC1">
              <w:rPr>
                <w:b/>
                <w:sz w:val="21"/>
              </w:rPr>
              <w:t>阶段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D5C7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输入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19DF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处理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4D0A" w14:textId="77777777" w:rsidR="005A55F9" w:rsidRPr="00486DC1" w:rsidRDefault="00F75816">
            <w:pPr>
              <w:spacing w:line="340" w:lineRule="exact"/>
              <w:ind w:firstLine="0"/>
              <w:jc w:val="center"/>
              <w:rPr>
                <w:sz w:val="21"/>
              </w:rPr>
            </w:pPr>
            <w:r w:rsidRPr="00486DC1">
              <w:rPr>
                <w:b/>
                <w:sz w:val="21"/>
              </w:rPr>
              <w:t>输出</w:t>
            </w:r>
          </w:p>
        </w:tc>
      </w:tr>
      <w:tr w:rsidR="005A55F9" w:rsidRPr="00486DC1" w14:paraId="1A5EDDE3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4FBB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HA</w:t>
            </w:r>
            <w:r w:rsidRPr="00486DC1">
              <w:rPr>
                <w:sz w:val="21"/>
              </w:rPr>
              <w:t>合并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BA2E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同一缓存行的多个逻辑读请求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83A7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首笔建立事务，后续追加等待项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6AC5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一次功能读取或一次完整缓存行后端读取</w:t>
            </w:r>
          </w:p>
        </w:tc>
      </w:tr>
      <w:tr w:rsidR="005A55F9" w:rsidRPr="00486DC1" w14:paraId="46A4B9AF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0A88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L2</w:t>
            </w:r>
            <w:r w:rsidRPr="00486DC1">
              <w:rPr>
                <w:sz w:val="21"/>
              </w:rPr>
              <w:t>分组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DEAC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共享完成数据和多个等待项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291B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按目标</w:t>
            </w:r>
            <w:r w:rsidRPr="00486DC1">
              <w:rPr>
                <w:sz w:val="21"/>
                <w:lang w:eastAsia="zh-CN"/>
              </w:rPr>
              <w:t>V-Ring</w:t>
            </w:r>
            <w:r w:rsidRPr="00486DC1">
              <w:rPr>
                <w:sz w:val="21"/>
                <w:lang w:eastAsia="zh-CN"/>
              </w:rPr>
              <w:t>分为若干组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A243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每个目标</w:t>
            </w:r>
            <w:r w:rsidRPr="00486DC1">
              <w:rPr>
                <w:sz w:val="21"/>
              </w:rPr>
              <w:t>V-Ring</w:t>
            </w:r>
            <w:r w:rsidRPr="00486DC1">
              <w:rPr>
                <w:sz w:val="21"/>
              </w:rPr>
              <w:t>一个</w:t>
            </w:r>
            <w:r w:rsidRPr="00486DC1">
              <w:rPr>
                <w:sz w:val="21"/>
              </w:rPr>
              <w:t>H-Ring</w:t>
            </w:r>
            <w:r w:rsidR="00012B0B" w:rsidRPr="00486DC1">
              <w:rPr>
                <w:rFonts w:hint="eastAsia"/>
                <w:sz w:val="21"/>
                <w:lang w:eastAsia="zh-CN"/>
              </w:rPr>
              <w:t>的</w:t>
            </w:r>
            <w:r w:rsidRPr="00486DC1">
              <w:rPr>
                <w:sz w:val="21"/>
              </w:rPr>
              <w:t>承载包</w:t>
            </w:r>
          </w:p>
        </w:tc>
      </w:tr>
      <w:tr w:rsidR="005A55F9" w:rsidRPr="00486DC1" w14:paraId="38D61F34" w14:textId="77777777" w:rsidTr="00486DC1">
        <w:trPr>
          <w:cantSplit/>
          <w:trHeight w:val="680"/>
        </w:trPr>
        <w:tc>
          <w:tcPr>
            <w:tcW w:w="588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4425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V-Ring</w:t>
            </w:r>
            <w:r w:rsidRPr="00486DC1">
              <w:rPr>
                <w:sz w:val="21"/>
              </w:rPr>
              <w:t>展开</w:t>
            </w:r>
          </w:p>
        </w:tc>
        <w:tc>
          <w:tcPr>
            <w:tcW w:w="1212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038D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到达</w:t>
            </w:r>
            <w:r w:rsidRPr="00486DC1">
              <w:rPr>
                <w:sz w:val="21"/>
                <w:lang w:eastAsia="zh-CN"/>
              </w:rPr>
              <w:t>RBRG</w:t>
            </w:r>
            <w:r w:rsidRPr="00486DC1">
              <w:rPr>
                <w:sz w:val="21"/>
                <w:lang w:eastAsia="zh-CN"/>
              </w:rPr>
              <w:t>的组内接收端</w:t>
            </w:r>
          </w:p>
        </w:tc>
        <w:tc>
          <w:tcPr>
            <w:tcW w:w="1573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1656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 w:rsidRPr="00486DC1">
              <w:rPr>
                <w:sz w:val="21"/>
                <w:lang w:eastAsia="zh-CN"/>
              </w:rPr>
              <w:t>同范围使用多播，不同偏移使用分散模式</w:t>
            </w:r>
          </w:p>
        </w:tc>
        <w:tc>
          <w:tcPr>
            <w:tcW w:w="1627" w:type="pct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9A1D" w14:textId="77777777" w:rsidR="005A55F9" w:rsidRPr="00486DC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486DC1">
              <w:rPr>
                <w:sz w:val="21"/>
              </w:rPr>
              <w:t>各</w:t>
            </w:r>
            <w:r w:rsidRPr="00486DC1">
              <w:rPr>
                <w:sz w:val="21"/>
              </w:rPr>
              <w:t>Master</w:t>
            </w:r>
            <w:r w:rsidRPr="00486DC1">
              <w:rPr>
                <w:sz w:val="21"/>
              </w:rPr>
              <w:t>收到普通</w:t>
            </w:r>
            <w:r w:rsidRPr="00486DC1">
              <w:rPr>
                <w:sz w:val="21"/>
              </w:rPr>
              <w:t>RD_RSP</w:t>
            </w:r>
          </w:p>
        </w:tc>
      </w:tr>
    </w:tbl>
    <w:p w14:paraId="0977F179" w14:textId="77777777" w:rsidR="00AA09C1" w:rsidRDefault="00695201" w:rsidP="00695201">
      <w:pPr>
        <w:rPr>
          <w:lang w:eastAsia="zh-CN"/>
        </w:rPr>
      </w:pPr>
      <w:r>
        <w:rPr>
          <w:lang w:eastAsia="zh-CN"/>
        </w:rPr>
        <w:lastRenderedPageBreak/>
        <w:t>如表</w:t>
      </w:r>
      <w:r>
        <w:rPr>
          <w:lang w:eastAsia="zh-CN"/>
        </w:rPr>
        <w:t>5.1</w:t>
      </w:r>
      <w:r>
        <w:rPr>
          <w:lang w:eastAsia="zh-CN"/>
        </w:rPr>
        <w:t>所示，返回路径首先在</w:t>
      </w:r>
      <w:r>
        <w:rPr>
          <w:lang w:eastAsia="zh-CN"/>
        </w:rPr>
        <w:t>HA</w:t>
      </w:r>
      <w:r>
        <w:rPr>
          <w:lang w:eastAsia="zh-CN"/>
        </w:rPr>
        <w:t>完成事务聚合，再在</w:t>
      </w:r>
      <w:r>
        <w:rPr>
          <w:lang w:eastAsia="zh-CN"/>
        </w:rPr>
        <w:t>L2 Buffer</w:t>
      </w:r>
      <w:r>
        <w:rPr>
          <w:lang w:eastAsia="zh-CN"/>
        </w:rPr>
        <w:t>完成传输聚合，随后在目标</w:t>
      </w:r>
      <w:r>
        <w:rPr>
          <w:lang w:eastAsia="zh-CN"/>
        </w:rPr>
        <w:t>V-Ring</w:t>
      </w:r>
      <w:r>
        <w:rPr>
          <w:lang w:eastAsia="zh-CN"/>
        </w:rPr>
        <w:t>内展开。</w:t>
      </w:r>
      <w:r>
        <w:rPr>
          <w:lang w:eastAsia="zh-CN"/>
        </w:rPr>
        <w:t>HA</w:t>
      </w:r>
      <w:r>
        <w:rPr>
          <w:lang w:eastAsia="zh-CN"/>
        </w:rPr>
        <w:t>以缓存行基地址为事务索引，将命中同一缓存行的读取请求合并到同一活跃事务中。首个请求创建事务并触发一次功能读取或后端读取，后续请求作为等待项追加，并保留各自的请求偏移、数据长度和返回目标。完成数据返回后，</w:t>
      </w:r>
      <w:r>
        <w:rPr>
          <w:lang w:eastAsia="zh-CN"/>
        </w:rPr>
        <w:t>HA</w:t>
      </w:r>
      <w:r>
        <w:rPr>
          <w:lang w:eastAsia="zh-CN"/>
        </w:rPr>
        <w:t>将共享数据及等待项依次提交至</w:t>
      </w:r>
      <w:r>
        <w:rPr>
          <w:lang w:eastAsia="zh-CN"/>
        </w:rPr>
        <w:t>L2 Buffer</w:t>
      </w:r>
      <w:r>
        <w:rPr>
          <w:lang w:eastAsia="zh-CN"/>
        </w:rPr>
        <w:t>，由</w:t>
      </w:r>
      <w:r>
        <w:rPr>
          <w:lang w:eastAsia="zh-CN"/>
        </w:rPr>
        <w:t>L2 Buffer</w:t>
      </w:r>
      <w:r>
        <w:rPr>
          <w:lang w:eastAsia="zh-CN"/>
        </w:rPr>
        <w:t>完成目标</w:t>
      </w:r>
      <w:r>
        <w:rPr>
          <w:lang w:eastAsia="zh-CN"/>
        </w:rPr>
        <w:t>V-Ring</w:t>
      </w:r>
      <w:r>
        <w:rPr>
          <w:lang w:eastAsia="zh-CN"/>
        </w:rPr>
        <w:t>分组和物理承载包生成。</w:t>
      </w:r>
    </w:p>
    <w:p w14:paraId="597771CB" w14:textId="77777777" w:rsidR="00695201" w:rsidRPr="00695201" w:rsidRDefault="00695201" w:rsidP="00695201">
      <w:pPr>
        <w:rPr>
          <w:lang w:eastAsia="zh-CN"/>
        </w:rPr>
      </w:pPr>
      <w:r w:rsidRPr="00695201">
        <w:rPr>
          <w:lang w:eastAsia="zh-CN"/>
        </w:rPr>
        <w:t>L2 Buffer</w:t>
      </w:r>
      <w:r w:rsidRPr="00695201">
        <w:rPr>
          <w:lang w:eastAsia="zh-CN"/>
        </w:rPr>
        <w:t>根据请求端所属的目标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对等待请求进行分组，并为每个目标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生成一个物理承载包（</w:t>
      </w:r>
      <w:r w:rsidRPr="00695201">
        <w:rPr>
          <w:lang w:eastAsia="zh-CN"/>
        </w:rPr>
        <w:t>carrier</w:t>
      </w:r>
      <w:r w:rsidRPr="00695201">
        <w:rPr>
          <w:lang w:eastAsia="zh-CN"/>
        </w:rPr>
        <w:t>）。同一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内请求数据范围相同时采用多播方式共享载荷；分段或偏移不同时，则通过分散返回方式恢复各请求端所需的数据内容。承载包到达目标</w:t>
      </w:r>
      <w:r w:rsidRPr="00695201">
        <w:rPr>
          <w:lang w:eastAsia="zh-CN"/>
        </w:rPr>
        <w:t>RBRG</w:t>
      </w:r>
      <w:r w:rsidRPr="00695201">
        <w:rPr>
          <w:lang w:eastAsia="zh-CN"/>
        </w:rPr>
        <w:t>后在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内继续传输，各请求端依次接收对应响应，最后一个请求端完成接收后释放该承载包。</w:t>
      </w:r>
    </w:p>
    <w:p w14:paraId="5655537C" w14:textId="77777777" w:rsidR="005A55F9" w:rsidRDefault="00695201" w:rsidP="00695201">
      <w:pPr>
        <w:rPr>
          <w:lang w:eastAsia="zh-CN"/>
        </w:rPr>
      </w:pPr>
      <w:r w:rsidRPr="00695201">
        <w:rPr>
          <w:lang w:eastAsia="zh-CN"/>
        </w:rPr>
        <w:t>该机制分别在事务层和传输层消除重复操作：</w:t>
      </w:r>
      <w:r w:rsidRPr="00695201">
        <w:rPr>
          <w:lang w:eastAsia="zh-CN"/>
        </w:rPr>
        <w:t>HA</w:t>
      </w:r>
      <w:r w:rsidRPr="00695201">
        <w:rPr>
          <w:lang w:eastAsia="zh-CN"/>
        </w:rPr>
        <w:t>合并降低后端读取次数，</w:t>
      </w:r>
      <w:r w:rsidRPr="00695201">
        <w:rPr>
          <w:lang w:eastAsia="zh-CN"/>
        </w:rPr>
        <w:t>L2</w:t>
      </w:r>
      <w:r w:rsidRPr="00695201">
        <w:rPr>
          <w:lang w:eastAsia="zh-CN"/>
        </w:rPr>
        <w:t>分组减少跨</w:t>
      </w:r>
      <w:r w:rsidRPr="00695201">
        <w:rPr>
          <w:lang w:eastAsia="zh-CN"/>
        </w:rPr>
        <w:t>H-Ring</w:t>
      </w:r>
      <w:r w:rsidRPr="00695201">
        <w:rPr>
          <w:lang w:eastAsia="zh-CN"/>
        </w:rPr>
        <w:t>传输的物理承载包数量。其性能收益主要取决于请求地址的集中程度、同一事务的等待请求数、目标</w:t>
      </w:r>
      <w:r w:rsidRPr="00695201">
        <w:rPr>
          <w:lang w:eastAsia="zh-CN"/>
        </w:rPr>
        <w:t>V-Ring</w:t>
      </w:r>
      <w:r w:rsidRPr="00695201">
        <w:rPr>
          <w:lang w:eastAsia="zh-CN"/>
        </w:rPr>
        <w:t>数量以及返回数据量；当多个逻辑请求能够共享同一物理承载包时，可有效降低链路占用并缓解返回路径拥塞。</w:t>
      </w:r>
    </w:p>
    <w:p w14:paraId="2270949D" w14:textId="77777777" w:rsidR="005A55F9" w:rsidRDefault="00F75816">
      <w:pPr>
        <w:pStyle w:val="1"/>
        <w:pageBreakBefore/>
        <w:rPr>
          <w:lang w:eastAsia="zh-CN"/>
        </w:rPr>
      </w:pPr>
      <w:bookmarkStart w:id="26" w:name="_Toc239875436"/>
      <w:r>
        <w:rPr>
          <w:rFonts w:ascii="Times New Roman" w:eastAsia="黑体" w:hAnsi="Times New Roman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lang w:eastAsia="zh-CN"/>
        </w:rPr>
        <w:t>接口设计</w:t>
      </w:r>
      <w:bookmarkEnd w:id="26"/>
    </w:p>
    <w:p w14:paraId="54021956" w14:textId="77777777" w:rsidR="005A55F9" w:rsidRDefault="00F75816">
      <w:pPr>
        <w:pStyle w:val="21"/>
        <w:rPr>
          <w:lang w:eastAsia="zh-CN"/>
        </w:rPr>
      </w:pPr>
      <w:bookmarkStart w:id="27" w:name="_Toc239875437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统一接口语义</w:t>
      </w:r>
      <w:bookmarkEnd w:id="27"/>
    </w:p>
    <w:p w14:paraId="6F92CAF6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6.1 </w:t>
      </w:r>
      <w:r>
        <w:rPr>
          <w:lang w:eastAsia="zh-CN"/>
        </w:rPr>
        <w:t>统一接口语义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641"/>
        <w:gridCol w:w="3542"/>
        <w:gridCol w:w="3171"/>
      </w:tblGrid>
      <w:tr w:rsidR="005A55F9" w14:paraId="0771A28E" w14:textId="77777777">
        <w:trPr>
          <w:cantSplit/>
          <w:tblHeader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2D9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接口类型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B4D4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语义要求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DAB2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失败处理</w:t>
            </w:r>
          </w:p>
        </w:tc>
      </w:tr>
      <w:tr w:rsidR="005A55F9" w14:paraId="47F157E6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C46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has/can/front/peek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753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只查询容量、队首或候选，不修改状态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D2B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返回失败后来源保持不变</w:t>
            </w:r>
          </w:p>
        </w:tc>
      </w:tr>
      <w:tr w:rsidR="005A55F9" w14:paraId="71C2A2C9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ECD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push/accept/send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EF9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下游明确接收后转移载荷所有权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348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队列满或资源忙时返回失败，不出队</w:t>
            </w:r>
          </w:p>
        </w:tc>
      </w:tr>
      <w:tr w:rsidR="005A55F9" w14:paraId="5E44341E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FC5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commit/pop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8C0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只提交已经被同一下游成功接受的候选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8EE8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不允许跨候选、重复提交或提前推进仲裁</w:t>
            </w:r>
          </w:p>
        </w:tc>
      </w:tr>
      <w:tr w:rsidR="005A55F9" w14:paraId="025E34E2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5AE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空间事件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5C3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队列由满变为可用时通知上游重新调度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784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不通过永久轮询掩盖遗漏的唤醒</w:t>
            </w:r>
          </w:p>
        </w:tc>
      </w:tr>
      <w:tr w:rsidR="005A55F9" w14:paraId="6E8C4EFE" w14:textId="77777777">
        <w:trPr>
          <w:cantSplit/>
        </w:trPr>
        <w:tc>
          <w:tcPr>
            <w:tcW w:w="264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639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复位接口</w:t>
            </w:r>
          </w:p>
        </w:tc>
        <w:tc>
          <w:tcPr>
            <w:tcW w:w="35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9F7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清空队列、串行化状态和事件代次</w:t>
            </w:r>
          </w:p>
        </w:tc>
        <w:tc>
          <w:tcPr>
            <w:tcW w:w="317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F36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复位前事件不得推进新一轮状态</w:t>
            </w:r>
          </w:p>
        </w:tc>
      </w:tr>
    </w:tbl>
    <w:p w14:paraId="17BF564B" w14:textId="77777777" w:rsidR="005A55F9" w:rsidRDefault="00F75816">
      <w:pPr>
        <w:rPr>
          <w:lang w:eastAsia="zh-CN"/>
        </w:rPr>
      </w:pPr>
      <w:r>
        <w:rPr>
          <w:lang w:eastAsia="zh-CN"/>
        </w:rPr>
        <w:t>统一接口契约适用于</w:t>
      </w:r>
      <w:r>
        <w:rPr>
          <w:lang w:eastAsia="zh-CN"/>
        </w:rPr>
        <w:t>Master NIU</w:t>
      </w:r>
      <w:r>
        <w:rPr>
          <w:lang w:eastAsia="zh-CN"/>
        </w:rPr>
        <w:t>、</w:t>
      </w:r>
      <w:r>
        <w:rPr>
          <w:lang w:eastAsia="zh-CN"/>
        </w:rPr>
        <w:t>Node Interface</w:t>
      </w:r>
      <w:r>
        <w:rPr>
          <w:lang w:eastAsia="zh-CN"/>
        </w:rPr>
        <w:t>、</w:t>
      </w:r>
      <w:r>
        <w:rPr>
          <w:lang w:eastAsia="zh-CN"/>
        </w:rPr>
        <w:t>Cross Station</w:t>
      </w:r>
      <w:r>
        <w:rPr>
          <w:lang w:eastAsia="zh-CN"/>
        </w:rPr>
        <w:t>、</w:t>
      </w:r>
      <w:r>
        <w:rPr>
          <w:lang w:eastAsia="zh-CN"/>
        </w:rPr>
        <w:t>Conn</w:t>
      </w:r>
      <w:r>
        <w:rPr>
          <w:lang w:eastAsia="zh-CN"/>
        </w:rPr>
        <w:t>、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和</w:t>
      </w:r>
      <w:r>
        <w:rPr>
          <w:lang w:eastAsia="zh-CN"/>
        </w:rPr>
        <w:t>L2 Buffer</w:t>
      </w:r>
      <w:r>
        <w:rPr>
          <w:lang w:eastAsia="zh-CN"/>
        </w:rPr>
        <w:t>。接口返回成功表示对应状态转移已经提交，而非仅表示请求已经发出；</w:t>
      </w:r>
      <w:r>
        <w:rPr>
          <w:lang w:eastAsia="zh-CN"/>
        </w:rPr>
        <w:t>PMU</w:t>
      </w:r>
      <w:r>
        <w:rPr>
          <w:lang w:eastAsia="zh-CN"/>
        </w:rPr>
        <w:t>也只能在状态转移成功后更新相关计数。</w:t>
      </w:r>
    </w:p>
    <w:p w14:paraId="225E4401" w14:textId="77777777" w:rsidR="005A55F9" w:rsidRDefault="00F75816">
      <w:pPr>
        <w:pStyle w:val="21"/>
        <w:rPr>
          <w:lang w:eastAsia="zh-CN"/>
        </w:rPr>
      </w:pPr>
      <w:bookmarkStart w:id="28" w:name="_Toc239875438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互连与拓扑接口</w:t>
      </w:r>
      <w:bookmarkEnd w:id="28"/>
    </w:p>
    <w:p w14:paraId="15639C27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6.2 </w:t>
      </w:r>
      <w:r>
        <w:rPr>
          <w:lang w:eastAsia="zh-CN"/>
        </w:rPr>
        <w:t>互连与拓扑接口契约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680"/>
        <w:gridCol w:w="2693"/>
        <w:gridCol w:w="2835"/>
        <w:gridCol w:w="2146"/>
      </w:tblGrid>
      <w:tr w:rsidR="005A55F9" w14:paraId="4A20F420" w14:textId="77777777" w:rsidTr="00486DC1">
        <w:trPr>
          <w:cantSplit/>
          <w:tblHeader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4A14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边界或接口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A6CC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主要调用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CF86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成功条件与状态变化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4BC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反压行为</w:t>
            </w:r>
          </w:p>
        </w:tc>
      </w:tr>
      <w:tr w:rsidR="005A55F9" w14:paraId="7BD46224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398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外部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Fabric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E77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attach_master()</w:t>
            </w:r>
            <w:r>
              <w:rPr>
                <w:sz w:val="21"/>
              </w:rPr>
              <w:t>及请求输入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FBA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索引合法并完成</w:t>
            </w:r>
            <w:r>
              <w:rPr>
                <w:sz w:val="21"/>
              </w:rPr>
              <w:t>Master NIU</w:t>
            </w:r>
            <w:r>
              <w:rPr>
                <w:sz w:val="21"/>
              </w:rPr>
              <w:t>绑定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C79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未绑定或索引越界在构造阶段失败</w:t>
            </w:r>
          </w:p>
        </w:tc>
      </w:tr>
      <w:tr w:rsidR="005A55F9" w14:paraId="1F3F07DA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014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目标端到</w:t>
            </w:r>
            <w:r>
              <w:rPr>
                <w:sz w:val="21"/>
              </w:rPr>
              <w:t>Fabric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DB7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attach_target()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0F3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目标端、</w:t>
            </w:r>
            <w:r>
              <w:rPr>
                <w:sz w:val="21"/>
              </w:rPr>
              <w:t>HA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L2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>TmMem</w:t>
            </w:r>
            <w:r>
              <w:rPr>
                <w:sz w:val="21"/>
              </w:rPr>
              <w:t>接口完成绑定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C144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配置不完整时不进入运行阶段</w:t>
            </w:r>
          </w:p>
        </w:tc>
      </w:tr>
      <w:tr w:rsidR="005A55F9" w14:paraId="3661F736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E7D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Fabric</w:t>
            </w:r>
            <w:r>
              <w:rPr>
                <w:sz w:val="21"/>
              </w:rPr>
              <w:t>生命周期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4042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build()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reset()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idle()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138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完成组网；复位全部状态；所有模块排空后返回空闲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A72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idle()</w:t>
            </w:r>
            <w:r>
              <w:rPr>
                <w:sz w:val="21"/>
              </w:rPr>
              <w:t>不得只检查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队列</w:t>
            </w:r>
          </w:p>
        </w:tc>
      </w:tr>
      <w:tr w:rsidR="005A55F9" w14:paraId="753E654F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9D3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Topology</w:t>
            </w:r>
            <w:r>
              <w:rPr>
                <w:sz w:val="21"/>
              </w:rPr>
              <w:t>定位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506D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decode_target()</w:t>
            </w:r>
            <w:r>
              <w:rPr>
                <w:sz w:val="21"/>
              </w:rPr>
              <w:t>、各类</w:t>
            </w:r>
            <w:r w:rsidRPr="00695201">
              <w:rPr>
                <w:sz w:val="21"/>
              </w:rPr>
              <w:t>*_location()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5DE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地址匹配目标范围和交织规则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68B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非法索引或跨域位置明确失败</w:t>
            </w:r>
          </w:p>
        </w:tc>
      </w:tr>
      <w:tr w:rsidR="005A55F9" w14:paraId="51679764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7B5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Topology</w:t>
            </w:r>
            <w:r>
              <w:rPr>
                <w:sz w:val="21"/>
              </w:rPr>
              <w:t>路由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9065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route_direction()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neighbor_station()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2E8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源目的处于同一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02C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跨域包交给</w:t>
            </w:r>
            <w:r>
              <w:rPr>
                <w:sz w:val="21"/>
              </w:rPr>
              <w:t>RBRG</w:t>
            </w:r>
            <w:r>
              <w:rPr>
                <w:sz w:val="21"/>
              </w:rPr>
              <w:t>建立新段</w:t>
            </w:r>
          </w:p>
        </w:tc>
      </w:tr>
      <w:tr w:rsidR="005A55F9" w14:paraId="2B4B12B1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A93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lastRenderedPageBreak/>
              <w:t>Node Interface</w:t>
            </w:r>
            <w:r>
              <w:rPr>
                <w:sz w:val="21"/>
              </w:rPr>
              <w:t>注入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DE0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has_inject_capacity()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push_inject()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8E3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目标方向队列有容量，载荷进入队列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13F2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返回失败，上游保留载荷</w:t>
            </w:r>
          </w:p>
        </w:tc>
      </w:tr>
      <w:tr w:rsidR="005A55F9" w14:paraId="4E0E1E2B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D9B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Node Interface</w:t>
            </w:r>
            <w:r>
              <w:rPr>
                <w:sz w:val="21"/>
              </w:rPr>
              <w:t>弹出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B513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has_eject_capacity()</w:t>
            </w:r>
            <w:r>
              <w:rPr>
                <w:sz w:val="21"/>
              </w:rPr>
              <w:t>、</w:t>
            </w:r>
            <w:r w:rsidRPr="00695201">
              <w:rPr>
                <w:sz w:val="21"/>
              </w:rPr>
              <w:t>push_eject()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6129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共享或方向弹出队列可接收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31C6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目标包继续沿环偏转</w:t>
            </w:r>
          </w:p>
        </w:tc>
      </w:tr>
      <w:tr w:rsidR="005A55F9" w14:paraId="63E1C923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3C07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Cross Station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Conn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9B4D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accept_slot()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D31A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串行化资源和流水可接受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8F7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来源队首与轮询状态保持</w:t>
            </w:r>
          </w:p>
        </w:tc>
      </w:tr>
      <w:tr w:rsidR="005A55F9" w14:paraId="3AA46D4F" w14:textId="77777777" w:rsidTr="00486DC1">
        <w:trPr>
          <w:cantSplit/>
        </w:trPr>
        <w:tc>
          <w:tcPr>
            <w:tcW w:w="168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20EC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Conn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Cross Station</w:t>
            </w:r>
          </w:p>
        </w:tc>
        <w:tc>
          <w:tcPr>
            <w:tcW w:w="26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FC70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下游</w:t>
            </w:r>
            <w:r>
              <w:rPr>
                <w:sz w:val="21"/>
              </w:rPr>
              <w:t>Reg_In</w:t>
            </w:r>
            <w:r>
              <w:rPr>
                <w:sz w:val="21"/>
              </w:rPr>
              <w:t>写入</w:t>
            </w:r>
          </w:p>
        </w:tc>
        <w:tc>
          <w:tcPr>
            <w:tcW w:w="283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3471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目标深度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寄存器为空</w:t>
            </w:r>
          </w:p>
        </w:tc>
        <w:tc>
          <w:tcPr>
            <w:tcW w:w="21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D87F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成熟包留在</w:t>
            </w:r>
            <w:r>
              <w:rPr>
                <w:sz w:val="21"/>
              </w:rPr>
              <w:t>Conn</w:t>
            </w:r>
            <w:r>
              <w:rPr>
                <w:sz w:val="21"/>
              </w:rPr>
              <w:t>流水中重试</w:t>
            </w:r>
          </w:p>
        </w:tc>
      </w:tr>
    </w:tbl>
    <w:p w14:paraId="51023C33" w14:textId="77777777" w:rsidR="005A55F9" w:rsidRDefault="00F75816">
      <w:pPr>
        <w:pStyle w:val="21"/>
      </w:pPr>
      <w:bookmarkStart w:id="29" w:name="_Toc239875439"/>
      <w:r>
        <w:rPr>
          <w:rFonts w:ascii="Times New Roman" w:eastAsia="黑体" w:hAnsi="Times New Roman"/>
        </w:rPr>
        <w:t>6.3 RBRG</w:t>
      </w:r>
      <w:r>
        <w:rPr>
          <w:rFonts w:ascii="Times New Roman" w:eastAsia="黑体" w:hAnsi="Times New Roman"/>
        </w:rPr>
        <w:t>与存储接口</w:t>
      </w:r>
      <w:bookmarkEnd w:id="29"/>
    </w:p>
    <w:p w14:paraId="5DCC5BD3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6.3 RBRG</w:t>
      </w:r>
      <w:r>
        <w:rPr>
          <w:lang w:eastAsia="zh-CN"/>
        </w:rPr>
        <w:t>与存储侧接口契约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105"/>
        <w:gridCol w:w="2142"/>
        <w:gridCol w:w="2690"/>
        <w:gridCol w:w="2417"/>
      </w:tblGrid>
      <w:tr w:rsidR="005A55F9" w14:paraId="09139B2E" w14:textId="77777777" w:rsidTr="00486DC1">
        <w:trPr>
          <w:cantSplit/>
          <w:tblHeader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BB1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边界或接口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B73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主要数据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1EAD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成功条件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DC7E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状态所有者</w:t>
            </w:r>
          </w:p>
        </w:tc>
      </w:tr>
      <w:tr w:rsidR="005A55F9" w14:paraId="0B0C0AE3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D92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  <w:r>
              <w:rPr>
                <w:sz w:val="21"/>
              </w:rPr>
              <w:t>来源</w:t>
            </w:r>
            <w:r>
              <w:rPr>
                <w:sz w:val="21"/>
              </w:rPr>
              <w:t>Eject</w:t>
            </w:r>
            <w:r>
              <w:rPr>
                <w:sz w:val="21"/>
              </w:rPr>
              <w:t>到目标</w:t>
            </w:r>
            <w:r>
              <w:rPr>
                <w:sz w:val="21"/>
              </w:rPr>
              <w:t>Inject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664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REQ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RSP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DAT</w:t>
            </w:r>
            <w:r>
              <w:rPr>
                <w:sz w:val="21"/>
              </w:rPr>
              <w:t>载荷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280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目标方向队列有容量且桥接串行化资源空闲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A99F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持有换环中的载荷</w:t>
            </w:r>
          </w:p>
        </w:tc>
      </w:tr>
      <w:tr w:rsidR="005A55F9" w14:paraId="12BC3A16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5CF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内存端口到</w:t>
            </w:r>
            <w:r>
              <w:rPr>
                <w:sz w:val="21"/>
              </w:rPr>
              <w:t>HA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3F0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读请求、写冲突通知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A3B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返回已接纳、已合并或旁路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CD7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维护活跃读表和写冲突</w:t>
            </w:r>
          </w:p>
        </w:tc>
      </w:tr>
      <w:tr w:rsidR="005A55F9" w14:paraId="311B0A86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134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TmMem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F72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完整缓存行后端请求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C97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带宽与</w:t>
            </w:r>
            <w:r>
              <w:rPr>
                <w:sz w:val="21"/>
              </w:rPr>
              <w:t>credit</w:t>
            </w:r>
            <w:r>
              <w:rPr>
                <w:sz w:val="21"/>
              </w:rPr>
              <w:t>可用，且后端成功接纳请求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D7D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TmMem</w:t>
            </w:r>
            <w:r>
              <w:rPr>
                <w:sz w:val="21"/>
                <w:lang w:eastAsia="zh-CN"/>
              </w:rPr>
              <w:t>维护后端在途额度</w:t>
            </w:r>
          </w:p>
        </w:tc>
      </w:tr>
      <w:tr w:rsidR="005A55F9" w14:paraId="45E8B192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86D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HA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40A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完成数据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DA7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对应活跃读事务仍有效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6BE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维护等待项与共享完成数据引用</w:t>
            </w:r>
          </w:p>
        </w:tc>
      </w:tr>
      <w:tr w:rsidR="005A55F9" w14:paraId="39CC5895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057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L2 Buffer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188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响应候选和目标列表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9D08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响应缓冲有容量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248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接受前由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保持候选，接受后由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持有</w:t>
            </w:r>
          </w:p>
        </w:tc>
      </w:tr>
      <w:tr w:rsidR="00486DC1" w14:paraId="629BE179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1F5F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 Buffer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>Node Interface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7826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 DAT</w:t>
            </w:r>
            <w:r>
              <w:rPr>
                <w:sz w:val="21"/>
              </w:rPr>
              <w:t>承载包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0E5E" w14:textId="77777777" w:rsidR="00486DC1" w:rsidRDefault="00486DC1" w:rsidP="00486DC1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发射节拍允许且</w:t>
            </w:r>
            <w:r>
              <w:rPr>
                <w:sz w:val="21"/>
              </w:rPr>
              <w:t>Inject Queue</w:t>
            </w:r>
            <w:r>
              <w:rPr>
                <w:sz w:val="21"/>
              </w:rPr>
              <w:t>可接收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E758" w14:textId="77777777" w:rsidR="00486DC1" w:rsidRPr="00486DC1" w:rsidRDefault="00486DC1" w:rsidP="00486DC1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L2</w:t>
            </w:r>
            <w:r w:rsidRPr="00486DC1">
              <w:rPr>
                <w:sz w:val="21"/>
                <w:lang w:eastAsia="zh-CN"/>
              </w:rPr>
              <w:t>保留当前接收端分组和待发送数据包</w:t>
            </w:r>
          </w:p>
        </w:tc>
      </w:tr>
      <w:tr w:rsidR="005A55F9" w14:paraId="2C2DEE86" w14:textId="77777777" w:rsidTr="00486DC1">
        <w:trPr>
          <w:cantSplit/>
        </w:trPr>
        <w:tc>
          <w:tcPr>
            <w:tcW w:w="210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DC3E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 NIU</w:t>
            </w:r>
            <w:r>
              <w:rPr>
                <w:sz w:val="21"/>
              </w:rPr>
              <w:t>到外部接口</w:t>
            </w:r>
          </w:p>
        </w:tc>
        <w:tc>
          <w:tcPr>
            <w:tcW w:w="21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DE9B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695201">
              <w:rPr>
                <w:sz w:val="21"/>
              </w:rPr>
              <w:t>RSP</w:t>
            </w:r>
            <w:r>
              <w:rPr>
                <w:sz w:val="21"/>
              </w:rPr>
              <w:t>或</w:t>
            </w:r>
            <w:r w:rsidRPr="00695201">
              <w:rPr>
                <w:sz w:val="21"/>
              </w:rPr>
              <w:t>RD_RSP</w:t>
            </w:r>
          </w:p>
        </w:tc>
        <w:tc>
          <w:tcPr>
            <w:tcW w:w="269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E754" w14:textId="77777777" w:rsidR="005A55F9" w:rsidRPr="00695201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上层接口消费完成</w:t>
            </w:r>
          </w:p>
        </w:tc>
        <w:tc>
          <w:tcPr>
            <w:tcW w:w="241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67A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未消费时</w:t>
            </w:r>
            <w:r>
              <w:rPr>
                <w:sz w:val="21"/>
              </w:rPr>
              <w:t>Eject Queue</w:t>
            </w:r>
            <w:r>
              <w:rPr>
                <w:sz w:val="21"/>
              </w:rPr>
              <w:t>保持并反压</w:t>
            </w:r>
          </w:p>
        </w:tc>
      </w:tr>
    </w:tbl>
    <w:p w14:paraId="79244C63" w14:textId="77777777" w:rsidR="00695201" w:rsidRDefault="00F75816">
      <w:pPr>
        <w:rPr>
          <w:lang w:eastAsia="zh-CN"/>
        </w:rPr>
      </w:pPr>
      <w:r>
        <w:rPr>
          <w:lang w:eastAsia="zh-CN"/>
        </w:rPr>
        <w:t>外部接口仅暴露普通读写事务和完成响应；</w:t>
      </w:r>
      <w:r>
        <w:rPr>
          <w:lang w:eastAsia="zh-CN"/>
        </w:rPr>
        <w:t>I-tag</w:t>
      </w:r>
      <w:r>
        <w:rPr>
          <w:lang w:eastAsia="zh-CN"/>
        </w:rPr>
        <w:t>、</w:t>
      </w:r>
      <w:r>
        <w:rPr>
          <w:lang w:eastAsia="zh-CN"/>
        </w:rPr>
        <w:t>E-tag</w:t>
      </w:r>
      <w:r>
        <w:rPr>
          <w:lang w:eastAsia="zh-CN"/>
        </w:rPr>
        <w:t>、偏转、</w:t>
      </w:r>
      <w:r>
        <w:rPr>
          <w:lang w:eastAsia="zh-CN"/>
        </w:rPr>
        <w:t>Ring</w:t>
      </w:r>
      <w:r>
        <w:rPr>
          <w:lang w:eastAsia="zh-CN"/>
        </w:rPr>
        <w:t>段方向和扇出状态均属于互连内部字段。跨模块共享载荷指针不代表共享修改权限，每个字段只能由当前协议阶段的责任模块更新。</w:t>
      </w:r>
    </w:p>
    <w:p w14:paraId="00937DA3" w14:textId="77777777" w:rsidR="00695201" w:rsidRDefault="00695201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35477982" w14:textId="77777777" w:rsidR="005A55F9" w:rsidRDefault="00F75816">
      <w:pPr>
        <w:pStyle w:val="1"/>
      </w:pPr>
      <w:bookmarkStart w:id="30" w:name="_Toc239875440"/>
      <w:r>
        <w:rPr>
          <w:rFonts w:ascii="Times New Roman" w:eastAsia="黑体" w:hAnsi="Times New Roman"/>
        </w:rPr>
        <w:lastRenderedPageBreak/>
        <w:t xml:space="preserve">7 </w:t>
      </w:r>
      <w:r>
        <w:rPr>
          <w:rFonts w:ascii="Times New Roman" w:eastAsia="黑体" w:hAnsi="Times New Roman"/>
        </w:rPr>
        <w:t>仲裁活性与时序</w:t>
      </w:r>
      <w:bookmarkEnd w:id="30"/>
    </w:p>
    <w:p w14:paraId="120D38E9" w14:textId="77777777" w:rsidR="005A55F9" w:rsidRDefault="00F75816">
      <w:pPr>
        <w:pStyle w:val="21"/>
      </w:pPr>
      <w:bookmarkStart w:id="31" w:name="_Toc239875441"/>
      <w:r>
        <w:rPr>
          <w:rFonts w:ascii="Times New Roman" w:eastAsia="黑体" w:hAnsi="Times New Roman"/>
        </w:rPr>
        <w:t>7.1 I-tag</w:t>
      </w:r>
      <w:r>
        <w:rPr>
          <w:rFonts w:ascii="Times New Roman" w:eastAsia="黑体" w:hAnsi="Times New Roman"/>
        </w:rPr>
        <w:t>、</w:t>
      </w:r>
      <w:r>
        <w:rPr>
          <w:rFonts w:ascii="Times New Roman" w:eastAsia="黑体" w:hAnsi="Times New Roman"/>
        </w:rPr>
        <w:t>E-tag</w:t>
      </w:r>
      <w:r>
        <w:rPr>
          <w:rFonts w:ascii="Times New Roman" w:eastAsia="黑体" w:hAnsi="Times New Roman"/>
        </w:rPr>
        <w:t>与偏转</w:t>
      </w:r>
      <w:bookmarkEnd w:id="31"/>
    </w:p>
    <w:p w14:paraId="204D08F8" w14:textId="77777777" w:rsidR="00CB128E" w:rsidRPr="00CB128E" w:rsidRDefault="00CB128E" w:rsidP="00CB128E">
      <w:pPr>
        <w:rPr>
          <w:lang w:eastAsia="zh-CN"/>
        </w:rPr>
      </w:pPr>
      <w:r>
        <w:rPr>
          <w:lang w:eastAsia="zh-CN"/>
        </w:rPr>
        <w:t>当本地注入队列存在待发送数据，而</w:t>
      </w:r>
      <w:r>
        <w:rPr>
          <w:lang w:eastAsia="zh-CN"/>
        </w:rPr>
        <w:t>Slot Pool</w:t>
      </w:r>
      <w:r>
        <w:rPr>
          <w:lang w:eastAsia="zh-CN"/>
        </w:rPr>
        <w:t>无法分配新的环形槽位时，</w:t>
      </w:r>
      <w:r>
        <w:rPr>
          <w:lang w:eastAsia="zh-CN"/>
        </w:rPr>
        <w:t>Cross Station</w:t>
      </w:r>
      <w:r>
        <w:rPr>
          <w:lang w:eastAsia="zh-CN"/>
        </w:rPr>
        <w:t>会在经过本站且尚未被其他节点标记的环上槽位中设置</w:t>
      </w:r>
      <w:r>
        <w:rPr>
          <w:lang w:eastAsia="zh-CN"/>
        </w:rPr>
        <w:t>I-tag</w:t>
      </w:r>
      <w:r>
        <w:rPr>
          <w:lang w:eastAsia="zh-CN"/>
        </w:rPr>
        <w:t>，用于记录本站的注入需求。该标记随槽位继续沿环传输；当槽位再次返回标记节点且本地队首仍在等待时，</w:t>
      </w:r>
      <w:r>
        <w:rPr>
          <w:lang w:eastAsia="zh-CN"/>
        </w:rPr>
        <w:t>Cross Station</w:t>
      </w:r>
      <w:r>
        <w:rPr>
          <w:lang w:eastAsia="zh-CN"/>
        </w:rPr>
        <w:t>以本地数据包替换该槽位，并在注入成功后清除标记。当目标数据包到达本站而</w:t>
      </w:r>
      <w:r>
        <w:rPr>
          <w:lang w:eastAsia="zh-CN"/>
        </w:rPr>
        <w:t>Eject Queue</w:t>
      </w:r>
      <w:r>
        <w:rPr>
          <w:lang w:eastAsia="zh-CN"/>
        </w:rPr>
        <w:t>已满时，数据包保留原有</w:t>
      </w:r>
      <w:r>
        <w:rPr>
          <w:lang w:eastAsia="zh-CN"/>
        </w:rPr>
        <w:t>Ring</w:t>
      </w:r>
      <w:r>
        <w:rPr>
          <w:lang w:eastAsia="zh-CN"/>
        </w:rPr>
        <w:t>槽位并继续绕行，同时通过</w:t>
      </w:r>
      <w:r>
        <w:rPr>
          <w:lang w:eastAsia="zh-CN"/>
        </w:rPr>
        <w:t>E-tag</w:t>
      </w:r>
      <w:r>
        <w:rPr>
          <w:lang w:eastAsia="zh-CN"/>
        </w:rPr>
        <w:t>在对应弹出队列中预留一个表项；其他数据包不得占用该预留容量，携带</w:t>
      </w:r>
      <w:r>
        <w:rPr>
          <w:lang w:eastAsia="zh-CN"/>
        </w:rPr>
        <w:t>E-tag</w:t>
      </w:r>
      <w:r>
        <w:rPr>
          <w:lang w:eastAsia="zh-CN"/>
        </w:rPr>
        <w:t>的数据包再次到站后可优先弹出。两类标记分别保护注入槽位和弹出容量，从而避免闭环高占用条件下的长期等待。</w:t>
      </w:r>
    </w:p>
    <w:p w14:paraId="465DC468" w14:textId="77777777" w:rsidR="005A55F9" w:rsidRDefault="00695201">
      <w:pPr>
        <w:keepNext/>
        <w:spacing w:before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30789B" wp14:editId="0B9CCD02">
            <wp:extent cx="5940425" cy="2489835"/>
            <wp:effectExtent l="0" t="0" r="3175" b="5715"/>
            <wp:docPr id="8710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B5B8" w14:textId="77777777" w:rsidR="005A55F9" w:rsidRDefault="00F75816">
      <w:pPr>
        <w:pStyle w:val="FigureCaption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7.1 I-tag</w:t>
      </w:r>
      <w:r>
        <w:rPr>
          <w:lang w:eastAsia="zh-CN"/>
        </w:rPr>
        <w:t>与</w:t>
      </w:r>
      <w:r>
        <w:rPr>
          <w:lang w:eastAsia="zh-CN"/>
        </w:rPr>
        <w:t>E-tag</w:t>
      </w:r>
      <w:r>
        <w:rPr>
          <w:lang w:eastAsia="zh-CN"/>
        </w:rPr>
        <w:t>阻塞和恢复过程</w:t>
      </w:r>
    </w:p>
    <w:p w14:paraId="64FC0D3D" w14:textId="77777777" w:rsidR="00695201" w:rsidRDefault="00695201" w:rsidP="00695201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7.1</w:t>
      </w:r>
      <w:r>
        <w:rPr>
          <w:lang w:eastAsia="zh-CN"/>
        </w:rPr>
        <w:t>所示，左侧目标包</w:t>
      </w:r>
      <w:r>
        <w:rPr>
          <w:lang w:eastAsia="zh-CN"/>
        </w:rPr>
        <w:t>B6</w:t>
      </w:r>
      <w:r>
        <w:rPr>
          <w:lang w:eastAsia="zh-CN"/>
        </w:rPr>
        <w:t>到达</w:t>
      </w:r>
      <w:r>
        <w:rPr>
          <w:lang w:eastAsia="zh-CN"/>
        </w:rPr>
        <w:t>CS N</w:t>
      </w:r>
      <w:r>
        <w:rPr>
          <w:lang w:eastAsia="zh-CN"/>
        </w:rPr>
        <w:t>时，弹出队列已被</w:t>
      </w:r>
      <w:r>
        <w:rPr>
          <w:lang w:eastAsia="zh-CN"/>
        </w:rPr>
        <w:t>B5</w:t>
      </w:r>
      <w:r>
        <w:rPr>
          <w:lang w:eastAsia="zh-CN"/>
        </w:rPr>
        <w:t>～</w:t>
      </w:r>
      <w:r>
        <w:rPr>
          <w:lang w:eastAsia="zh-CN"/>
        </w:rPr>
        <w:t>B1</w:t>
      </w:r>
      <w:r>
        <w:rPr>
          <w:lang w:eastAsia="zh-CN"/>
        </w:rPr>
        <w:t>占满，因此</w:t>
      </w:r>
      <w:r>
        <w:rPr>
          <w:lang w:eastAsia="zh-CN"/>
        </w:rPr>
        <w:t>B6</w:t>
      </w:r>
      <w:r>
        <w:rPr>
          <w:lang w:eastAsia="zh-CN"/>
        </w:rPr>
        <w:t>无法立即弹出，只能携带</w:t>
      </w:r>
      <w:r>
        <w:rPr>
          <w:lang w:eastAsia="zh-CN"/>
        </w:rPr>
        <w:t>E-tag</w:t>
      </w:r>
      <w:r>
        <w:rPr>
          <w:lang w:eastAsia="zh-CN"/>
        </w:rPr>
        <w:t>继续沿环转发。与此同时，本地注入队列中的</w:t>
      </w:r>
      <w:r>
        <w:rPr>
          <w:lang w:eastAsia="zh-CN"/>
        </w:rPr>
        <w:t>A1</w:t>
      </w:r>
      <w:r>
        <w:rPr>
          <w:lang w:eastAsia="zh-CN"/>
        </w:rPr>
        <w:t>因</w:t>
      </w:r>
      <w:r>
        <w:rPr>
          <w:lang w:eastAsia="zh-CN"/>
        </w:rPr>
        <w:t>Slot Pool</w:t>
      </w:r>
      <w:r>
        <w:rPr>
          <w:lang w:eastAsia="zh-CN"/>
        </w:rPr>
        <w:t>当前无法分配新槽位，由</w:t>
      </w:r>
      <w:r>
        <w:rPr>
          <w:lang w:eastAsia="zh-CN"/>
        </w:rPr>
        <w:t>I-tag</w:t>
      </w:r>
      <w:r>
        <w:rPr>
          <w:lang w:eastAsia="zh-CN"/>
        </w:rPr>
        <w:t>保留后续注入机会。右侧弹出队列释放表项后，</w:t>
      </w:r>
      <w:r>
        <w:rPr>
          <w:lang w:eastAsia="zh-CN"/>
        </w:rPr>
        <w:t>B6</w:t>
      </w:r>
      <w:r>
        <w:rPr>
          <w:lang w:eastAsia="zh-CN"/>
        </w:rPr>
        <w:t>再次到达</w:t>
      </w:r>
      <w:r>
        <w:rPr>
          <w:lang w:eastAsia="zh-CN"/>
        </w:rPr>
        <w:t>CS N</w:t>
      </w:r>
      <w:r>
        <w:rPr>
          <w:lang w:eastAsia="zh-CN"/>
        </w:rPr>
        <w:t>，并使用</w:t>
      </w:r>
      <w:r>
        <w:rPr>
          <w:lang w:eastAsia="zh-CN"/>
        </w:rPr>
        <w:t>E-tag</w:t>
      </w:r>
      <w:r>
        <w:rPr>
          <w:lang w:eastAsia="zh-CN"/>
        </w:rPr>
        <w:t>预留的表项进入弹出队列；</w:t>
      </w:r>
      <w:r>
        <w:rPr>
          <w:lang w:eastAsia="zh-CN"/>
        </w:rPr>
        <w:t>B6</w:t>
      </w:r>
      <w:r>
        <w:rPr>
          <w:lang w:eastAsia="zh-CN"/>
        </w:rPr>
        <w:t>释放出的</w:t>
      </w:r>
      <w:r>
        <w:rPr>
          <w:lang w:eastAsia="zh-CN"/>
        </w:rPr>
        <w:t>Ring</w:t>
      </w:r>
      <w:r>
        <w:rPr>
          <w:lang w:eastAsia="zh-CN"/>
        </w:rPr>
        <w:t>槽位随后由</w:t>
      </w:r>
      <w:r>
        <w:rPr>
          <w:lang w:eastAsia="zh-CN"/>
        </w:rPr>
        <w:t>A1</w:t>
      </w:r>
      <w:r>
        <w:rPr>
          <w:lang w:eastAsia="zh-CN"/>
        </w:rPr>
        <w:t>替换占用，从而完成本地注入。</w:t>
      </w:r>
    </w:p>
    <w:p w14:paraId="3494BC3F" w14:textId="77777777" w:rsidR="00486DC1" w:rsidRPr="00695201" w:rsidRDefault="00486DC1" w:rsidP="00695201">
      <w:pPr>
        <w:rPr>
          <w:lang w:eastAsia="zh-CN"/>
        </w:rPr>
      </w:pPr>
      <w:r>
        <w:rPr>
          <w:lang w:eastAsia="zh-CN"/>
        </w:rPr>
        <w:t>I-tag</w:t>
      </w:r>
      <w:r>
        <w:rPr>
          <w:lang w:eastAsia="zh-CN"/>
        </w:rPr>
        <w:t>与</w:t>
      </w:r>
      <w:r>
        <w:rPr>
          <w:lang w:eastAsia="zh-CN"/>
        </w:rPr>
        <w:t>E-tag</w:t>
      </w:r>
      <w:r>
        <w:rPr>
          <w:lang w:eastAsia="zh-CN"/>
        </w:rPr>
        <w:t>分别解决注入侧和弹出侧的长期等待问题：</w:t>
      </w:r>
      <w:r>
        <w:rPr>
          <w:lang w:eastAsia="zh-CN"/>
        </w:rPr>
        <w:t>I-tag</w:t>
      </w:r>
      <w:r>
        <w:rPr>
          <w:lang w:eastAsia="zh-CN"/>
        </w:rPr>
        <w:t>保证本地队首最终能够获得</w:t>
      </w:r>
      <w:r>
        <w:rPr>
          <w:lang w:eastAsia="zh-CN"/>
        </w:rPr>
        <w:t>Ring</w:t>
      </w:r>
      <w:r>
        <w:rPr>
          <w:lang w:eastAsia="zh-CN"/>
        </w:rPr>
        <w:t>槽位，</w:t>
      </w:r>
      <w:r>
        <w:rPr>
          <w:lang w:eastAsia="zh-CN"/>
        </w:rPr>
        <w:t>E-tag</w:t>
      </w:r>
      <w:r>
        <w:rPr>
          <w:lang w:eastAsia="zh-CN"/>
        </w:rPr>
        <w:t>保证目的数据包最终能够进入弹出队列。二者保护的资源和触发条件不同，共同维持</w:t>
      </w:r>
      <w:r>
        <w:rPr>
          <w:lang w:eastAsia="zh-CN"/>
        </w:rPr>
        <w:t>Cross Station</w:t>
      </w:r>
      <w:r>
        <w:rPr>
          <w:lang w:eastAsia="zh-CN"/>
        </w:rPr>
        <w:t>在持续拥塞条件下的转发活性</w:t>
      </w:r>
      <w:r>
        <w:rPr>
          <w:rFonts w:hint="eastAsia"/>
          <w:lang w:eastAsia="zh-CN"/>
        </w:rPr>
        <w:t>。</w:t>
      </w:r>
    </w:p>
    <w:p w14:paraId="4906839E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7.1 </w:t>
      </w:r>
      <w:r>
        <w:rPr>
          <w:lang w:eastAsia="zh-CN"/>
        </w:rPr>
        <w:t>活性机制与释放条件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856"/>
        <w:gridCol w:w="2614"/>
        <w:gridCol w:w="2531"/>
        <w:gridCol w:w="2353"/>
      </w:tblGrid>
      <w:tr w:rsidR="005A55F9" w14:paraId="5DB5720E" w14:textId="77777777">
        <w:trPr>
          <w:cantSplit/>
          <w:tblHeader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3039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机制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BCCB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解决的问题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9988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生效位置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AB74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释放条件</w:t>
            </w:r>
          </w:p>
        </w:tc>
      </w:tr>
      <w:tr w:rsidR="005A55F9" w14:paraId="0054D9EF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791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Transit/Local</w:t>
            </w:r>
            <w:r>
              <w:rPr>
                <w:sz w:val="21"/>
              </w:rPr>
              <w:t>轮询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912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环上流量与本地流量长期偏置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02D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每个子网和输出方向的</w:t>
            </w:r>
            <w:r>
              <w:rPr>
                <w:sz w:val="21"/>
              </w:rPr>
              <w:t>Cross Station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0077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某一候选实际发送成功后推进</w:t>
            </w:r>
          </w:p>
        </w:tc>
      </w:tr>
      <w:tr w:rsidR="005A55F9" w14:paraId="69417039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58D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I-tag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716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本地队首长期无法获得注入槽位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165F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</w:t>
            </w:r>
            <w:r w:rsidR="00F47C0E">
              <w:rPr>
                <w:sz w:val="21"/>
                <w:lang w:eastAsia="zh-CN"/>
              </w:rPr>
              <w:t>节点</w:t>
            </w:r>
            <w:r>
              <w:rPr>
                <w:sz w:val="21"/>
                <w:lang w:eastAsia="zh-CN"/>
              </w:rPr>
              <w:t>和当前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段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282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受保护槽位完成替换或被取消</w:t>
            </w:r>
          </w:p>
        </w:tc>
      </w:tr>
      <w:tr w:rsidR="005A55F9" w14:paraId="45E34DD0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2CA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E-tag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A6E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</w:t>
            </w:r>
            <w:r>
              <w:rPr>
                <w:sz w:val="21"/>
              </w:rPr>
              <w:t>Eject Queue</w:t>
            </w:r>
            <w:r>
              <w:rPr>
                <w:sz w:val="21"/>
              </w:rPr>
              <w:t>已满导致包无法弹出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3B97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</w:t>
            </w:r>
            <w:r w:rsidR="00F47C0E">
              <w:rPr>
                <w:sz w:val="21"/>
              </w:rPr>
              <w:t>节点</w:t>
            </w:r>
            <w:r>
              <w:rPr>
                <w:sz w:val="21"/>
              </w:rPr>
              <w:t>和绕行包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E39F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预留表项被目标包消费</w:t>
            </w:r>
          </w:p>
        </w:tc>
      </w:tr>
      <w:tr w:rsidR="005A55F9" w14:paraId="6C86857C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F29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偏转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5B8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目的端暂时无容量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FC0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包的当前方向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2B9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后续到站成功弹出</w:t>
            </w:r>
          </w:p>
        </w:tc>
      </w:tr>
      <w:tr w:rsidR="005A55F9" w14:paraId="3E6EEBBF" w14:textId="77777777">
        <w:trPr>
          <w:cantSplit/>
        </w:trPr>
        <w:tc>
          <w:tcPr>
            <w:tcW w:w="185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D32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Slot Pool</w:t>
            </w:r>
            <w:r>
              <w:rPr>
                <w:sz w:val="21"/>
              </w:rPr>
              <w:t>保留空槽</w:t>
            </w:r>
          </w:p>
        </w:tc>
        <w:tc>
          <w:tcPr>
            <w:tcW w:w="261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F7E6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闭环完全占满后反压无法传播</w:t>
            </w:r>
          </w:p>
        </w:tc>
        <w:tc>
          <w:tcPr>
            <w:tcW w:w="253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1B1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每个</w:t>
            </w:r>
            <w:r>
              <w:rPr>
                <w:sz w:val="21"/>
              </w:rPr>
              <w:t>Ring</w:t>
            </w:r>
            <w:r>
              <w:rPr>
                <w:sz w:val="21"/>
              </w:rPr>
              <w:t>域、子网和方向</w:t>
            </w:r>
          </w:p>
        </w:tc>
        <w:tc>
          <w:tcPr>
            <w:tcW w:w="235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B70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包最终弹出或完成槽位替换</w:t>
            </w:r>
          </w:p>
        </w:tc>
      </w:tr>
    </w:tbl>
    <w:p w14:paraId="4056C951" w14:textId="77777777" w:rsidR="005A55F9" w:rsidRDefault="00F75816">
      <w:pPr>
        <w:pStyle w:val="21"/>
        <w:rPr>
          <w:lang w:eastAsia="zh-CN"/>
        </w:rPr>
      </w:pPr>
      <w:bookmarkStart w:id="32" w:name="_Toc239875442"/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包级时序</w:t>
      </w:r>
      <w:bookmarkEnd w:id="32"/>
    </w:p>
    <w:p w14:paraId="5C75F47A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为在不展开</w:t>
      </w:r>
      <w:r w:rsidRPr="008D5637">
        <w:rPr>
          <w:lang w:eastAsia="zh-CN"/>
        </w:rPr>
        <w:t>flit</w:t>
      </w:r>
      <w:r w:rsidRPr="008D5637">
        <w:rPr>
          <w:lang w:eastAsia="zh-CN"/>
        </w:rPr>
        <w:t>级传输状态的前提下描述链路带宽和多跳传播开销，本模型采用包级直通近似，并以一段连续的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链路作为序列化计时边界。设数据包大小为</w:t>
      </w:r>
      <w:r w:rsidRPr="008D5637">
        <w:rPr>
          <w:lang w:eastAsia="zh-CN"/>
        </w:rPr>
        <w:t>P</w:t>
      </w:r>
      <w:r w:rsidRPr="008D5637">
        <w:rPr>
          <w:lang w:eastAsia="zh-CN"/>
        </w:rPr>
        <w:t>字节，链路宽度为</w:t>
      </w:r>
      <w:r w:rsidRPr="008D5637">
        <w:rPr>
          <w:lang w:eastAsia="zh-CN"/>
        </w:rPr>
        <w:t>W</w:t>
      </w:r>
      <w:r w:rsidR="00AD7FCC">
        <w:rPr>
          <w:rFonts w:hint="eastAsia"/>
          <w:lang w:eastAsia="zh-CN"/>
        </w:rPr>
        <w:t xml:space="preserve"> </w:t>
      </w:r>
      <w:r w:rsidR="00AD7FCC">
        <w:rPr>
          <w:lang w:eastAsia="zh-CN"/>
        </w:rPr>
        <w:t>B/cycle</w:t>
      </w:r>
      <w:r w:rsidRPr="008D5637">
        <w:rPr>
          <w:lang w:eastAsia="zh-CN"/>
        </w:rPr>
        <w:t>，每跳固定传播延迟为</w:t>
      </w:r>
      <w:r w:rsidRPr="008D5637">
        <w:rPr>
          <w:lang w:eastAsia="zh-CN"/>
        </w:rPr>
        <w:t>L</w:t>
      </w:r>
      <w:r w:rsidRPr="008D5637">
        <w:rPr>
          <w:lang w:eastAsia="zh-CN"/>
        </w:rPr>
        <w:t>周期，当前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段包含</w:t>
      </w:r>
      <w:r w:rsidRPr="008D5637">
        <w:rPr>
          <w:lang w:eastAsia="zh-CN"/>
        </w:rPr>
        <w:t>H</w:t>
      </w:r>
      <w:r w:rsidRPr="008D5637">
        <w:rPr>
          <w:lang w:eastAsia="zh-CN"/>
        </w:rPr>
        <w:t>跳，则数据包的序列化周期</w:t>
      </w:r>
      <w:r w:rsidRPr="008D5637">
        <w:rPr>
          <w:lang w:eastAsia="zh-CN"/>
        </w:rPr>
        <w:t>S</w:t>
      </w:r>
      <w:r w:rsidRPr="008D5637">
        <w:rPr>
          <w:lang w:eastAsia="zh-CN"/>
        </w:rPr>
        <w:t>和该段传输延迟</w:t>
      </w:r>
      <w:r w:rsidRPr="008D5637">
        <w:rPr>
          <w:lang w:eastAsia="zh-CN"/>
        </w:rPr>
        <w:t>Tsegment</w:t>
      </w:r>
      <w:r w:rsidRPr="008D5637">
        <w:rPr>
          <w:lang w:eastAsia="zh-CN"/>
        </w:rPr>
        <w:t>分别为：</w:t>
      </w:r>
    </w:p>
    <w:p w14:paraId="3430D42C" w14:textId="77777777" w:rsidR="008D5637" w:rsidRPr="008D5637" w:rsidRDefault="008D5637" w:rsidP="008D5637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S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max[1</m:t>
          </m:r>
          <m:r>
            <w:rPr>
              <w:rFonts w:ascii="Cambria Math" w:hAnsi="Cambria Math"/>
              <w:lang w:eastAsia="zh-CN"/>
            </w:rPr>
            <m:t>，</m:t>
          </m:r>
          <m:r>
            <w:rPr>
              <w:rFonts w:ascii="Cambria Math" w:hAnsi="Cambria Math"/>
              <w:lang w:eastAsia="zh-CN"/>
            </w:rPr>
            <m:t>ceil(P/W)]</m:t>
          </m:r>
        </m:oMath>
      </m:oMathPara>
    </w:p>
    <w:p w14:paraId="50486C62" w14:textId="77777777" w:rsidR="008D5637" w:rsidRPr="008D5637" w:rsidRDefault="008D5637" w:rsidP="008D5637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Tsegment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(S</m:t>
          </m:r>
          <m:r>
            <w:rPr>
              <w:rFonts w:ascii="Cambria Math" w:hAnsi="Cambria Math"/>
              <w:lang w:eastAsia="zh-CN"/>
            </w:rPr>
            <m:t>－</m:t>
          </m:r>
          <m:r>
            <w:rPr>
              <w:rFonts w:ascii="Cambria Math" w:hAnsi="Cambria Math"/>
              <w:lang w:eastAsia="zh-CN"/>
            </w:rPr>
            <m:t>1)</m:t>
          </m:r>
          <m:r>
            <w:rPr>
              <w:rFonts w:ascii="Cambria Math" w:hAnsi="Cambria Math"/>
              <w:lang w:eastAsia="zh-CN"/>
            </w:rPr>
            <m:t>＋</m:t>
          </m:r>
          <m:r>
            <w:rPr>
              <w:rFonts w:ascii="Cambria Math" w:hAnsi="Cambria Math"/>
              <w:lang w:eastAsia="zh-CN"/>
            </w:rPr>
            <m:t>H×L</m:t>
          </m:r>
        </m:oMath>
      </m:oMathPara>
    </w:p>
    <w:p w14:paraId="0572C1A0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其中，</w:t>
      </w:r>
      <w:r w:rsidRPr="008D5637">
        <w:rPr>
          <w:lang w:eastAsia="zh-CN"/>
        </w:rPr>
        <w:t>ceil(P/W)</w:t>
      </w:r>
      <w:r w:rsidRPr="008D5637">
        <w:rPr>
          <w:lang w:eastAsia="zh-CN"/>
        </w:rPr>
        <w:t>表示对</w:t>
      </w:r>
      <w:r w:rsidRPr="008D5637">
        <w:rPr>
          <w:lang w:eastAsia="zh-CN"/>
        </w:rPr>
        <w:t>P/W</w:t>
      </w:r>
      <w:r w:rsidRPr="008D5637">
        <w:rPr>
          <w:lang w:eastAsia="zh-CN"/>
        </w:rPr>
        <w:t>的计算结果向上取整，即数据包完整通过链路所需的周期数。数据包进入当前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段的第一条链路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时，需要支付一次序列化延迟</w:t>
      </w:r>
      <w:r w:rsidRPr="008D5637">
        <w:rPr>
          <w:lang w:eastAsia="zh-CN"/>
        </w:rPr>
        <w:t>S</w:t>
      </w:r>
      <w:r w:rsidRPr="008D5637">
        <w:rPr>
          <w:lang w:eastAsia="zh-CN"/>
        </w:rPr>
        <w:t>－</w:t>
      </w:r>
      <w:r w:rsidRPr="008D5637">
        <w:rPr>
          <w:lang w:eastAsia="zh-CN"/>
        </w:rPr>
        <w:t>1</w:t>
      </w:r>
      <w:r w:rsidRPr="008D5637">
        <w:rPr>
          <w:lang w:eastAsia="zh-CN"/>
        </w:rPr>
        <w:t>和首跳传播延迟</w:t>
      </w:r>
      <w:r w:rsidRPr="008D5637">
        <w:rPr>
          <w:lang w:eastAsia="zh-CN"/>
        </w:rPr>
        <w:t>L</w:t>
      </w:r>
      <w:r w:rsidRPr="008D5637">
        <w:rPr>
          <w:lang w:eastAsia="zh-CN"/>
        </w:rPr>
        <w:t>；经过交叉站点继续向后续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转发时，每增加一跳仅在数据包到达时间上叠加传播延迟</w:t>
      </w:r>
      <w:r w:rsidRPr="008D5637">
        <w:rPr>
          <w:lang w:eastAsia="zh-CN"/>
        </w:rPr>
        <w:t>L</w:t>
      </w:r>
      <w:r w:rsidRPr="008D5637">
        <w:rPr>
          <w:lang w:eastAsia="zh-CN"/>
        </w:rPr>
        <w:t>，不再重复计算当前段的序列化延迟。</w:t>
      </w:r>
    </w:p>
    <w:p w14:paraId="1E7AB852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包级直通近似只缩短数据包在相邻节点之间的交接延迟，不减少实际链路资源占用。数据包经过的每条</w:t>
      </w:r>
      <w:r w:rsidRPr="008D5637">
        <w:rPr>
          <w:lang w:eastAsia="zh-CN"/>
        </w:rPr>
        <w:t>Conn</w:t>
      </w:r>
      <w:r w:rsidRPr="008D5637">
        <w:rPr>
          <w:lang w:eastAsia="zh-CN"/>
        </w:rPr>
        <w:t>仍需独立占用</w:t>
      </w:r>
      <w:r w:rsidRPr="008D5637">
        <w:rPr>
          <w:lang w:eastAsia="zh-CN"/>
        </w:rPr>
        <w:t>S</w:t>
      </w:r>
      <w:r w:rsidRPr="008D5637">
        <w:rPr>
          <w:lang w:eastAsia="zh-CN"/>
        </w:rPr>
        <w:t>个周期，在占用结束前不能接收下一个完整数据包。因此，该模型能够保留包大小、链路宽度、传播跳数及链路竞争对性能的主要影响。</w:t>
      </w:r>
    </w:p>
    <w:p w14:paraId="64FDE72C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当数据包通过</w:t>
      </w:r>
      <w:r w:rsidRPr="008D5637">
        <w:rPr>
          <w:lang w:eastAsia="zh-CN"/>
        </w:rPr>
        <w:t>RBRG</w:t>
      </w:r>
      <w:r w:rsidRPr="008D5637">
        <w:rPr>
          <w:lang w:eastAsia="zh-CN"/>
        </w:rPr>
        <w:t>从当前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进入另一条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时，原有连续传输段结束，并从换环位置开始建立新的传输段。数据包需要根据</w:t>
      </w:r>
      <w:r w:rsidRPr="008D5637">
        <w:rPr>
          <w:lang w:eastAsia="zh-CN"/>
        </w:rPr>
        <w:t>RBRG</w:t>
      </w:r>
      <w:r w:rsidRPr="008D5637">
        <w:rPr>
          <w:lang w:eastAsia="zh-CN"/>
        </w:rPr>
        <w:t>的数据通路宽度重新计算换环序列化开销；进入目标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后，再按照目标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的链路宽度和传播跳数计算新段延迟。</w:t>
      </w:r>
    </w:p>
    <w:p w14:paraId="7B9A6476" w14:textId="77777777" w:rsidR="008D5637" w:rsidRPr="008D5637" w:rsidRDefault="008D5637" w:rsidP="008D5637">
      <w:pPr>
        <w:rPr>
          <w:lang w:eastAsia="zh-CN"/>
        </w:rPr>
      </w:pPr>
      <w:r w:rsidRPr="008D5637">
        <w:rPr>
          <w:lang w:eastAsia="zh-CN"/>
        </w:rPr>
        <w:t>以</w:t>
      </w:r>
      <w:r w:rsidRPr="008D5637">
        <w:rPr>
          <w:lang w:eastAsia="zh-CN"/>
        </w:rPr>
        <w:t>512</w:t>
      </w:r>
      <w:r w:rsidRPr="008D5637">
        <w:rPr>
          <w:lang w:eastAsia="zh-CN"/>
        </w:rPr>
        <w:t>字节数据包、</w:t>
      </w:r>
      <w:r w:rsidRPr="008D5637">
        <w:rPr>
          <w:lang w:eastAsia="zh-CN"/>
        </w:rPr>
        <w:t>128</w:t>
      </w:r>
      <w:r w:rsidR="00AD7FCC">
        <w:rPr>
          <w:lang w:eastAsia="zh-CN"/>
        </w:rPr>
        <w:t>B/cycle</w:t>
      </w:r>
      <w:r w:rsidRPr="008D5637">
        <w:rPr>
          <w:lang w:eastAsia="zh-CN"/>
        </w:rPr>
        <w:t>链路宽度、两跳传输和</w:t>
      </w:r>
      <w:r w:rsidRPr="008D5637">
        <w:rPr>
          <w:lang w:eastAsia="zh-CN"/>
        </w:rPr>
        <w:t>1</w:t>
      </w:r>
      <w:r w:rsidRPr="008D5637">
        <w:rPr>
          <w:lang w:eastAsia="zh-CN"/>
        </w:rPr>
        <w:t>周期单跳传播延迟为例，序列化周期</w:t>
      </w:r>
      <w:r w:rsidRPr="008D5637">
        <w:rPr>
          <w:lang w:eastAsia="zh-CN"/>
        </w:rPr>
        <w:t>S</w:t>
      </w:r>
      <w:r w:rsidRPr="008D5637">
        <w:rPr>
          <w:lang w:eastAsia="zh-CN"/>
        </w:rPr>
        <w:t>＝</w:t>
      </w:r>
      <w:r w:rsidRPr="008D5637">
        <w:rPr>
          <w:lang w:eastAsia="zh-CN"/>
        </w:rPr>
        <w:t>4</w:t>
      </w:r>
      <w:r w:rsidRPr="008D5637">
        <w:rPr>
          <w:lang w:eastAsia="zh-CN"/>
        </w:rPr>
        <w:t>，该</w:t>
      </w:r>
      <w:r w:rsidRPr="008D5637">
        <w:rPr>
          <w:lang w:eastAsia="zh-CN"/>
        </w:rPr>
        <w:t>Ring</w:t>
      </w:r>
      <w:r w:rsidRPr="008D5637">
        <w:rPr>
          <w:lang w:eastAsia="zh-CN"/>
        </w:rPr>
        <w:t>段的传输延迟为：</w:t>
      </w:r>
    </w:p>
    <w:p w14:paraId="6D0D0F21" w14:textId="77777777" w:rsidR="008D5637" w:rsidRPr="008D5637" w:rsidRDefault="00486DC1" w:rsidP="008D5637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Tsegment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(4</m:t>
          </m:r>
          <m:r>
            <w:rPr>
              <w:rFonts w:ascii="Cambria Math" w:hAnsi="Cambria Math"/>
              <w:lang w:eastAsia="zh-CN"/>
            </w:rPr>
            <m:t>－</m:t>
          </m:r>
          <m:r>
            <w:rPr>
              <w:rFonts w:ascii="Cambria Math" w:hAnsi="Cambria Math"/>
              <w:lang w:eastAsia="zh-CN"/>
            </w:rPr>
            <m:t>1)</m:t>
          </m:r>
          <m:r>
            <w:rPr>
              <w:rFonts w:ascii="Cambria Math" w:hAnsi="Cambria Math"/>
              <w:lang w:eastAsia="zh-CN"/>
            </w:rPr>
            <m:t>＋</m:t>
          </m:r>
          <m:r>
            <w:rPr>
              <w:rFonts w:ascii="Cambria Math" w:hAnsi="Cambria Math"/>
              <w:lang w:eastAsia="zh-CN"/>
            </w:rPr>
            <m:t>2×1</m:t>
          </m:r>
          <m:r>
            <w:rPr>
              <w:rFonts w:ascii="Cambria Math" w:hAnsi="Cambria Math"/>
              <w:lang w:eastAsia="zh-CN"/>
            </w:rPr>
            <m:t>＝</m:t>
          </m:r>
          <m:r>
            <w:rPr>
              <w:rFonts w:ascii="Cambria Math" w:hAnsi="Cambria Math"/>
              <w:lang w:eastAsia="zh-CN"/>
            </w:rPr>
            <m:t>5</m:t>
          </m:r>
          <m:r>
            <w:rPr>
              <w:rFonts w:ascii="Cambria Math" w:hAnsi="Cambria Math"/>
              <w:lang w:eastAsia="zh-CN"/>
            </w:rPr>
            <m:t>周期</m:t>
          </m:r>
        </m:oMath>
      </m:oMathPara>
    </w:p>
    <w:p w14:paraId="290A6664" w14:textId="77777777" w:rsidR="008D5637" w:rsidRDefault="008D5637" w:rsidP="008D5637">
      <w:pPr>
        <w:rPr>
          <w:lang w:eastAsia="zh-CN"/>
        </w:rPr>
      </w:pPr>
      <w:r w:rsidRPr="008D5637">
        <w:rPr>
          <w:lang w:eastAsia="zh-CN"/>
        </w:rPr>
        <w:t>该结果表示数据包到达第二跳输入寄存位置的链路传输时间，不包含目标端弹出、接口转换及上层模块处理所引入的额外延迟。</w:t>
      </w:r>
    </w:p>
    <w:p w14:paraId="0F06D87B" w14:textId="77777777" w:rsidR="008D5637" w:rsidRPr="008D5637" w:rsidRDefault="008D5637" w:rsidP="008D5637">
      <w:pPr>
        <w:rPr>
          <w:lang w:eastAsia="zh-CN"/>
        </w:rPr>
      </w:pPr>
    </w:p>
    <w:p w14:paraId="14ABAB79" w14:textId="77777777" w:rsidR="005A55F9" w:rsidRPr="008D5637" w:rsidRDefault="00F75816" w:rsidP="008D5637">
      <w:pPr>
        <w:pStyle w:val="1"/>
        <w:rPr>
          <w:rFonts w:ascii="Times New Roman" w:eastAsia="黑体" w:hAnsi="Times New Roman"/>
          <w:lang w:eastAsia="zh-CN"/>
        </w:rPr>
      </w:pPr>
      <w:bookmarkStart w:id="33" w:name="_Toc239875443"/>
      <w:r>
        <w:rPr>
          <w:rFonts w:ascii="Times New Roman" w:eastAsia="黑体" w:hAnsi="Times New Roman"/>
          <w:lang w:eastAsia="zh-CN"/>
        </w:rPr>
        <w:lastRenderedPageBreak/>
        <w:t xml:space="preserve">8 </w:t>
      </w:r>
      <w:r>
        <w:rPr>
          <w:rFonts w:ascii="Times New Roman" w:eastAsia="黑体" w:hAnsi="Times New Roman"/>
          <w:lang w:eastAsia="zh-CN"/>
        </w:rPr>
        <w:t>地址映射与关键参数</w:t>
      </w:r>
      <w:bookmarkEnd w:id="33"/>
    </w:p>
    <w:p w14:paraId="18DDEAB2" w14:textId="77777777" w:rsidR="005A55F9" w:rsidRDefault="00F75816">
      <w:pPr>
        <w:pStyle w:val="21"/>
        <w:rPr>
          <w:lang w:eastAsia="zh-CN"/>
        </w:rPr>
      </w:pPr>
      <w:bookmarkStart w:id="34" w:name="_Toc239875444"/>
      <w:r>
        <w:rPr>
          <w:rFonts w:ascii="Times New Roman" w:eastAsia="黑体" w:hAnsi="Times New Roman"/>
          <w:lang w:eastAsia="zh-CN"/>
        </w:rPr>
        <w:t xml:space="preserve">8.1 </w:t>
      </w:r>
      <w:r>
        <w:rPr>
          <w:rFonts w:ascii="Times New Roman" w:eastAsia="黑体" w:hAnsi="Times New Roman"/>
          <w:lang w:eastAsia="zh-CN"/>
        </w:rPr>
        <w:t>地址到目标端的映射</w:t>
      </w:r>
      <w:bookmarkEnd w:id="34"/>
    </w:p>
    <w:p w14:paraId="148168D0" w14:textId="77777777" w:rsidR="005A55F9" w:rsidRPr="00695201" w:rsidRDefault="00F75816" w:rsidP="00695201">
      <w:pPr>
        <w:rPr>
          <w:lang w:eastAsia="zh-CN"/>
        </w:rPr>
      </w:pPr>
      <w:r>
        <w:rPr>
          <w:lang w:eastAsia="zh-CN"/>
        </w:rPr>
        <w:t>地址映射决定请求进入哪个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 Buffer</w:t>
      </w:r>
      <w:r>
        <w:rPr>
          <w:lang w:eastAsia="zh-CN"/>
        </w:rPr>
        <w:t>和</w:t>
      </w:r>
      <w:r>
        <w:rPr>
          <w:lang w:eastAsia="zh-CN"/>
        </w:rPr>
        <w:t>TmMem</w:t>
      </w:r>
      <w:r>
        <w:rPr>
          <w:lang w:eastAsia="zh-CN"/>
        </w:rPr>
        <w:t>。模型首先按照目标地址范围筛选候选目标端，再根据配置的交织方式选择切片。采用异或交织（</w:t>
      </w:r>
      <w:r>
        <w:rPr>
          <w:lang w:eastAsia="zh-CN"/>
        </w:rPr>
        <w:t>XOR interleave</w:t>
      </w:r>
      <w:r>
        <w:rPr>
          <w:lang w:eastAsia="zh-CN"/>
        </w:rPr>
        <w:t>）时，模型将缓存行号分别与哈希种子及移位后的高位行号进行异或运算，最后对目标端数量取模。</w:t>
      </w:r>
    </w:p>
    <w:p w14:paraId="439EA53D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home_line = (addr - addr_begin) / interleave_size</m:t>
          </m:r>
        </m:oMath>
      </m:oMathPara>
    </w:p>
    <w:p w14:paraId="3835FF69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>hashed = home_line XOR seed</m:t>
          </m:r>
        </m:oMath>
      </m:oMathPara>
    </w:p>
    <w:p w14:paraId="0A94285A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         XOR (home_line &gt;&gt; shift)</m:t>
          </m:r>
        </m:oMath>
      </m:oMathPara>
    </w:p>
    <w:p w14:paraId="70DCC9ED" w14:textId="77777777" w:rsidR="00695201" w:rsidRPr="00695201" w:rsidRDefault="00695201" w:rsidP="00695201">
      <w:pPr>
        <w:rPr>
          <w:rFonts w:ascii="Cambria Math" w:hAnsi="Cambria Math"/>
          <w:lang w:eastAsia="zh-CN"/>
          <w:oMath/>
        </w:rPr>
      </w:pPr>
      <m:oMathPara>
        <m:oMath>
          <m:r>
            <w:rPr>
              <w:rFonts w:ascii="Cambria Math" w:hAnsi="Cambria Math"/>
              <w:lang w:eastAsia="zh-CN"/>
            </w:rPr>
            <m:t xml:space="preserve">         XOR (home_line &gt;&gt; (2 × shift))</m:t>
          </m:r>
        </m:oMath>
      </m:oMathPara>
    </w:p>
    <w:p w14:paraId="613B8301" w14:textId="77777777" w:rsidR="00695201" w:rsidRPr="00695201" w:rsidRDefault="00695201" w:rsidP="00695201">
      <w:pPr>
        <w:rPr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slice = hashed % interleave_num</m:t>
          </m:r>
        </m:oMath>
      </m:oMathPara>
    </w:p>
    <w:p w14:paraId="431DAB95" w14:textId="77777777" w:rsidR="005A55F9" w:rsidRDefault="00F75816">
      <w:pPr>
        <w:rPr>
          <w:lang w:eastAsia="zh-CN"/>
        </w:rPr>
      </w:pPr>
      <w:r>
        <w:rPr>
          <w:lang w:eastAsia="zh-CN"/>
        </w:rPr>
        <w:t>当前设计以</w:t>
      </w:r>
      <w:r>
        <w:rPr>
          <w:lang w:eastAsia="zh-CN"/>
        </w:rPr>
        <w:t>512 B</w:t>
      </w:r>
      <w:r>
        <w:rPr>
          <w:lang w:eastAsia="zh-CN"/>
        </w:rPr>
        <w:t>缓存行为</w:t>
      </w:r>
      <w:r>
        <w:rPr>
          <w:lang w:eastAsia="zh-CN"/>
        </w:rPr>
        <w:t>HA</w:t>
      </w:r>
      <w:r>
        <w:rPr>
          <w:lang w:eastAsia="zh-CN"/>
        </w:rPr>
        <w:t>归属和目标端选择粒度，以</w:t>
      </w:r>
      <w:r>
        <w:rPr>
          <w:lang w:eastAsia="zh-CN"/>
        </w:rPr>
        <w:t>128 B</w:t>
      </w:r>
      <w:r>
        <w:rPr>
          <w:lang w:eastAsia="zh-CN"/>
        </w:rPr>
        <w:t>扇区（</w:t>
      </w:r>
      <w:r>
        <w:rPr>
          <w:lang w:eastAsia="zh-CN"/>
        </w:rPr>
        <w:t>sector</w:t>
      </w:r>
      <w:r>
        <w:rPr>
          <w:lang w:eastAsia="zh-CN"/>
        </w:rPr>
        <w:t>）作为</w:t>
      </w:r>
      <w:r>
        <w:rPr>
          <w:lang w:eastAsia="zh-CN"/>
        </w:rPr>
        <w:t>L2</w:t>
      </w:r>
      <w:r>
        <w:rPr>
          <w:lang w:eastAsia="zh-CN"/>
        </w:rPr>
        <w:t>承载包的最小对齐粒度。同一</w:t>
      </w:r>
      <w:r>
        <w:rPr>
          <w:lang w:eastAsia="zh-CN"/>
        </w:rPr>
        <w:t>512 B</w:t>
      </w:r>
      <w:r>
        <w:rPr>
          <w:lang w:eastAsia="zh-CN"/>
        </w:rPr>
        <w:t>缓存行内的四个</w:t>
      </w:r>
      <w:r>
        <w:rPr>
          <w:lang w:eastAsia="zh-CN"/>
        </w:rPr>
        <w:t>128 B</w:t>
      </w:r>
      <w:r>
        <w:rPr>
          <w:lang w:eastAsia="zh-CN"/>
        </w:rPr>
        <w:t>扇区必须映射到同一目标端；扇区编号只影响返回数据组织，不参与目标端选择。</w:t>
      </w:r>
    </w:p>
    <w:p w14:paraId="644C5462" w14:textId="77777777" w:rsidR="005A55F9" w:rsidRDefault="00F75816">
      <w:pPr>
        <w:pStyle w:val="21"/>
        <w:rPr>
          <w:lang w:eastAsia="zh-CN"/>
        </w:rPr>
      </w:pPr>
      <w:bookmarkStart w:id="35" w:name="_Toc239875445"/>
      <w:r>
        <w:rPr>
          <w:rFonts w:ascii="Times New Roman" w:eastAsia="黑体" w:hAnsi="Times New Roman"/>
          <w:lang w:eastAsia="zh-CN"/>
        </w:rPr>
        <w:t xml:space="preserve">8.2 </w:t>
      </w:r>
      <w:r>
        <w:rPr>
          <w:rFonts w:ascii="Times New Roman" w:eastAsia="黑体" w:hAnsi="Times New Roman"/>
          <w:lang w:eastAsia="zh-CN"/>
        </w:rPr>
        <w:t>关键参数</w:t>
      </w:r>
      <w:bookmarkEnd w:id="35"/>
    </w:p>
    <w:p w14:paraId="5F4E2AF6" w14:textId="77777777" w:rsidR="005A55F9" w:rsidRDefault="00F75816">
      <w:pPr>
        <w:pStyle w:val="TableCaption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8.1 </w:t>
      </w:r>
      <w:r>
        <w:rPr>
          <w:lang w:eastAsia="zh-CN"/>
        </w:rPr>
        <w:t>关键参数及影响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963"/>
        <w:gridCol w:w="1985"/>
        <w:gridCol w:w="2268"/>
        <w:gridCol w:w="3138"/>
      </w:tblGrid>
      <w:tr w:rsidR="005A55F9" w14:paraId="2BAE5BC2" w14:textId="77777777" w:rsidTr="00486DC1">
        <w:trPr>
          <w:cantSplit/>
          <w:tblHeader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06C4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8085" w14:textId="77777777" w:rsidR="005A55F9" w:rsidRDefault="00F75816">
            <w:pPr>
              <w:spacing w:line="340" w:lineRule="exact"/>
              <w:ind w:firstLine="0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结构体默认值或配置来源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36B3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直接作用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3657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调整时的判断</w:t>
            </w:r>
          </w:p>
        </w:tc>
      </w:tr>
      <w:tr w:rsidR="005A55F9" w14:paraId="21880D9B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E523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num_masters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4A6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3CD7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数量和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分组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B02B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与单环容量共同决定</w:t>
            </w:r>
            <w:r>
              <w:rPr>
                <w:sz w:val="21"/>
                <w:lang w:eastAsia="zh-CN"/>
              </w:rPr>
              <w:t>V-Ring</w:t>
            </w:r>
            <w:r>
              <w:rPr>
                <w:sz w:val="21"/>
                <w:lang w:eastAsia="zh-CN"/>
              </w:rPr>
              <w:t>数量</w:t>
            </w:r>
          </w:p>
        </w:tc>
      </w:tr>
      <w:tr w:rsidR="005A55F9" w14:paraId="2E282066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BEAF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max_aicore_per_vring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3570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D8E4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单条</w:t>
            </w:r>
            <w:r>
              <w:rPr>
                <w:sz w:val="21"/>
              </w:rPr>
              <w:t>V-Ring</w:t>
            </w:r>
            <w:r>
              <w:rPr>
                <w:sz w:val="21"/>
              </w:rPr>
              <w:t>最多</w:t>
            </w:r>
            <w:r>
              <w:rPr>
                <w:sz w:val="21"/>
              </w:rPr>
              <w:t>Master</w:t>
            </w:r>
            <w:r>
              <w:rPr>
                <w:sz w:val="21"/>
              </w:rPr>
              <w:t>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561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过大会增加局部跳数，过小会增加</w:t>
            </w:r>
            <w:r>
              <w:rPr>
                <w:sz w:val="21"/>
                <w:lang w:eastAsia="zh-CN"/>
              </w:rPr>
              <w:t>H-Ring</w:t>
            </w:r>
            <w:r>
              <w:rPr>
                <w:sz w:val="21"/>
                <w:lang w:eastAsia="zh-CN"/>
              </w:rPr>
              <w:t>上的</w:t>
            </w: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数量</w:t>
            </w:r>
          </w:p>
        </w:tc>
      </w:tr>
      <w:tr w:rsidR="005A55F9" w14:paraId="2A53957A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A87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ring_link_width_bytes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EA84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16 B/cycle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A044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Ring</w:t>
            </w:r>
            <w:r>
              <w:rPr>
                <w:sz w:val="21"/>
              </w:rPr>
              <w:t>包序列化周期和链路服务率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5A80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加宽只改善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链路，不消除后端或</w:t>
            </w:r>
            <w:r>
              <w:rPr>
                <w:sz w:val="21"/>
                <w:lang w:eastAsia="zh-CN"/>
              </w:rPr>
              <w:t>RBRG</w:t>
            </w:r>
            <w:r>
              <w:rPr>
                <w:sz w:val="21"/>
                <w:lang w:eastAsia="zh-CN"/>
              </w:rPr>
              <w:t>瓶颈</w:t>
            </w:r>
          </w:p>
        </w:tc>
      </w:tr>
      <w:tr w:rsidR="005A55F9" w14:paraId="2350C595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2CE7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ring_link_latency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93FA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 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B389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每跳传播延迟和流水深度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872E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主要影响单次延迟，不必然降低稳态吞吐</w:t>
            </w:r>
          </w:p>
        </w:tc>
      </w:tr>
      <w:tr w:rsidR="005A55F9" w14:paraId="30D45581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9EBF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rbrg_width_bytes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F96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128 B/cycle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B89C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换环序列化时间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FF42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Ring</w:t>
            </w:r>
            <w:r>
              <w:rPr>
                <w:sz w:val="21"/>
                <w:lang w:eastAsia="zh-CN"/>
              </w:rPr>
              <w:t>链路宽度是两组独立资源</w:t>
            </w:r>
          </w:p>
        </w:tc>
      </w:tr>
      <w:tr w:rsidR="005A55F9" w14:paraId="33CF9B9F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F720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 w:rsidRPr="008D5637">
              <w:rPr>
                <w:sz w:val="21"/>
              </w:rPr>
              <w:t>rbrg_queue_depth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687B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1910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跨环突发吸收能力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679C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加深队列会延后反压，但不会提高稳定服务率</w:t>
            </w:r>
          </w:p>
        </w:tc>
      </w:tr>
      <w:tr w:rsidR="005A55F9" w14:paraId="3F73EF3F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F555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注入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弹出队列深度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9E2A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</w:rPr>
            </w:pPr>
            <w:r>
              <w:rPr>
                <w:sz w:val="21"/>
              </w:rPr>
              <w:t>配置指定（示例为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7464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端点短时突发和排队位置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16F1" w14:textId="77777777" w:rsidR="005A55F9" w:rsidRPr="008D5637" w:rsidRDefault="00F75816">
            <w:pPr>
              <w:spacing w:line="340" w:lineRule="exact"/>
              <w:ind w:firstLine="0"/>
              <w:jc w:val="left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应结合占用率、拒绝次数和队首等待分析</w:t>
            </w:r>
          </w:p>
        </w:tc>
      </w:tr>
      <w:tr w:rsidR="005A55F9" w14:paraId="4127E3FF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199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lastRenderedPageBreak/>
              <w:t>HA</w:t>
            </w:r>
            <w:r>
              <w:rPr>
                <w:sz w:val="21"/>
              </w:rPr>
              <w:t>活跃表项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215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64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5E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可同时跟踪的缓存行数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E53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表项不足会阻塞新缓存行请求</w:t>
            </w:r>
          </w:p>
        </w:tc>
      </w:tr>
      <w:tr w:rsidR="005A55F9" w14:paraId="0C37DAA9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862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每表项等待项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675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8BA1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单缓存行可合并的逻辑请求数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8D5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增加合并能力，不增加</w:t>
            </w:r>
            <w:r>
              <w:rPr>
                <w:sz w:val="21"/>
              </w:rPr>
              <w:t>TmMem credit</w:t>
            </w:r>
          </w:p>
        </w:tc>
      </w:tr>
      <w:tr w:rsidR="005A55F9" w14:paraId="6195620E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44B5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响应缓冲深度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C041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16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31B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完成数据暂存容量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0FF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过小会反压</w:t>
            </w: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，过大不改变</w:t>
            </w:r>
            <w:r>
              <w:rPr>
                <w:sz w:val="21"/>
                <w:lang w:eastAsia="zh-CN"/>
              </w:rPr>
              <w:t>DAT</w:t>
            </w:r>
            <w:r>
              <w:rPr>
                <w:sz w:val="21"/>
                <w:lang w:eastAsia="zh-CN"/>
              </w:rPr>
              <w:t>链路服务率</w:t>
            </w:r>
          </w:p>
        </w:tc>
      </w:tr>
      <w:tr w:rsidR="005A55F9" w14:paraId="3CB88C0C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AABF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L2</w:t>
            </w:r>
            <w:r>
              <w:rPr>
                <w:sz w:val="21"/>
              </w:rPr>
              <w:t>响应延迟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3E4D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20 cycles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CC7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完成数据可发射前的等待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D4EF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用于建模目标层处理时延</w:t>
            </w:r>
          </w:p>
        </w:tc>
      </w:tr>
      <w:tr w:rsidR="005A55F9" w14:paraId="6D9F815A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7D2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缓存行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扇区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18D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512 B/128 B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B73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HA</w:t>
            </w:r>
            <w:r>
              <w:rPr>
                <w:sz w:val="21"/>
                <w:lang w:eastAsia="zh-CN"/>
              </w:rPr>
              <w:t>合并粒度和</w:t>
            </w:r>
            <w:r>
              <w:rPr>
                <w:sz w:val="21"/>
                <w:lang w:eastAsia="zh-CN"/>
              </w:rPr>
              <w:t>L2</w:t>
            </w:r>
            <w:r>
              <w:rPr>
                <w:sz w:val="21"/>
                <w:lang w:eastAsia="zh-CN"/>
              </w:rPr>
              <w:t>承载包对齐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A12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两者必须为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的幂，且缓存行可整除扇区</w:t>
            </w:r>
          </w:p>
        </w:tc>
      </w:tr>
      <w:tr w:rsidR="005A55F9" w14:paraId="07E97C3E" w14:textId="77777777" w:rsidTr="00486DC1">
        <w:trPr>
          <w:cantSplit/>
        </w:trPr>
        <w:tc>
          <w:tcPr>
            <w:tcW w:w="19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4346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  <w:r>
              <w:rPr>
                <w:sz w:val="21"/>
              </w:rPr>
              <w:t>带宽</w:t>
            </w:r>
            <w:r>
              <w:rPr>
                <w:sz w:val="21"/>
              </w:rPr>
              <w:t>/credit</w:t>
            </w:r>
          </w:p>
        </w:tc>
        <w:tc>
          <w:tcPr>
            <w:tcW w:w="19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855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由后端配置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E559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后端服务率和在途深度</w:t>
            </w:r>
          </w:p>
        </w:tc>
        <w:tc>
          <w:tcPr>
            <w:tcW w:w="313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79C0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与</w:t>
            </w:r>
            <w:r>
              <w:rPr>
                <w:sz w:val="21"/>
              </w:rPr>
              <w:t>Ring Slot Pool</w:t>
            </w:r>
            <w:r>
              <w:rPr>
                <w:sz w:val="21"/>
              </w:rPr>
              <w:t>分别统计和调节</w:t>
            </w:r>
          </w:p>
        </w:tc>
      </w:tr>
    </w:tbl>
    <w:p w14:paraId="2350008F" w14:textId="77777777" w:rsidR="008D5637" w:rsidRDefault="00F75816">
      <w:pPr>
        <w:rPr>
          <w:lang w:eastAsia="zh-CN"/>
        </w:rPr>
      </w:pPr>
      <w:r>
        <w:rPr>
          <w:lang w:eastAsia="zh-CN"/>
        </w:rPr>
        <w:t>参数分析需要首先区分参数改变的是资源容量、稳定服务率还是单次传输延迟。队列深度和表项数量主要影响突发吸收能力及反压位置；</w:t>
      </w:r>
      <w:r>
        <w:rPr>
          <w:lang w:eastAsia="zh-CN"/>
        </w:rPr>
        <w:t>Ring</w:t>
      </w:r>
      <w:r>
        <w:rPr>
          <w:lang w:eastAsia="zh-CN"/>
        </w:rPr>
        <w:t>链路宽度、</w:t>
      </w:r>
      <w:r>
        <w:rPr>
          <w:lang w:eastAsia="zh-CN"/>
        </w:rPr>
        <w:t>RBRG</w:t>
      </w:r>
      <w:r>
        <w:rPr>
          <w:lang w:eastAsia="zh-CN"/>
        </w:rPr>
        <w:t>宽度和后端带宽直接影响服务率；传播延迟和</w:t>
      </w:r>
      <w:r>
        <w:rPr>
          <w:lang w:eastAsia="zh-CN"/>
        </w:rPr>
        <w:t>L2</w:t>
      </w:r>
      <w:r>
        <w:rPr>
          <w:lang w:eastAsia="zh-CN"/>
        </w:rPr>
        <w:t>响应延迟主要影响事务完成时间。只有提高首要饱和资源的服务率，系统稳态吞吐才会明显提升。</w:t>
      </w:r>
    </w:p>
    <w:p w14:paraId="4F3243F7" w14:textId="77777777" w:rsidR="008D5637" w:rsidRDefault="008D5637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566648A6" w14:textId="77777777" w:rsidR="005A55F9" w:rsidRDefault="00F75816">
      <w:pPr>
        <w:pStyle w:val="1"/>
        <w:rPr>
          <w:lang w:eastAsia="zh-CN"/>
        </w:rPr>
      </w:pPr>
      <w:bookmarkStart w:id="36" w:name="_Toc239875446"/>
      <w:r>
        <w:rPr>
          <w:rFonts w:ascii="Times New Roman" w:eastAsia="黑体" w:hAnsi="Times New Roman"/>
          <w:lang w:eastAsia="zh-CN"/>
        </w:rPr>
        <w:lastRenderedPageBreak/>
        <w:t xml:space="preserve">9 </w:t>
      </w:r>
      <w:r>
        <w:rPr>
          <w:rFonts w:ascii="Times New Roman" w:eastAsia="黑体" w:hAnsi="Times New Roman"/>
          <w:lang w:eastAsia="zh-CN"/>
        </w:rPr>
        <w:t>性能观测与验证</w:t>
      </w:r>
      <w:bookmarkEnd w:id="36"/>
    </w:p>
    <w:p w14:paraId="2CFDF40E" w14:textId="77777777" w:rsidR="005A55F9" w:rsidRDefault="00F75816">
      <w:pPr>
        <w:pStyle w:val="21"/>
        <w:rPr>
          <w:lang w:eastAsia="zh-CN"/>
        </w:rPr>
      </w:pPr>
      <w:bookmarkStart w:id="37" w:name="_Toc239875447"/>
      <w:r>
        <w:rPr>
          <w:rFonts w:ascii="Times New Roman" w:eastAsia="黑体" w:hAnsi="Times New Roman"/>
          <w:lang w:eastAsia="zh-CN"/>
        </w:rPr>
        <w:t>9.1 PMU</w:t>
      </w:r>
      <w:r>
        <w:rPr>
          <w:rFonts w:ascii="Times New Roman" w:eastAsia="黑体" w:hAnsi="Times New Roman"/>
          <w:lang w:eastAsia="zh-CN"/>
        </w:rPr>
        <w:t>诊断</w:t>
      </w:r>
      <w:bookmarkEnd w:id="37"/>
    </w:p>
    <w:p w14:paraId="25887835" w14:textId="77777777" w:rsidR="005A55F9" w:rsidRDefault="00F75816">
      <w:pPr>
        <w:rPr>
          <w:lang w:eastAsia="zh-CN"/>
        </w:rPr>
      </w:pPr>
      <w:r>
        <w:rPr>
          <w:lang w:eastAsia="zh-CN"/>
        </w:rPr>
        <w:t>PMU</w:t>
      </w:r>
      <w:r>
        <w:rPr>
          <w:lang w:eastAsia="zh-CN"/>
        </w:rPr>
        <w:t>按照</w:t>
      </w:r>
      <w:r>
        <w:rPr>
          <w:lang w:eastAsia="zh-CN"/>
        </w:rPr>
        <w:t>Ring</w:t>
      </w:r>
      <w:r>
        <w:rPr>
          <w:lang w:eastAsia="zh-CN"/>
        </w:rPr>
        <w:t>域、子网和方向统计数据包数量、传输字节数、链路繁忙周期、队列占用、发送拒绝及阻塞原因，并分别记录</w:t>
      </w:r>
      <w:r>
        <w:rPr>
          <w:lang w:eastAsia="zh-CN"/>
        </w:rPr>
        <w:t>RBRG</w:t>
      </w:r>
      <w:r>
        <w:rPr>
          <w:lang w:eastAsia="zh-CN"/>
        </w:rPr>
        <w:t>、</w:t>
      </w:r>
      <w:r>
        <w:rPr>
          <w:lang w:eastAsia="zh-CN"/>
        </w:rPr>
        <w:t>HA</w:t>
      </w:r>
      <w:r>
        <w:rPr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和</w:t>
      </w:r>
      <w:r>
        <w:rPr>
          <w:lang w:eastAsia="zh-CN"/>
        </w:rPr>
        <w:t>TmMem</w:t>
      </w:r>
      <w:r>
        <w:rPr>
          <w:lang w:eastAsia="zh-CN"/>
        </w:rPr>
        <w:t>的运行状态。性能诊断从事务完成端沿数据路径反向展开：首先确认完成数量正确且各级数据路径已经排空，再定位最早出现持续阻塞的资源。</w:t>
      </w:r>
    </w:p>
    <w:p w14:paraId="7F7848CA" w14:textId="77777777" w:rsidR="005A55F9" w:rsidRDefault="00F75816">
      <w:pPr>
        <w:pStyle w:val="TableCaption"/>
      </w:pPr>
      <w:r>
        <w:t>表</w:t>
      </w:r>
      <w:r>
        <w:t>9.1 PMU</w:t>
      </w:r>
      <w:r>
        <w:t>诊断顺序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085"/>
        <w:gridCol w:w="4375"/>
        <w:gridCol w:w="2894"/>
      </w:tblGrid>
      <w:tr w:rsidR="005A55F9" w14:paraId="283AFCAB" w14:textId="77777777">
        <w:trPr>
          <w:cantSplit/>
          <w:tblHeader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6EC9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检查顺序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E32D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主要指标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D3C5" w14:textId="77777777" w:rsidR="005A55F9" w:rsidRDefault="00F75816">
            <w:pPr>
              <w:spacing w:line="340" w:lineRule="exact"/>
              <w:ind w:firstLine="0"/>
              <w:jc w:val="center"/>
            </w:pPr>
            <w:r>
              <w:rPr>
                <w:b/>
                <w:sz w:val="21"/>
              </w:rPr>
              <w:t>可判断的问题</w:t>
            </w:r>
          </w:p>
        </w:tc>
      </w:tr>
      <w:tr w:rsidR="005A55F9" w14:paraId="55B16A90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F1C4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Master</w:t>
            </w:r>
            <w:r>
              <w:rPr>
                <w:sz w:val="21"/>
              </w:rPr>
              <w:t>接入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D2E4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外部队列、未完成事务数、</w:t>
            </w:r>
            <w:r>
              <w:rPr>
                <w:sz w:val="21"/>
                <w:lang w:eastAsia="zh-CN"/>
              </w:rPr>
              <w:t>Inject</w:t>
            </w:r>
            <w:r>
              <w:rPr>
                <w:sz w:val="21"/>
                <w:lang w:eastAsia="zh-CN"/>
              </w:rPr>
              <w:t>占用与拒绝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5F9A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请求源是否已被本地队列限制</w:t>
            </w:r>
          </w:p>
        </w:tc>
      </w:tr>
      <w:tr w:rsidR="005A55F9" w14:paraId="2A0C6E3F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0B6E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V-Ring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2AC3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方向利用率、</w:t>
            </w:r>
            <w:r>
              <w:rPr>
                <w:sz w:val="21"/>
              </w:rPr>
              <w:t>Slot Pool</w:t>
            </w:r>
            <w:r>
              <w:rPr>
                <w:sz w:val="21"/>
              </w:rPr>
              <w:t>、利用率最高的链路和偏转次数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76B2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局部环是否拥塞或方向不均衡</w:t>
            </w:r>
          </w:p>
        </w:tc>
      </w:tr>
      <w:tr w:rsidR="005A55F9" w14:paraId="3A7BF130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29CC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RBRG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58D2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来源</w:t>
            </w:r>
            <w:r>
              <w:rPr>
                <w:sz w:val="21"/>
              </w:rPr>
              <w:t>Eject</w:t>
            </w:r>
            <w:r>
              <w:rPr>
                <w:sz w:val="21"/>
              </w:rPr>
              <w:t>占用、串行化繁忙和目标</w:t>
            </w:r>
            <w:r>
              <w:rPr>
                <w:sz w:val="21"/>
              </w:rPr>
              <w:t>Inject</w:t>
            </w:r>
            <w:r>
              <w:rPr>
                <w:sz w:val="21"/>
              </w:rPr>
              <w:t>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1E5E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换环带宽或目标环入口是否成为瓶颈</w:t>
            </w:r>
          </w:p>
        </w:tc>
      </w:tr>
      <w:tr w:rsidR="005A55F9" w14:paraId="07541F39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991A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H-Ring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4C0B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各子网物理字节、利用率最高的链路和节点弹出拒绝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146C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共享环是否承担过多跨域流量</w:t>
            </w:r>
          </w:p>
        </w:tc>
      </w:tr>
      <w:tr w:rsidR="005A55F9" w14:paraId="22870263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72B9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HA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L2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F2B5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活跃表项、等待项、合并率、响应缓冲和承载包数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D8E0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后端读取与返回聚合是否有效</w:t>
            </w:r>
          </w:p>
        </w:tc>
      </w:tr>
      <w:tr w:rsidR="005A55F9" w14:paraId="059CE91B" w14:textId="77777777">
        <w:trPr>
          <w:cantSplit/>
        </w:trPr>
        <w:tc>
          <w:tcPr>
            <w:tcW w:w="208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50DB" w14:textId="77777777" w:rsidR="005A55F9" w:rsidRDefault="00F75816">
            <w:pPr>
              <w:spacing w:line="340" w:lineRule="exact"/>
              <w:ind w:firstLine="0"/>
              <w:jc w:val="left"/>
            </w:pPr>
            <w:r>
              <w:rPr>
                <w:sz w:val="21"/>
              </w:rPr>
              <w:t>TmMem</w:t>
            </w:r>
          </w:p>
        </w:tc>
        <w:tc>
          <w:tcPr>
            <w:tcW w:w="437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A093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带宽利用、在途请求、</w:t>
            </w:r>
            <w:r>
              <w:rPr>
                <w:sz w:val="21"/>
                <w:lang w:eastAsia="zh-CN"/>
              </w:rPr>
              <w:t>credit</w:t>
            </w:r>
            <w:r>
              <w:rPr>
                <w:sz w:val="21"/>
                <w:lang w:eastAsia="zh-CN"/>
              </w:rPr>
              <w:t>和服务阻塞</w:t>
            </w:r>
          </w:p>
        </w:tc>
        <w:tc>
          <w:tcPr>
            <w:tcW w:w="289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F807" w14:textId="77777777" w:rsidR="005A55F9" w:rsidRDefault="00F75816">
            <w:pPr>
              <w:spacing w:line="340" w:lineRule="exact"/>
              <w:ind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内存后端是否限制整体吞吐</w:t>
            </w:r>
          </w:p>
        </w:tc>
      </w:tr>
    </w:tbl>
    <w:p w14:paraId="6FA76C00" w14:textId="77777777" w:rsidR="005A55F9" w:rsidRDefault="00F75816">
      <w:pPr>
        <w:pStyle w:val="21"/>
        <w:rPr>
          <w:lang w:eastAsia="zh-CN"/>
        </w:rPr>
      </w:pPr>
      <w:bookmarkStart w:id="38" w:name="_Toc239875448"/>
      <w:r>
        <w:rPr>
          <w:rFonts w:ascii="Times New Roman" w:eastAsia="黑体" w:hAnsi="Times New Roman"/>
          <w:lang w:eastAsia="zh-CN"/>
        </w:rPr>
        <w:t xml:space="preserve">9.2 </w:t>
      </w:r>
      <w:r>
        <w:rPr>
          <w:rFonts w:ascii="Times New Roman" w:eastAsia="黑体" w:hAnsi="Times New Roman"/>
          <w:lang w:eastAsia="zh-CN"/>
        </w:rPr>
        <w:t>验证要点</w:t>
      </w:r>
      <w:bookmarkEnd w:id="38"/>
    </w:p>
    <w:p w14:paraId="04E728E0" w14:textId="77777777" w:rsidR="005A55F9" w:rsidRDefault="00F75816">
      <w:pPr>
        <w:rPr>
          <w:lang w:eastAsia="zh-CN"/>
        </w:rPr>
      </w:pPr>
      <w:r>
        <w:rPr>
          <w:lang w:eastAsia="zh-CN"/>
        </w:rPr>
        <w:t>功能验证从拓扑和队列单元测试开始，并进一步覆盖</w:t>
      </w:r>
      <w:r>
        <w:rPr>
          <w:lang w:eastAsia="zh-CN"/>
        </w:rPr>
        <w:t>Cross Station</w:t>
      </w:r>
      <w:r>
        <w:rPr>
          <w:lang w:eastAsia="zh-CN"/>
        </w:rPr>
        <w:t>竞争、</w:t>
      </w:r>
      <w:r>
        <w:rPr>
          <w:lang w:eastAsia="zh-CN"/>
        </w:rPr>
        <w:t>Conn</w:t>
      </w:r>
      <w:r>
        <w:rPr>
          <w:lang w:eastAsia="zh-CN"/>
        </w:rPr>
        <w:t>时序、</w:t>
      </w:r>
      <w:r>
        <w:rPr>
          <w:lang w:eastAsia="zh-CN"/>
        </w:rPr>
        <w:t>RBRG</w:t>
      </w:r>
      <w:r>
        <w:rPr>
          <w:lang w:eastAsia="zh-CN"/>
        </w:rPr>
        <w:t>换环、</w:t>
      </w:r>
      <w:r>
        <w:rPr>
          <w:lang w:eastAsia="zh-CN"/>
        </w:rPr>
        <w:t>HA/L2</w:t>
      </w:r>
      <w:r>
        <w:rPr>
          <w:lang w:eastAsia="zh-CN"/>
        </w:rPr>
        <w:t>聚合和端到端排空。关键通过条件包括：地址映射与路由结果符合预期；发送失败时，来源队首、轮询状态、活性标记和完成计数均不得推进；写请求与写数据按照事务身份正确配对；多播承载包在最后一个接收端完成后回收；仿真结束时，队列、串行化流水、</w:t>
      </w:r>
      <w:r>
        <w:rPr>
          <w:lang w:eastAsia="zh-CN"/>
        </w:rPr>
        <w:t>Slot Pool</w:t>
      </w:r>
      <w:r>
        <w:rPr>
          <w:lang w:eastAsia="zh-CN"/>
        </w:rPr>
        <w:t>、</w:t>
      </w:r>
      <w:r>
        <w:rPr>
          <w:lang w:eastAsia="zh-CN"/>
        </w:rPr>
        <w:t>HA/L2</w:t>
      </w:r>
      <w:r>
        <w:rPr>
          <w:lang w:eastAsia="zh-CN"/>
        </w:rPr>
        <w:t>状态和待处理事件全部排空；逻辑响应数量、物理承载包数量和</w:t>
      </w:r>
      <w:r>
        <w:rPr>
          <w:lang w:eastAsia="zh-CN"/>
        </w:rPr>
        <w:t>DAT</w:t>
      </w:r>
      <w:r>
        <w:rPr>
          <w:lang w:eastAsia="zh-CN"/>
        </w:rPr>
        <w:t>传输字节数满足统计一致性约束。</w:t>
      </w:r>
    </w:p>
    <w:p w14:paraId="3317CA01" w14:textId="77777777" w:rsidR="008D5637" w:rsidRDefault="00F75816">
      <w:pPr>
        <w:rPr>
          <w:lang w:eastAsia="zh-CN"/>
        </w:rPr>
      </w:pPr>
      <w:r>
        <w:rPr>
          <w:lang w:eastAsia="zh-CN"/>
        </w:rPr>
        <w:t>性能对比应固定源码版本、配置、流量模式和统计区间，每组实验只改变一个主要参数，并同时观察吞吐、延迟和阻塞位置。队列加深主要改善短时突发吸收能力，不能据此直接判断稳定带宽得到提升。</w:t>
      </w:r>
    </w:p>
    <w:p w14:paraId="32AD5DC8" w14:textId="77777777" w:rsidR="00F7203B" w:rsidRPr="00AD7FCC" w:rsidRDefault="00714C6C">
      <w:pPr>
        <w:pStyle w:val="21"/>
        <w:pageBreakBefore/>
        <w:rPr>
          <w:rFonts w:ascii="Times New Roman" w:eastAsia="黑体" w:hAnsi="Times New Roman"/>
          <w:lang w:eastAsia="zh-CN"/>
        </w:rPr>
      </w:pPr>
      <w:bookmarkStart w:id="39" w:name="_Toc239875449"/>
      <w:r>
        <w:rPr>
          <w:rFonts w:ascii="Times New Roman" w:eastAsia="黑体" w:hAnsi="Times New Roman"/>
          <w:lang w:eastAsia="zh-CN"/>
        </w:rPr>
        <w:lastRenderedPageBreak/>
        <w:t>9.3 L2</w:t>
      </w:r>
      <w:r>
        <w:rPr>
          <w:rFonts w:ascii="Times New Roman" w:eastAsia="黑体" w:hAnsi="Times New Roman"/>
          <w:lang w:eastAsia="zh-CN"/>
        </w:rPr>
        <w:t>命中率对带宽的影响</w:t>
      </w:r>
      <w:bookmarkEnd w:id="39"/>
    </w:p>
    <w:p w14:paraId="3FF39E31" w14:textId="77777777" w:rsidR="00F7203B" w:rsidRDefault="00714C6C">
      <w:pPr>
        <w:rPr>
          <w:lang w:eastAsia="zh-CN"/>
        </w:rPr>
      </w:pPr>
      <w:r>
        <w:rPr>
          <w:lang w:eastAsia="zh-CN"/>
        </w:rPr>
        <w:t>实验采用四类地址访问模式：</w:t>
      </w:r>
      <w:r>
        <w:rPr>
          <w:lang w:eastAsia="zh-CN"/>
        </w:rPr>
        <w:t>NoMerge</w:t>
      </w:r>
      <w:r>
        <w:rPr>
          <w:lang w:eastAsia="zh-CN"/>
        </w:rPr>
        <w:t>（无合并访问）使各请求访问不同缓存行；</w:t>
      </w:r>
      <w:r>
        <w:rPr>
          <w:lang w:eastAsia="zh-CN"/>
        </w:rPr>
        <w:t>Private</w:t>
      </w:r>
      <w:r>
        <w:rPr>
          <w:lang w:eastAsia="zh-CN"/>
        </w:rPr>
        <w:t>（私有连续访问）使各请求端顺序读取独立地址区域；</w:t>
      </w:r>
      <w:r>
        <w:rPr>
          <w:lang w:eastAsia="zh-CN"/>
        </w:rPr>
        <w:t>Scatter</w:t>
      </w:r>
      <w:r>
        <w:rPr>
          <w:lang w:eastAsia="zh-CN"/>
        </w:rPr>
        <w:t>（同缓存行分散访问）使多个请求端读取同一缓存行内的不同数据段；</w:t>
      </w:r>
      <w:r>
        <w:rPr>
          <w:lang w:eastAsia="zh-CN"/>
        </w:rPr>
        <w:t>Shared</w:t>
      </w:r>
      <w:r>
        <w:rPr>
          <w:lang w:eastAsia="zh-CN"/>
        </w:rPr>
        <w:t>（共享访问）使多个请求端读取相同数据。这些模式用于区分缓存行内数据复用与跨核共享的影响。</w:t>
      </w:r>
    </w:p>
    <w:p w14:paraId="0008A428" w14:textId="77777777" w:rsidR="00F7203B" w:rsidRDefault="00714C6C">
      <w:pPr>
        <w:rPr>
          <w:lang w:eastAsia="zh-CN"/>
        </w:rPr>
      </w:pPr>
      <w:r>
        <w:rPr>
          <w:lang w:eastAsia="zh-CN"/>
        </w:rPr>
        <w:t>以下带宽均以</w:t>
      </w:r>
      <w:r w:rsidR="00AD7FCC">
        <w:rPr>
          <w:lang w:eastAsia="zh-CN"/>
        </w:rPr>
        <w:t>B/cycle</w:t>
      </w:r>
      <w:r>
        <w:rPr>
          <w:lang w:eastAsia="zh-CN"/>
        </w:rPr>
        <w:t>计量。端到端有效带宽按各请求端实际收到的有效数据总量统计，</w:t>
      </w:r>
      <w:r>
        <w:rPr>
          <w:lang w:eastAsia="zh-CN"/>
        </w:rPr>
        <w:t>HBM</w:t>
      </w:r>
      <w:r>
        <w:rPr>
          <w:lang w:eastAsia="zh-CN"/>
        </w:rPr>
        <w:t>物理带宽按存储后端实际读取的字节数统计，二者采用相同的传输时间区间。共享数据在多个请求端分别计入有效数据量，因此有效带宽不等同于单条物理链路的带宽。本组实验固定请求大小为</w:t>
      </w:r>
      <w:r>
        <w:rPr>
          <w:lang w:eastAsia="zh-CN"/>
        </w:rPr>
        <w:t>256</w:t>
      </w:r>
      <w:r>
        <w:rPr>
          <w:lang w:eastAsia="zh-CN"/>
        </w:rPr>
        <w:t>字节，将配置的</w:t>
      </w:r>
      <w:r>
        <w:rPr>
          <w:lang w:eastAsia="zh-CN"/>
        </w:rPr>
        <w:t>L2</w:t>
      </w:r>
      <w:r>
        <w:rPr>
          <w:lang w:eastAsia="zh-CN"/>
        </w:rPr>
        <w:t>命中率由</w:t>
      </w:r>
      <w:r>
        <w:rPr>
          <w:lang w:eastAsia="zh-CN"/>
        </w:rPr>
        <w:t>0%</w:t>
      </w:r>
      <w:r>
        <w:rPr>
          <w:lang w:eastAsia="zh-CN"/>
        </w:rPr>
        <w:t>逐步提高至</w:t>
      </w:r>
      <w:r>
        <w:rPr>
          <w:lang w:eastAsia="zh-CN"/>
        </w:rPr>
        <w:t>100%</w:t>
      </w:r>
      <w:r>
        <w:rPr>
          <w:lang w:eastAsia="zh-CN"/>
        </w:rPr>
        <w:t>。</w:t>
      </w:r>
    </w:p>
    <w:p w14:paraId="668E4AA7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2D71BD9" wp14:editId="24CC1E8F">
            <wp:extent cx="3310230" cy="2025082"/>
            <wp:effectExtent l="0" t="0" r="5080" b="0"/>
            <wp:docPr id="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6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3327266" cy="20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C461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9.1 </w:t>
      </w:r>
      <w:r>
        <w:rPr>
          <w:lang w:eastAsia="zh-CN"/>
        </w:rPr>
        <w:t>不同</w:t>
      </w:r>
      <w:r>
        <w:rPr>
          <w:lang w:eastAsia="zh-CN"/>
        </w:rPr>
        <w:t>L2</w:t>
      </w:r>
      <w:r>
        <w:rPr>
          <w:lang w:eastAsia="zh-CN"/>
        </w:rPr>
        <w:t>命中率下的端到端有效带宽</w:t>
      </w:r>
    </w:p>
    <w:p w14:paraId="5FC4B14D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9.1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模式的有效带宽随命中率由</w:t>
      </w:r>
      <w:r>
        <w:rPr>
          <w:lang w:eastAsia="zh-CN"/>
        </w:rPr>
        <w:t>0%</w:t>
      </w:r>
      <w:r>
        <w:rPr>
          <w:lang w:eastAsia="zh-CN"/>
        </w:rPr>
        <w:t>提高至</w:t>
      </w:r>
      <w:r>
        <w:rPr>
          <w:lang w:eastAsia="zh-CN"/>
        </w:rPr>
        <w:t>50%</w:t>
      </w:r>
      <w:r>
        <w:rPr>
          <w:lang w:eastAsia="zh-CN"/>
        </w:rPr>
        <w:t>，从</w:t>
      </w:r>
      <w:r>
        <w:rPr>
          <w:lang w:eastAsia="zh-CN"/>
        </w:rPr>
        <w:t>307.22</w:t>
      </w:r>
      <w:r>
        <w:rPr>
          <w:lang w:eastAsia="zh-CN"/>
        </w:rPr>
        <w:t>增至</w:t>
      </w:r>
      <w:r>
        <w:rPr>
          <w:lang w:eastAsia="zh-CN"/>
        </w:rPr>
        <w:t>494.49</w:t>
      </w:r>
      <w:r w:rsidR="00AD7FCC">
        <w:rPr>
          <w:lang w:eastAsia="zh-CN"/>
        </w:rPr>
        <w:t>B/cycle</w:t>
      </w:r>
      <w:r>
        <w:rPr>
          <w:lang w:eastAsia="zh-CN"/>
        </w:rPr>
        <w:t>，增幅约</w:t>
      </w:r>
      <w:r>
        <w:rPr>
          <w:lang w:eastAsia="zh-CN"/>
        </w:rPr>
        <w:t>61.0%</w:t>
      </w:r>
      <w:r>
        <w:rPr>
          <w:lang w:eastAsia="zh-CN"/>
        </w:rPr>
        <w:t>；命中率继续提高至</w:t>
      </w:r>
      <w:r>
        <w:rPr>
          <w:lang w:eastAsia="zh-CN"/>
        </w:rPr>
        <w:t>100%</w:t>
      </w:r>
      <w:r>
        <w:rPr>
          <w:lang w:eastAsia="zh-CN"/>
        </w:rPr>
        <w:t>时，带宽仅增至</w:t>
      </w:r>
      <w:r>
        <w:rPr>
          <w:lang w:eastAsia="zh-CN"/>
        </w:rPr>
        <w:t>499.77</w:t>
      </w:r>
      <w:r w:rsidR="00AD7FCC">
        <w:rPr>
          <w:lang w:eastAsia="zh-CN"/>
        </w:rPr>
        <w:t>B/cycle</w:t>
      </w:r>
      <w:r>
        <w:rPr>
          <w:lang w:eastAsia="zh-CN"/>
        </w:rPr>
        <w:t>。</w:t>
      </w:r>
      <w:r>
        <w:rPr>
          <w:lang w:eastAsia="zh-CN"/>
        </w:rPr>
        <w:t>Private</w:t>
      </w:r>
      <w:r>
        <w:rPr>
          <w:lang w:eastAsia="zh-CN"/>
        </w:rPr>
        <w:t>和</w:t>
      </w:r>
      <w:r>
        <w:rPr>
          <w:lang w:eastAsia="zh-CN"/>
        </w:rPr>
        <w:t>Shared</w:t>
      </w:r>
      <w:r>
        <w:rPr>
          <w:lang w:eastAsia="zh-CN"/>
        </w:rPr>
        <w:t>模式在低命中率下已获得较高带宽，后续增幅相对有限；</w:t>
      </w:r>
      <w:r>
        <w:rPr>
          <w:lang w:eastAsia="zh-CN"/>
        </w:rPr>
        <w:t>Scatter</w:t>
      </w:r>
      <w:r>
        <w:rPr>
          <w:lang w:eastAsia="zh-CN"/>
        </w:rPr>
        <w:t>模式在</w:t>
      </w:r>
      <w:r>
        <w:rPr>
          <w:lang w:eastAsia="zh-CN"/>
        </w:rPr>
        <w:t>50%</w:t>
      </w:r>
      <w:r>
        <w:rPr>
          <w:lang w:eastAsia="zh-CN"/>
        </w:rPr>
        <w:t>附近达到约</w:t>
      </w:r>
      <w:r>
        <w:rPr>
          <w:lang w:eastAsia="zh-CN"/>
        </w:rPr>
        <w:t>461</w:t>
      </w:r>
      <w:r w:rsidR="00AD7FCC">
        <w:rPr>
          <w:lang w:eastAsia="zh-CN"/>
        </w:rPr>
        <w:t>B/cycle</w:t>
      </w:r>
      <w:r>
        <w:rPr>
          <w:lang w:eastAsia="zh-CN"/>
        </w:rPr>
        <w:t>，此后基本稳定。不同曲线进入平台的时机不同，说明访问模式与数据聚合共同影响系统对后端读取的依赖程度。</w:t>
      </w:r>
    </w:p>
    <w:p w14:paraId="17D2BEC0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9372112" wp14:editId="18DE0962">
            <wp:extent cx="3488635" cy="2134224"/>
            <wp:effectExtent l="0" t="0" r="0" b="0"/>
            <wp:docPr id="2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7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3508348" cy="21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952F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9.2 </w:t>
      </w:r>
      <w:r>
        <w:rPr>
          <w:lang w:eastAsia="zh-CN"/>
        </w:rPr>
        <w:t>不同</w:t>
      </w:r>
      <w:r>
        <w:rPr>
          <w:lang w:eastAsia="zh-CN"/>
        </w:rPr>
        <w:t>L2</w:t>
      </w:r>
      <w:r>
        <w:rPr>
          <w:lang w:eastAsia="zh-CN"/>
        </w:rPr>
        <w:t>命中率下的</w:t>
      </w:r>
      <w:r>
        <w:rPr>
          <w:lang w:eastAsia="zh-CN"/>
        </w:rPr>
        <w:t>HBM</w:t>
      </w:r>
      <w:r>
        <w:rPr>
          <w:lang w:eastAsia="zh-CN"/>
        </w:rPr>
        <w:t>物理带宽</w:t>
      </w:r>
    </w:p>
    <w:p w14:paraId="3123DFDA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9.2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物理带宽由</w:t>
      </w:r>
      <w:r>
        <w:rPr>
          <w:lang w:eastAsia="zh-CN"/>
        </w:rPr>
        <w:t>614.44</w:t>
      </w:r>
      <w:r w:rsidR="00AD7FCC">
        <w:rPr>
          <w:lang w:eastAsia="zh-CN"/>
        </w:rPr>
        <w:t>B/cycle</w:t>
      </w:r>
      <w:r>
        <w:rPr>
          <w:lang w:eastAsia="zh-CN"/>
        </w:rPr>
        <w:t>逐步降至</w:t>
      </w:r>
      <w:r>
        <w:rPr>
          <w:lang w:eastAsia="zh-CN"/>
        </w:rPr>
        <w:t>0</w:t>
      </w:r>
      <w:r>
        <w:rPr>
          <w:lang w:eastAsia="zh-CN"/>
        </w:rPr>
        <w:t>。在</w:t>
      </w:r>
      <w:r>
        <w:rPr>
          <w:lang w:eastAsia="zh-CN"/>
        </w:rPr>
        <w:t>50%</w:t>
      </w:r>
      <w:r>
        <w:rPr>
          <w:lang w:eastAsia="zh-CN"/>
        </w:rPr>
        <w:t>至</w:t>
      </w:r>
      <w:r>
        <w:rPr>
          <w:lang w:eastAsia="zh-CN"/>
        </w:rPr>
        <w:t>100%</w:t>
      </w:r>
      <w:r>
        <w:rPr>
          <w:lang w:eastAsia="zh-CN"/>
        </w:rPr>
        <w:t>命中率区间，有效带宽基本保持不变，而后端读取显著减少，表明继续提高命中率的主要收益已转为释放后端带宽；端到端性能更可能受数据返回路径的服务能力约束。仅凭这两张带宽图，尚不能将该约束进一步归因于某一条链路或某一个队列。</w:t>
      </w:r>
    </w:p>
    <w:p w14:paraId="484F7561" w14:textId="77777777" w:rsidR="00F7203B" w:rsidRDefault="00714C6C">
      <w:pPr>
        <w:rPr>
          <w:lang w:eastAsia="zh-CN"/>
        </w:rPr>
      </w:pPr>
      <w:r>
        <w:rPr>
          <w:lang w:eastAsia="zh-CN"/>
        </w:rPr>
        <w:t>Shared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物理带宽在</w:t>
      </w:r>
      <w:r>
        <w:rPr>
          <w:lang w:eastAsia="zh-CN"/>
        </w:rPr>
        <w:t>0%</w:t>
      </w:r>
      <w:r>
        <w:rPr>
          <w:lang w:eastAsia="zh-CN"/>
        </w:rPr>
        <w:t>至</w:t>
      </w:r>
      <w:r>
        <w:rPr>
          <w:lang w:eastAsia="zh-CN"/>
        </w:rPr>
        <w:t>50%</w:t>
      </w:r>
      <w:r>
        <w:rPr>
          <w:lang w:eastAsia="zh-CN"/>
        </w:rPr>
        <w:t>区间由</w:t>
      </w:r>
      <w:r>
        <w:rPr>
          <w:lang w:eastAsia="zh-CN"/>
        </w:rPr>
        <w:t>186.15</w:t>
      </w:r>
      <w:r>
        <w:rPr>
          <w:lang w:eastAsia="zh-CN"/>
        </w:rPr>
        <w:t>升至</w:t>
      </w:r>
      <w:r>
        <w:rPr>
          <w:lang w:eastAsia="zh-CN"/>
        </w:rPr>
        <w:t>310.99</w:t>
      </w:r>
      <w:r w:rsidR="00AD7FCC">
        <w:rPr>
          <w:lang w:eastAsia="zh-CN"/>
        </w:rPr>
        <w:t>B/cycle</w:t>
      </w:r>
      <w:r>
        <w:rPr>
          <w:lang w:eastAsia="zh-CN"/>
        </w:rPr>
        <w:t>，并非单调下降。此时有效带宽仅由</w:t>
      </w:r>
      <w:r>
        <w:rPr>
          <w:lang w:eastAsia="zh-CN"/>
        </w:rPr>
        <w:t>484.33</w:t>
      </w:r>
      <w:r>
        <w:rPr>
          <w:lang w:eastAsia="zh-CN"/>
        </w:rPr>
        <w:t>升至</w:t>
      </w:r>
      <w:r>
        <w:rPr>
          <w:lang w:eastAsia="zh-CN"/>
        </w:rPr>
        <w:t>502.73</w:t>
      </w:r>
      <w:r w:rsidR="00AD7FCC">
        <w:rPr>
          <w:lang w:eastAsia="zh-CN"/>
        </w:rPr>
        <w:t>B/cycle</w:t>
      </w:r>
      <w:r>
        <w:rPr>
          <w:lang w:eastAsia="zh-CN"/>
        </w:rPr>
        <w:t>，完成速率的变化不足以单独解释这一现象。单位有效数据对应的后端读取量还受事务合并程度影响，不能仅按配置命中率线性推算。因此，共享场景应结合</w:t>
      </w:r>
      <w:r>
        <w:rPr>
          <w:lang w:eastAsia="zh-CN"/>
        </w:rPr>
        <w:t>HA</w:t>
      </w:r>
      <w:r>
        <w:rPr>
          <w:lang w:eastAsia="zh-CN"/>
        </w:rPr>
        <w:t>合并统计分析后端流量；各模式在</w:t>
      </w:r>
      <w:r>
        <w:rPr>
          <w:lang w:eastAsia="zh-CN"/>
        </w:rPr>
        <w:t>100%</w:t>
      </w:r>
      <w:r>
        <w:rPr>
          <w:lang w:eastAsia="zh-CN"/>
        </w:rPr>
        <w:t>命中率下均不再产生</w:t>
      </w:r>
      <w:r>
        <w:rPr>
          <w:lang w:eastAsia="zh-CN"/>
        </w:rPr>
        <w:t>HBM</w:t>
      </w:r>
      <w:r>
        <w:rPr>
          <w:lang w:eastAsia="zh-CN"/>
        </w:rPr>
        <w:t>读取。</w:t>
      </w:r>
    </w:p>
    <w:p w14:paraId="2B56D325" w14:textId="77777777" w:rsidR="00F7203B" w:rsidRPr="00AD7FCC" w:rsidRDefault="00714C6C" w:rsidP="00AD7FCC">
      <w:pPr>
        <w:pStyle w:val="21"/>
        <w:rPr>
          <w:rFonts w:ascii="Times New Roman" w:eastAsia="黑体" w:hAnsi="Times New Roman"/>
          <w:lang w:eastAsia="zh-CN"/>
        </w:rPr>
      </w:pPr>
      <w:bookmarkStart w:id="40" w:name="_Toc239875450"/>
      <w:r>
        <w:rPr>
          <w:rFonts w:ascii="Times New Roman" w:eastAsia="黑体" w:hAnsi="Times New Roman"/>
          <w:lang w:eastAsia="zh-CN"/>
        </w:rPr>
        <w:t xml:space="preserve">9.4 </w:t>
      </w:r>
      <w:r>
        <w:rPr>
          <w:rFonts w:ascii="Times New Roman" w:eastAsia="黑体" w:hAnsi="Times New Roman"/>
          <w:lang w:eastAsia="zh-CN"/>
        </w:rPr>
        <w:t>并发请求数量与资源压力</w:t>
      </w:r>
      <w:bookmarkEnd w:id="40"/>
    </w:p>
    <w:p w14:paraId="3CEF022A" w14:textId="77777777" w:rsidR="00F7203B" w:rsidRDefault="00714C6C">
      <w:pPr>
        <w:rPr>
          <w:lang w:eastAsia="zh-CN"/>
        </w:rPr>
      </w:pPr>
      <w:r>
        <w:rPr>
          <w:lang w:eastAsia="zh-CN"/>
        </w:rPr>
        <w:t>本组实验采用</w:t>
      </w:r>
      <w:r>
        <w:rPr>
          <w:lang w:eastAsia="zh-CN"/>
        </w:rPr>
        <w:t>256</w:t>
      </w:r>
      <w:r>
        <w:rPr>
          <w:lang w:eastAsia="zh-CN"/>
        </w:rPr>
        <w:t>字节的</w:t>
      </w:r>
      <w:r>
        <w:rPr>
          <w:lang w:eastAsia="zh-CN"/>
        </w:rPr>
        <w:t>NoMerge</w:t>
      </w:r>
      <w:r>
        <w:rPr>
          <w:lang w:eastAsia="zh-CN"/>
        </w:rPr>
        <w:t>读取，</w:t>
      </w:r>
      <w:r>
        <w:rPr>
          <w:lang w:eastAsia="zh-CN"/>
        </w:rPr>
        <w:t>L2</w:t>
      </w:r>
      <w:r>
        <w:rPr>
          <w:lang w:eastAsia="zh-CN"/>
        </w:rPr>
        <w:t>命中率为</w:t>
      </w:r>
      <w:r>
        <w:rPr>
          <w:lang w:eastAsia="zh-CN"/>
        </w:rPr>
        <w:t>0%</w:t>
      </w:r>
      <w:r>
        <w:rPr>
          <w:lang w:eastAsia="zh-CN"/>
        </w:rPr>
        <w:t>，将每个请求端允许同时</w:t>
      </w:r>
      <w:r>
        <w:rPr>
          <w:lang w:eastAsia="zh-CN"/>
        </w:rPr>
        <w:t>Outstanding</w:t>
      </w:r>
      <w:r>
        <w:rPr>
          <w:lang w:eastAsia="zh-CN"/>
        </w:rPr>
        <w:t>依次设为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>32</w:t>
      </w:r>
      <w:r>
        <w:rPr>
          <w:lang w:eastAsia="zh-CN"/>
        </w:rPr>
        <w:t>、</w:t>
      </w:r>
      <w:r>
        <w:rPr>
          <w:lang w:eastAsia="zh-CN"/>
        </w:rPr>
        <w:t>64</w:t>
      </w:r>
      <w:r>
        <w:rPr>
          <w:lang w:eastAsia="zh-CN"/>
        </w:rPr>
        <w:t>、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。该参数控制能够重叠执行的事务数量，用于观察并发增加能否覆盖链路与后端的等待时间。</w:t>
      </w:r>
    </w:p>
    <w:p w14:paraId="3832E94A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E30A332" wp14:editId="6382CA6D">
            <wp:extent cx="3299792" cy="2018697"/>
            <wp:effectExtent l="0" t="0" r="0" b="635"/>
            <wp:docPr id="12296318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3330434" cy="203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22B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9.3 </w:t>
      </w:r>
      <w:r>
        <w:rPr>
          <w:lang w:eastAsia="zh-CN"/>
        </w:rPr>
        <w:t>不同未完成请求上限下的有效带宽与后端带宽</w:t>
      </w:r>
    </w:p>
    <w:p w14:paraId="0A8A6DA3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9.3</w:t>
      </w:r>
      <w:r>
        <w:rPr>
          <w:lang w:eastAsia="zh-CN"/>
        </w:rPr>
        <w:t>所示，并发上限由</w:t>
      </w:r>
      <w:r>
        <w:rPr>
          <w:lang w:eastAsia="zh-CN"/>
        </w:rPr>
        <w:t>16</w:t>
      </w:r>
      <w:r>
        <w:rPr>
          <w:lang w:eastAsia="zh-CN"/>
        </w:rPr>
        <w:t>增至</w:t>
      </w:r>
      <w:r>
        <w:rPr>
          <w:lang w:eastAsia="zh-CN"/>
        </w:rPr>
        <w:t>128</w:t>
      </w:r>
      <w:r>
        <w:rPr>
          <w:lang w:eastAsia="zh-CN"/>
        </w:rPr>
        <w:t>时，有效带宽从</w:t>
      </w:r>
      <w:r>
        <w:rPr>
          <w:lang w:eastAsia="zh-CN"/>
        </w:rPr>
        <w:t>50.79</w:t>
      </w:r>
      <w:r>
        <w:rPr>
          <w:lang w:eastAsia="zh-CN"/>
        </w:rPr>
        <w:t>增至</w:t>
      </w:r>
      <w:r>
        <w:rPr>
          <w:lang w:eastAsia="zh-CN"/>
        </w:rPr>
        <w:t>391.75</w:t>
      </w:r>
      <w:r w:rsidR="00AD7FCC">
        <w:rPr>
          <w:lang w:eastAsia="zh-CN"/>
        </w:rPr>
        <w:t>B/cycle</w:t>
      </w:r>
      <w:r>
        <w:rPr>
          <w:lang w:eastAsia="zh-CN"/>
        </w:rPr>
        <w:t>，总体接近随并发度增长；增至</w:t>
      </w:r>
      <w:r>
        <w:rPr>
          <w:lang w:eastAsia="zh-CN"/>
        </w:rPr>
        <w:t>256</w:t>
      </w:r>
      <w:r>
        <w:rPr>
          <w:lang w:eastAsia="zh-CN"/>
        </w:rPr>
        <w:t>后达到</w:t>
      </w:r>
      <w:r>
        <w:rPr>
          <w:lang w:eastAsia="zh-CN"/>
        </w:rPr>
        <w:t>488.88</w:t>
      </w:r>
      <w:r w:rsidR="00AD7FCC">
        <w:rPr>
          <w:lang w:eastAsia="zh-CN"/>
        </w:rPr>
        <w:t>B/cycle</w:t>
      </w:r>
      <w:r>
        <w:rPr>
          <w:lang w:eastAsia="zh-CN"/>
        </w:rPr>
        <w:t>，为本组已测点中的最高值。继续</w:t>
      </w:r>
      <w:r>
        <w:rPr>
          <w:lang w:eastAsia="zh-CN"/>
        </w:rPr>
        <w:lastRenderedPageBreak/>
        <w:t>增至</w:t>
      </w:r>
      <w:r>
        <w:rPr>
          <w:lang w:eastAsia="zh-CN"/>
        </w:rPr>
        <w:t>512</w:t>
      </w:r>
      <w:r>
        <w:rPr>
          <w:lang w:eastAsia="zh-CN"/>
        </w:rPr>
        <w:t>后，有效带宽回落至</w:t>
      </w:r>
      <w:r>
        <w:rPr>
          <w:lang w:eastAsia="zh-CN"/>
        </w:rPr>
        <w:t>478.80</w:t>
      </w:r>
      <w:r w:rsidR="00AD7FCC">
        <w:rPr>
          <w:lang w:eastAsia="zh-CN"/>
        </w:rPr>
        <w:t>B/cycle</w:t>
      </w:r>
      <w:r>
        <w:rPr>
          <w:lang w:eastAsia="zh-CN"/>
        </w:rPr>
        <w:t>，下降约</w:t>
      </w:r>
      <w:r>
        <w:rPr>
          <w:lang w:eastAsia="zh-CN"/>
        </w:rPr>
        <w:t>2.1%</w:t>
      </w:r>
      <w:r>
        <w:rPr>
          <w:lang w:eastAsia="zh-CN"/>
        </w:rPr>
        <w:t>。这表明较低并发度下仍有未被利用的流水能力，而接近饱和后，增加请求数量不再带来吞吐收益。该结果支持以</w:t>
      </w:r>
      <w:r>
        <w:rPr>
          <w:lang w:eastAsia="zh-CN"/>
        </w:rPr>
        <w:t>256</w:t>
      </w:r>
      <w:r>
        <w:rPr>
          <w:lang w:eastAsia="zh-CN"/>
        </w:rPr>
        <w:t>作为本组配置的吞吐调优参考点，而非所有访问模式的通用设置。</w:t>
      </w:r>
    </w:p>
    <w:p w14:paraId="7B9CBAA9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F5ECBC6" wp14:editId="14F1652C">
            <wp:extent cx="3523488" cy="2155545"/>
            <wp:effectExtent l="0" t="0" r="1270" b="0"/>
            <wp:docPr id="10914303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8003" cy="21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EB4B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9.4 </w:t>
      </w:r>
      <w:r>
        <w:rPr>
          <w:lang w:eastAsia="zh-CN"/>
        </w:rPr>
        <w:t>不同未完成请求上限下的后端资源压力</w:t>
      </w:r>
    </w:p>
    <w:p w14:paraId="329C6680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9.4</w:t>
      </w:r>
      <w:r>
        <w:rPr>
          <w:lang w:eastAsia="zh-CN"/>
        </w:rPr>
        <w:t>所示，后端在途请求峰值在并发上限达到</w:t>
      </w:r>
      <w:r>
        <w:rPr>
          <w:lang w:eastAsia="zh-CN"/>
        </w:rPr>
        <w:t>128</w:t>
      </w:r>
      <w:r>
        <w:rPr>
          <w:lang w:eastAsia="zh-CN"/>
        </w:rPr>
        <w:t>后保持为</w:t>
      </w:r>
      <w:r>
        <w:rPr>
          <w:lang w:eastAsia="zh-CN"/>
        </w:rPr>
        <w:t>181</w:t>
      </w:r>
      <w:r>
        <w:rPr>
          <w:lang w:eastAsia="zh-CN"/>
        </w:rPr>
        <w:t>；与此同时，后端</w:t>
      </w:r>
      <w:r>
        <w:rPr>
          <w:lang w:eastAsia="zh-CN"/>
        </w:rPr>
        <w:t>credit</w:t>
      </w:r>
      <w:r>
        <w:rPr>
          <w:lang w:eastAsia="zh-CN"/>
        </w:rPr>
        <w:t>不足的阻塞计数，从上限</w:t>
      </w:r>
      <w:r>
        <w:rPr>
          <w:lang w:eastAsia="zh-CN"/>
        </w:rPr>
        <w:t>128</w:t>
      </w:r>
      <w:r>
        <w:rPr>
          <w:lang w:eastAsia="zh-CN"/>
        </w:rPr>
        <w:t>时的</w:t>
      </w:r>
      <w:r>
        <w:rPr>
          <w:lang w:eastAsia="zh-CN"/>
        </w:rPr>
        <w:t>954</w:t>
      </w:r>
      <w:r>
        <w:rPr>
          <w:lang w:eastAsia="zh-CN"/>
        </w:rPr>
        <w:t>增至上限</w:t>
      </w:r>
      <w:r>
        <w:rPr>
          <w:lang w:eastAsia="zh-CN"/>
        </w:rPr>
        <w:t>256</w:t>
      </w:r>
      <w:r>
        <w:rPr>
          <w:lang w:eastAsia="zh-CN"/>
        </w:rPr>
        <w:t>时的</w:t>
      </w:r>
      <w:r>
        <w:rPr>
          <w:lang w:eastAsia="zh-CN"/>
        </w:rPr>
        <w:t>63922</w:t>
      </w:r>
      <w:r>
        <w:rPr>
          <w:lang w:eastAsia="zh-CN"/>
        </w:rPr>
        <w:t>，在上限</w:t>
      </w:r>
      <w:r>
        <w:rPr>
          <w:lang w:eastAsia="zh-CN"/>
        </w:rPr>
        <w:t>512</w:t>
      </w:r>
      <w:r>
        <w:rPr>
          <w:lang w:eastAsia="zh-CN"/>
        </w:rPr>
        <w:t>时仍为</w:t>
      </w:r>
      <w:r>
        <w:rPr>
          <w:lang w:eastAsia="zh-CN"/>
        </w:rPr>
        <w:t>63882</w:t>
      </w:r>
      <w:r>
        <w:rPr>
          <w:lang w:eastAsia="zh-CN"/>
        </w:rPr>
        <w:t>。该计数反映额度不足造成的阻塞压力，不等同于单笔请求的等待时间。结合带宽曲线可知，额外并发逐渐转化为资源竞争，而非更多有效传输。</w:t>
      </w:r>
    </w:p>
    <w:p w14:paraId="35151691" w14:textId="77777777" w:rsidR="00AD7FCC" w:rsidRDefault="00714C6C" w:rsidP="00AD7FCC">
      <w:pPr>
        <w:rPr>
          <w:lang w:eastAsia="zh-CN"/>
        </w:rPr>
      </w:pPr>
      <w:r>
        <w:rPr>
          <w:lang w:eastAsia="zh-CN"/>
        </w:rPr>
        <w:t>需要注意，后端峰值在</w:t>
      </w:r>
      <w:r>
        <w:rPr>
          <w:lang w:eastAsia="zh-CN"/>
        </w:rPr>
        <w:t>128</w:t>
      </w:r>
      <w:r>
        <w:rPr>
          <w:lang w:eastAsia="zh-CN"/>
        </w:rPr>
        <w:t>至</w:t>
      </w:r>
      <w:r>
        <w:rPr>
          <w:lang w:eastAsia="zh-CN"/>
        </w:rPr>
        <w:t>256</w:t>
      </w:r>
      <w:r>
        <w:rPr>
          <w:lang w:eastAsia="zh-CN"/>
        </w:rPr>
        <w:t>区间未再增加，但有效带宽仍提高约</w:t>
      </w:r>
      <w:r>
        <w:rPr>
          <w:lang w:eastAsia="zh-CN"/>
        </w:rPr>
        <w:t>24.8%</w:t>
      </w:r>
      <w:r>
        <w:rPr>
          <w:lang w:eastAsia="zh-CN"/>
        </w:rPr>
        <w:t>，说明瞬时在途峰值不能单独代表整条事务路径的利用程度。并发参数应结合有效带宽、后端阻塞及队列占用综合选择。此外，本组每次逻辑请求读取</w:t>
      </w:r>
      <w:r>
        <w:rPr>
          <w:lang w:eastAsia="zh-CN"/>
        </w:rPr>
        <w:t>256</w:t>
      </w:r>
      <w:r>
        <w:rPr>
          <w:lang w:eastAsia="zh-CN"/>
        </w:rPr>
        <w:t>字节，而后端按</w:t>
      </w:r>
      <w:r>
        <w:rPr>
          <w:lang w:eastAsia="zh-CN"/>
        </w:rPr>
        <w:t>512</w:t>
      </w:r>
      <w:r>
        <w:rPr>
          <w:lang w:eastAsia="zh-CN"/>
        </w:rPr>
        <w:t>字节完整缓存行读取，因此</w:t>
      </w:r>
      <w:r>
        <w:rPr>
          <w:lang w:eastAsia="zh-CN"/>
        </w:rPr>
        <w:t>HBM</w:t>
      </w:r>
      <w:r>
        <w:rPr>
          <w:lang w:eastAsia="zh-CN"/>
        </w:rPr>
        <w:t>物理带宽始终约为有效带宽的</w:t>
      </w:r>
      <w:r>
        <w:rPr>
          <w:lang w:eastAsia="zh-CN"/>
        </w:rPr>
        <w:t>2</w:t>
      </w:r>
      <w:r>
        <w:rPr>
          <w:lang w:eastAsia="zh-CN"/>
        </w:rPr>
        <w:t>倍。</w:t>
      </w:r>
    </w:p>
    <w:p w14:paraId="050F78E5" w14:textId="77777777" w:rsidR="00F7203B" w:rsidRPr="00AD7FCC" w:rsidRDefault="00714C6C" w:rsidP="00AD7FCC">
      <w:pPr>
        <w:pStyle w:val="21"/>
        <w:rPr>
          <w:rFonts w:ascii="Times New Roman" w:eastAsia="黑体" w:hAnsi="Times New Roman"/>
          <w:lang w:eastAsia="zh-CN"/>
        </w:rPr>
      </w:pPr>
      <w:bookmarkStart w:id="41" w:name="_Toc239875451"/>
      <w:r>
        <w:rPr>
          <w:rFonts w:ascii="Times New Roman" w:eastAsia="黑体" w:hAnsi="Times New Roman"/>
          <w:lang w:eastAsia="zh-CN"/>
        </w:rPr>
        <w:t xml:space="preserve">9.5 </w:t>
      </w:r>
      <w:r>
        <w:rPr>
          <w:rFonts w:ascii="Times New Roman" w:eastAsia="黑体" w:hAnsi="Times New Roman"/>
          <w:lang w:eastAsia="zh-CN"/>
        </w:rPr>
        <w:t>请求大小与数据聚合收益</w:t>
      </w:r>
      <w:bookmarkEnd w:id="41"/>
    </w:p>
    <w:p w14:paraId="3D9D8FDB" w14:textId="77777777" w:rsidR="00F7203B" w:rsidRDefault="00714C6C">
      <w:pPr>
        <w:rPr>
          <w:lang w:eastAsia="zh-CN"/>
        </w:rPr>
      </w:pPr>
      <w:r>
        <w:rPr>
          <w:lang w:eastAsia="zh-CN"/>
        </w:rPr>
        <w:t>本组实验将</w:t>
      </w:r>
      <w:r>
        <w:rPr>
          <w:lang w:eastAsia="zh-CN"/>
        </w:rPr>
        <w:t>L2</w:t>
      </w:r>
      <w:r>
        <w:rPr>
          <w:lang w:eastAsia="zh-CN"/>
        </w:rPr>
        <w:t>命中率固定为</w:t>
      </w:r>
      <w:r>
        <w:rPr>
          <w:lang w:eastAsia="zh-CN"/>
        </w:rPr>
        <w:t>0%</w:t>
      </w:r>
      <w:r>
        <w:rPr>
          <w:lang w:eastAsia="zh-CN"/>
        </w:rPr>
        <w:t>，每个请求端的未完成请求上限固定为</w:t>
      </w:r>
      <w:r>
        <w:rPr>
          <w:lang w:eastAsia="zh-CN"/>
        </w:rPr>
        <w:t>128</w:t>
      </w:r>
      <w:r>
        <w:rPr>
          <w:lang w:eastAsia="zh-CN"/>
        </w:rPr>
        <w:t>，比较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字节请求的传输表现。在</w:t>
      </w:r>
      <w:r>
        <w:rPr>
          <w:lang w:eastAsia="zh-CN"/>
        </w:rPr>
        <w:t>128</w:t>
      </w:r>
      <w:r w:rsidR="00AD7FCC">
        <w:rPr>
          <w:lang w:eastAsia="zh-CN"/>
        </w:rPr>
        <w:t>B/cycle</w:t>
      </w:r>
      <w:r>
        <w:rPr>
          <w:lang w:eastAsia="zh-CN"/>
        </w:rPr>
        <w:t>的链路宽度下，三者分别对应</w:t>
      </w:r>
      <w:r>
        <w:rPr>
          <w:lang w:eastAsia="zh-CN"/>
        </w:rPr>
        <w:t>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和</w:t>
      </w:r>
      <w:r>
        <w:rPr>
          <w:lang w:eastAsia="zh-CN"/>
        </w:rPr>
        <w:t>4</w:t>
      </w:r>
      <w:r>
        <w:rPr>
          <w:lang w:eastAsia="zh-CN"/>
        </w:rPr>
        <w:t>拍数据。</w:t>
      </w:r>
      <w:r>
        <w:rPr>
          <w:lang w:eastAsia="zh-CN"/>
        </w:rPr>
        <w:t>Scatter</w:t>
      </w:r>
      <w:r>
        <w:rPr>
          <w:lang w:eastAsia="zh-CN"/>
        </w:rPr>
        <w:t>仅测试</w:t>
      </w:r>
      <w:r>
        <w:rPr>
          <w:lang w:eastAsia="zh-CN"/>
        </w:rPr>
        <w:t>128</w:t>
      </w:r>
      <w:r>
        <w:rPr>
          <w:lang w:eastAsia="zh-CN"/>
        </w:rPr>
        <w:t>和</w:t>
      </w:r>
      <w:r>
        <w:rPr>
          <w:lang w:eastAsia="zh-CN"/>
        </w:rPr>
        <w:t>256</w:t>
      </w:r>
      <w:r>
        <w:rPr>
          <w:lang w:eastAsia="zh-CN"/>
        </w:rPr>
        <w:t>字节：当请求覆盖完整</w:t>
      </w:r>
      <w:r>
        <w:rPr>
          <w:lang w:eastAsia="zh-CN"/>
        </w:rPr>
        <w:t>512</w:t>
      </w:r>
      <w:r>
        <w:rPr>
          <w:lang w:eastAsia="zh-CN"/>
        </w:rPr>
        <w:t>字节缓存行时，不再具备同一行内不同数据段的分散访问条件。</w:t>
      </w:r>
    </w:p>
    <w:p w14:paraId="60A493E8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F457C99" wp14:editId="7088198B">
            <wp:extent cx="3328183" cy="2036064"/>
            <wp:effectExtent l="0" t="0" r="5715" b="2540"/>
            <wp:docPr id="2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6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3333683" cy="2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12D6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9.5 </w:t>
      </w:r>
      <w:r>
        <w:rPr>
          <w:lang w:eastAsia="zh-CN"/>
        </w:rPr>
        <w:t>不同请求大小下的端到端有效带宽</w:t>
      </w:r>
    </w:p>
    <w:p w14:paraId="1D9E5045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9.5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模式的有效带宽随请求由</w:t>
      </w:r>
      <w:r>
        <w:rPr>
          <w:lang w:eastAsia="zh-CN"/>
        </w:rPr>
        <w:t>128</w:t>
      </w:r>
      <w:r>
        <w:rPr>
          <w:lang w:eastAsia="zh-CN"/>
        </w:rPr>
        <w:t>字节增至</w:t>
      </w:r>
      <w:r>
        <w:rPr>
          <w:lang w:eastAsia="zh-CN"/>
        </w:rPr>
        <w:t>512</w:t>
      </w:r>
      <w:r>
        <w:rPr>
          <w:lang w:eastAsia="zh-CN"/>
        </w:rPr>
        <w:t>字节，从</w:t>
      </w:r>
      <w:r>
        <w:rPr>
          <w:lang w:eastAsia="zh-CN"/>
        </w:rPr>
        <w:t>154.97</w:t>
      </w:r>
      <w:r>
        <w:rPr>
          <w:lang w:eastAsia="zh-CN"/>
        </w:rPr>
        <w:t>提高至</w:t>
      </w:r>
      <w:r>
        <w:rPr>
          <w:lang w:eastAsia="zh-CN"/>
        </w:rPr>
        <w:t>483.88</w:t>
      </w:r>
      <w:r w:rsidR="00AD7FCC">
        <w:rPr>
          <w:lang w:eastAsia="zh-CN"/>
        </w:rPr>
        <w:t>B/cycle</w:t>
      </w:r>
      <w:r>
        <w:rPr>
          <w:lang w:eastAsia="zh-CN"/>
        </w:rPr>
        <w:t>。</w:t>
      </w:r>
      <w:r>
        <w:rPr>
          <w:lang w:eastAsia="zh-CN"/>
        </w:rPr>
        <w:t>Private</w:t>
      </w:r>
      <w:r>
        <w:rPr>
          <w:lang w:eastAsia="zh-CN"/>
        </w:rPr>
        <w:t>模式在</w:t>
      </w:r>
      <w:r>
        <w:rPr>
          <w:lang w:eastAsia="zh-CN"/>
        </w:rPr>
        <w:t>128</w:t>
      </w:r>
      <w:r>
        <w:rPr>
          <w:lang w:eastAsia="zh-CN"/>
        </w:rPr>
        <w:t>和</w:t>
      </w:r>
      <w:r>
        <w:rPr>
          <w:lang w:eastAsia="zh-CN"/>
        </w:rPr>
        <w:t>256</w:t>
      </w:r>
      <w:r>
        <w:rPr>
          <w:lang w:eastAsia="zh-CN"/>
        </w:rPr>
        <w:t>字节下分别达到</w:t>
      </w:r>
      <w:r>
        <w:rPr>
          <w:lang w:eastAsia="zh-CN"/>
        </w:rPr>
        <w:t>234.73</w:t>
      </w:r>
      <w:r>
        <w:rPr>
          <w:lang w:eastAsia="zh-CN"/>
        </w:rPr>
        <w:t>和</w:t>
      </w:r>
      <w:r>
        <w:rPr>
          <w:lang w:eastAsia="zh-CN"/>
        </w:rPr>
        <w:t>465.00</w:t>
      </w:r>
      <w:r w:rsidR="00AD7FCC">
        <w:rPr>
          <w:lang w:eastAsia="zh-CN"/>
        </w:rPr>
        <w:t>B/cycle</w:t>
      </w:r>
      <w:r>
        <w:rPr>
          <w:lang w:eastAsia="zh-CN"/>
        </w:rPr>
        <w:t>，均约为</w:t>
      </w:r>
      <w:r>
        <w:rPr>
          <w:lang w:eastAsia="zh-CN"/>
        </w:rPr>
        <w:t>NoMerge</w:t>
      </w:r>
      <w:r>
        <w:rPr>
          <w:lang w:eastAsia="zh-CN"/>
        </w:rPr>
        <w:t>的</w:t>
      </w:r>
      <w:r>
        <w:rPr>
          <w:lang w:eastAsia="zh-CN"/>
        </w:rPr>
        <w:t>1.52</w:t>
      </w:r>
      <w:r>
        <w:rPr>
          <w:lang w:eastAsia="zh-CN"/>
        </w:rPr>
        <w:t>倍；在</w:t>
      </w:r>
      <w:r>
        <w:rPr>
          <w:lang w:eastAsia="zh-CN"/>
        </w:rPr>
        <w:t>512</w:t>
      </w:r>
      <w:r>
        <w:rPr>
          <w:lang w:eastAsia="zh-CN"/>
        </w:rPr>
        <w:t>字节下，两者均为</w:t>
      </w:r>
      <w:r>
        <w:rPr>
          <w:lang w:eastAsia="zh-CN"/>
        </w:rPr>
        <w:t>483.88</w:t>
      </w:r>
      <w:r w:rsidR="00AD7FCC">
        <w:rPr>
          <w:lang w:eastAsia="zh-CN"/>
        </w:rPr>
        <w:t>B/cycle</w:t>
      </w:r>
      <w:r>
        <w:rPr>
          <w:lang w:eastAsia="zh-CN"/>
        </w:rPr>
        <w:t>。小请求下，连续访问能够复用同一缓存行的读取结果；请求增大至整行后，这部分优势随之缩小。与此同时，在有效数据总量相同的条件下，较大请求减少了请求发起与响应处理的次数。</w:t>
      </w:r>
    </w:p>
    <w:p w14:paraId="5D7A2734" w14:textId="77777777" w:rsidR="00F7203B" w:rsidRDefault="00714C6C">
      <w:pPr>
        <w:keepNext/>
        <w:spacing w:before="120" w:line="240" w:lineRule="auto"/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5FFB9B3" wp14:editId="5FA0B1B8">
            <wp:extent cx="3623734" cy="2216873"/>
            <wp:effectExtent l="0" t="0" r="0" b="0"/>
            <wp:docPr id="38010247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7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3670917" cy="22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E250" w14:textId="77777777" w:rsidR="00F7203B" w:rsidRDefault="00714C6C">
      <w:pPr>
        <w:pStyle w:val="FigureCaption"/>
        <w:keepNext/>
        <w:spacing w:before="60"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9.6 </w:t>
      </w:r>
      <w:r>
        <w:rPr>
          <w:lang w:eastAsia="zh-CN"/>
        </w:rPr>
        <w:t>不同请求大小下的</w:t>
      </w:r>
      <w:r>
        <w:rPr>
          <w:lang w:eastAsia="zh-CN"/>
        </w:rPr>
        <w:t>HBM</w:t>
      </w:r>
      <w:r>
        <w:rPr>
          <w:lang w:eastAsia="zh-CN"/>
        </w:rPr>
        <w:t>物理带宽</w:t>
      </w:r>
    </w:p>
    <w:p w14:paraId="317CEA89" w14:textId="77777777" w:rsidR="00F7203B" w:rsidRDefault="00714C6C">
      <w:pPr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>9.6</w:t>
      </w:r>
      <w:r>
        <w:rPr>
          <w:lang w:eastAsia="zh-CN"/>
        </w:rPr>
        <w:t>所示，</w:t>
      </w:r>
      <w:r>
        <w:rPr>
          <w:lang w:eastAsia="zh-CN"/>
        </w:rPr>
        <w:t>NoMerge</w:t>
      </w:r>
      <w:r>
        <w:rPr>
          <w:lang w:eastAsia="zh-CN"/>
        </w:rPr>
        <w:t>模式的</w:t>
      </w:r>
      <w:r>
        <w:rPr>
          <w:lang w:eastAsia="zh-CN"/>
        </w:rPr>
        <w:t>HBM</w:t>
      </w:r>
      <w:r>
        <w:rPr>
          <w:lang w:eastAsia="zh-CN"/>
        </w:rPr>
        <w:t>物理带宽与有效带宽之比，在</w:t>
      </w:r>
      <w:r>
        <w:rPr>
          <w:lang w:eastAsia="zh-CN"/>
        </w:rPr>
        <w:t>128</w:t>
      </w:r>
      <w:r>
        <w:rPr>
          <w:lang w:eastAsia="zh-CN"/>
        </w:rPr>
        <w:t>、</w:t>
      </w:r>
      <w:r>
        <w:rPr>
          <w:lang w:eastAsia="zh-CN"/>
        </w:rPr>
        <w:t>256</w:t>
      </w:r>
      <w:r>
        <w:rPr>
          <w:lang w:eastAsia="zh-CN"/>
        </w:rPr>
        <w:t>和</w:t>
      </w:r>
      <w:r>
        <w:rPr>
          <w:lang w:eastAsia="zh-CN"/>
        </w:rPr>
        <w:t>512</w:t>
      </w:r>
      <w:r>
        <w:rPr>
          <w:lang w:eastAsia="zh-CN"/>
        </w:rPr>
        <w:t>字节请求下分别为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。这与后端按</w:t>
      </w:r>
      <w:r>
        <w:rPr>
          <w:lang w:eastAsia="zh-CN"/>
        </w:rPr>
        <w:t>512</w:t>
      </w:r>
      <w:r>
        <w:rPr>
          <w:lang w:eastAsia="zh-CN"/>
        </w:rPr>
        <w:t>字节整行读取相对应：请求越小，未被本次请求使用的数据占比越高。因此，增大请求既能分摊事务处理开销，也能降低整行读取带来的额外数据搬运。</w:t>
      </w:r>
    </w:p>
    <w:p w14:paraId="203E4A96" w14:textId="77777777" w:rsidR="00F7203B" w:rsidRDefault="00714C6C">
      <w:pPr>
        <w:rPr>
          <w:lang w:eastAsia="zh-CN"/>
        </w:rPr>
      </w:pPr>
      <w:r>
        <w:rPr>
          <w:lang w:eastAsia="zh-CN"/>
        </w:rPr>
        <w:t>Shared</w:t>
      </w:r>
      <w:r>
        <w:rPr>
          <w:lang w:eastAsia="zh-CN"/>
        </w:rPr>
        <w:t>模式在</w:t>
      </w:r>
      <w:r>
        <w:rPr>
          <w:lang w:eastAsia="zh-CN"/>
        </w:rPr>
        <w:t>512</w:t>
      </w:r>
      <w:r>
        <w:rPr>
          <w:lang w:eastAsia="zh-CN"/>
        </w:rPr>
        <w:t>字节请求下达到</w:t>
      </w:r>
      <w:r>
        <w:rPr>
          <w:lang w:eastAsia="zh-CN"/>
        </w:rPr>
        <w:t>890.04</w:t>
      </w:r>
      <w:r w:rsidR="00AD7FCC">
        <w:rPr>
          <w:lang w:eastAsia="zh-CN"/>
        </w:rPr>
        <w:t>B/cycle</w:t>
      </w:r>
      <w:r>
        <w:rPr>
          <w:lang w:eastAsia="zh-CN"/>
        </w:rPr>
        <w:t>的有效带宽，约为同尺寸</w:t>
      </w:r>
      <w:r>
        <w:rPr>
          <w:lang w:eastAsia="zh-CN"/>
        </w:rPr>
        <w:t>NoMerge</w:t>
      </w:r>
      <w:r>
        <w:rPr>
          <w:lang w:eastAsia="zh-CN"/>
        </w:rPr>
        <w:t>的</w:t>
      </w:r>
      <w:r>
        <w:rPr>
          <w:lang w:eastAsia="zh-CN"/>
        </w:rPr>
        <w:t>1.84</w:t>
      </w:r>
      <w:r>
        <w:rPr>
          <w:lang w:eastAsia="zh-CN"/>
        </w:rPr>
        <w:t>倍，而</w:t>
      </w:r>
      <w:r>
        <w:rPr>
          <w:lang w:eastAsia="zh-CN"/>
        </w:rPr>
        <w:t>HBM</w:t>
      </w:r>
      <w:r>
        <w:rPr>
          <w:lang w:eastAsia="zh-CN"/>
        </w:rPr>
        <w:t>物理带宽仅为</w:t>
      </w:r>
      <w:r>
        <w:rPr>
          <w:lang w:eastAsia="zh-CN"/>
        </w:rPr>
        <w:t>111.25</w:t>
      </w:r>
      <w:r w:rsidR="00AD7FCC">
        <w:rPr>
          <w:lang w:eastAsia="zh-CN"/>
        </w:rPr>
        <w:t>B/cycle</w:t>
      </w:r>
      <w:r>
        <w:rPr>
          <w:lang w:eastAsia="zh-CN"/>
        </w:rPr>
        <w:t>，两者之比为</w:t>
      </w:r>
      <w:r>
        <w:rPr>
          <w:lang w:eastAsia="zh-CN"/>
        </w:rPr>
        <w:t>8</w:t>
      </w:r>
      <w:r>
        <w:rPr>
          <w:lang w:eastAsia="zh-CN"/>
        </w:rPr>
        <w:t>。对应统计表中的</w:t>
      </w:r>
      <w:r>
        <w:rPr>
          <w:lang w:eastAsia="zh-CN"/>
        </w:rPr>
        <w:t>L2</w:t>
      </w:r>
      <w:r>
        <w:rPr>
          <w:lang w:eastAsia="zh-CN"/>
        </w:rPr>
        <w:t>发出数据带宽为</w:t>
      </w:r>
      <w:r>
        <w:rPr>
          <w:lang w:eastAsia="zh-CN"/>
        </w:rPr>
        <w:t>222.51</w:t>
      </w:r>
      <w:r w:rsidR="00AD7FCC">
        <w:rPr>
          <w:lang w:eastAsia="zh-CN"/>
        </w:rPr>
        <w:t>B/cycle</w:t>
      </w:r>
      <w:r>
        <w:rPr>
          <w:lang w:eastAsia="zh-CN"/>
        </w:rPr>
        <w:t>，有效带宽与其之比为</w:t>
      </w:r>
      <w:r>
        <w:rPr>
          <w:lang w:eastAsia="zh-CN"/>
        </w:rPr>
        <w:t>4</w:t>
      </w:r>
      <w:r>
        <w:rPr>
          <w:lang w:eastAsia="zh-CN"/>
        </w:rPr>
        <w:t>。前一比例体现多个请求端共用后端读取结果，后一比例体现返回数据通过多播服务多个接收端。该收益来自</w:t>
      </w:r>
      <w:r>
        <w:rPr>
          <w:lang w:eastAsia="zh-CN"/>
        </w:rPr>
        <w:t>HA</w:t>
      </w:r>
      <w:r>
        <w:rPr>
          <w:lang w:eastAsia="zh-CN"/>
        </w:rPr>
        <w:t>读合并与</w:t>
      </w:r>
      <w:r>
        <w:rPr>
          <w:lang w:eastAsia="zh-CN"/>
        </w:rPr>
        <w:t>L2</w:t>
      </w:r>
      <w:r>
        <w:rPr>
          <w:lang w:eastAsia="zh-CN"/>
        </w:rPr>
        <w:t>返回聚合，不代表单条物理链路的传输能力提高。</w:t>
      </w:r>
    </w:p>
    <w:p w14:paraId="10C0148B" w14:textId="77777777" w:rsidR="00F7203B" w:rsidRDefault="00714C6C">
      <w:pPr>
        <w:rPr>
          <w:lang w:eastAsia="zh-CN"/>
        </w:rPr>
      </w:pPr>
      <w:r>
        <w:rPr>
          <w:lang w:eastAsia="zh-CN"/>
        </w:rPr>
        <w:lastRenderedPageBreak/>
        <w:t>综合三组实验，性能调优应同时考虑命中率、并发度和访问粒度。带宽进入平台后，提高命中率主要减少后端压力；并发度应选择在吞吐收益开始收敛的位置；对于连续或共享访问，应优先利用缓存行内的数据复用及跨核返回聚合，减少重复读取与传输。</w:t>
      </w:r>
    </w:p>
    <w:p w14:paraId="33E0C6E1" w14:textId="77777777" w:rsidR="005A55F9" w:rsidRDefault="00F75816">
      <w:pPr>
        <w:pStyle w:val="1"/>
        <w:pageBreakBefore/>
        <w:rPr>
          <w:lang w:eastAsia="zh-CN"/>
        </w:rPr>
      </w:pPr>
      <w:bookmarkStart w:id="42" w:name="_Toc239875452"/>
      <w:r>
        <w:rPr>
          <w:rFonts w:ascii="Times New Roman" w:eastAsia="黑体" w:hAnsi="Times New Roman"/>
          <w:lang w:eastAsia="zh-CN"/>
        </w:rPr>
        <w:lastRenderedPageBreak/>
        <w:t xml:space="preserve">10 </w:t>
      </w:r>
      <w:r>
        <w:rPr>
          <w:rFonts w:ascii="Times New Roman" w:eastAsia="黑体" w:hAnsi="Times New Roman"/>
          <w:lang w:eastAsia="zh-CN"/>
        </w:rPr>
        <w:t>设计总结</w:t>
      </w:r>
      <w:bookmarkEnd w:id="42"/>
    </w:p>
    <w:p w14:paraId="513A69EC" w14:textId="77777777" w:rsidR="005A55F9" w:rsidRDefault="00CB128E" w:rsidP="00CB128E">
      <w:pPr>
        <w:rPr>
          <w:lang w:eastAsia="zh-CN"/>
        </w:rPr>
      </w:pPr>
      <w:r w:rsidRPr="00CB128E">
        <w:rPr>
          <w:lang w:eastAsia="zh-CN"/>
        </w:rPr>
        <w:t>本模型通过</w:t>
      </w:r>
      <w:r w:rsidRPr="00CB128E">
        <w:rPr>
          <w:lang w:eastAsia="zh-CN"/>
        </w:rPr>
        <w:t>H/V</w:t>
      </w:r>
      <w:r w:rsidRPr="00CB128E">
        <w:rPr>
          <w:lang w:eastAsia="zh-CN"/>
        </w:rPr>
        <w:t>分层拓扑、独立</w:t>
      </w:r>
      <w:r w:rsidRPr="00CB128E">
        <w:rPr>
          <w:lang w:eastAsia="zh-CN"/>
        </w:rPr>
        <w:t>REQ/RSP/DAT</w:t>
      </w:r>
      <w:r w:rsidRPr="00CB128E">
        <w:rPr>
          <w:lang w:eastAsia="zh-CN"/>
        </w:rPr>
        <w:t>子网、双向最短路由、</w:t>
      </w:r>
      <w:r w:rsidRPr="00CB128E">
        <w:rPr>
          <w:lang w:eastAsia="zh-CN"/>
        </w:rPr>
        <w:t>RBRG</w:t>
      </w:r>
      <w:r w:rsidRPr="00CB128E">
        <w:rPr>
          <w:lang w:eastAsia="zh-CN"/>
        </w:rPr>
        <w:t>跨环转发以及</w:t>
      </w:r>
      <w:r w:rsidRPr="00CB128E">
        <w:rPr>
          <w:lang w:eastAsia="zh-CN"/>
        </w:rPr>
        <w:t>HA/L2</w:t>
      </w:r>
      <w:r w:rsidRPr="00CB128E">
        <w:rPr>
          <w:lang w:eastAsia="zh-CN"/>
        </w:rPr>
        <w:t>两级聚合，建立了面向多核</w:t>
      </w:r>
      <w:r w:rsidRPr="00CB128E">
        <w:rPr>
          <w:lang w:eastAsia="zh-CN"/>
        </w:rPr>
        <w:t>NPU</w:t>
      </w:r>
      <w:r w:rsidRPr="00CB128E">
        <w:rPr>
          <w:lang w:eastAsia="zh-CN"/>
        </w:rPr>
        <w:t>互连的包级事件驱动性能模型。模型在控制复杂度的同时保留了链路宽度、传播跳数、队列容量、反压和后端服务率等关键因素，可用于识别端到端事务路径中的首要饱和资源，并为拓扑选择、链路配置和存储侧参数设计提供分析依据。</w:t>
      </w:r>
    </w:p>
    <w:sectPr w:rsidR="005A55F9" w:rsidSect="00034616">
      <w:headerReference w:type="default" r:id="rId35"/>
      <w:footerReference w:type="default" r:id="rId36"/>
      <w:pgSz w:w="11906" w:h="16838"/>
      <w:pgMar w:top="1417" w:right="1134" w:bottom="1134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A5C5" w14:textId="77777777" w:rsidR="00960BA9" w:rsidRDefault="00960BA9">
      <w:pPr>
        <w:spacing w:line="240" w:lineRule="auto"/>
      </w:pPr>
      <w:r>
        <w:separator/>
      </w:r>
    </w:p>
  </w:endnote>
  <w:endnote w:type="continuationSeparator" w:id="0">
    <w:p w14:paraId="036EE875" w14:textId="77777777" w:rsidR="00960BA9" w:rsidRDefault="00960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B939" w14:textId="77777777" w:rsidR="005A55F9" w:rsidRDefault="00F75816">
    <w:pPr>
      <w:pStyle w:val="a7"/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BCFAE" w14:textId="77777777" w:rsidR="00960BA9" w:rsidRDefault="00960BA9">
      <w:pPr>
        <w:spacing w:line="240" w:lineRule="auto"/>
      </w:pPr>
      <w:r>
        <w:separator/>
      </w:r>
    </w:p>
  </w:footnote>
  <w:footnote w:type="continuationSeparator" w:id="0">
    <w:p w14:paraId="4863A067" w14:textId="77777777" w:rsidR="00960BA9" w:rsidRDefault="00960B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E735C" w14:textId="77777777" w:rsidR="005A55F9" w:rsidRDefault="00F75816">
    <w:pPr>
      <w:pStyle w:val="a5"/>
      <w:ind w:firstLine="0"/>
      <w:jc w:val="center"/>
      <w:rPr>
        <w:lang w:eastAsia="zh-CN"/>
      </w:rPr>
    </w:pPr>
    <w:r>
      <w:rPr>
        <w:sz w:val="21"/>
        <w:lang w:eastAsia="zh-CN"/>
      </w:rPr>
      <w:t>多核</w:t>
    </w:r>
    <w:r>
      <w:rPr>
        <w:sz w:val="21"/>
        <w:lang w:eastAsia="zh-CN"/>
      </w:rPr>
      <w:t>Ring</w:t>
    </w:r>
    <w:r>
      <w:rPr>
        <w:sz w:val="21"/>
        <w:lang w:eastAsia="zh-CN"/>
      </w:rPr>
      <w:t>总线</w:t>
    </w:r>
    <w:r>
      <w:rPr>
        <w:sz w:val="21"/>
        <w:lang w:eastAsia="zh-CN"/>
      </w:rPr>
      <w:t>ESL</w:t>
    </w:r>
    <w:r>
      <w:rPr>
        <w:sz w:val="21"/>
        <w:lang w:eastAsia="zh-CN"/>
      </w:rPr>
      <w:t>模型架构与详细设计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B096B"/>
    <w:multiLevelType w:val="singleLevel"/>
    <w:tmpl w:val="DC88FAE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Times New Roman" w:eastAsia="宋体" w:hAnsi="Times New Roman"/>
      </w:rPr>
    </w:lvl>
  </w:abstractNum>
  <w:abstractNum w:abstractNumId="10" w15:restartNumberingAfterBreak="0">
    <w:nsid w:val="4E362BDA"/>
    <w:multiLevelType w:val="hybridMultilevel"/>
    <w:tmpl w:val="92320A70"/>
    <w:lvl w:ilvl="0" w:tplc="71D8D8B0">
      <w:start w:val="1"/>
      <w:numFmt w:val="upperRoman"/>
      <w:lvlText w:val="%1-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68846308">
    <w:abstractNumId w:val="8"/>
  </w:num>
  <w:num w:numId="2" w16cid:durableId="660694744">
    <w:abstractNumId w:val="6"/>
  </w:num>
  <w:num w:numId="3" w16cid:durableId="139423697">
    <w:abstractNumId w:val="5"/>
  </w:num>
  <w:num w:numId="4" w16cid:durableId="1973439271">
    <w:abstractNumId w:val="4"/>
  </w:num>
  <w:num w:numId="5" w16cid:durableId="983393636">
    <w:abstractNumId w:val="7"/>
  </w:num>
  <w:num w:numId="6" w16cid:durableId="1896157843">
    <w:abstractNumId w:val="3"/>
  </w:num>
  <w:num w:numId="7" w16cid:durableId="302739962">
    <w:abstractNumId w:val="2"/>
  </w:num>
  <w:num w:numId="8" w16cid:durableId="843861923">
    <w:abstractNumId w:val="1"/>
  </w:num>
  <w:num w:numId="9" w16cid:durableId="2138136186">
    <w:abstractNumId w:val="0"/>
  </w:num>
  <w:num w:numId="10" w16cid:durableId="450710792">
    <w:abstractNumId w:val="9"/>
  </w:num>
  <w:num w:numId="11" w16cid:durableId="930241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0B"/>
    <w:rsid w:val="00034616"/>
    <w:rsid w:val="0006063C"/>
    <w:rsid w:val="000808AB"/>
    <w:rsid w:val="0015074B"/>
    <w:rsid w:val="00184E19"/>
    <w:rsid w:val="0019024A"/>
    <w:rsid w:val="001B37BC"/>
    <w:rsid w:val="00211CDD"/>
    <w:rsid w:val="002769BE"/>
    <w:rsid w:val="00281624"/>
    <w:rsid w:val="0029639D"/>
    <w:rsid w:val="00302613"/>
    <w:rsid w:val="00326F90"/>
    <w:rsid w:val="0039093D"/>
    <w:rsid w:val="00410D40"/>
    <w:rsid w:val="00422C6A"/>
    <w:rsid w:val="00442B43"/>
    <w:rsid w:val="00485DB9"/>
    <w:rsid w:val="00486A29"/>
    <w:rsid w:val="00486DC1"/>
    <w:rsid w:val="004973D9"/>
    <w:rsid w:val="004C6244"/>
    <w:rsid w:val="005A55F9"/>
    <w:rsid w:val="005C2ABA"/>
    <w:rsid w:val="00601DF3"/>
    <w:rsid w:val="00646DF8"/>
    <w:rsid w:val="00695201"/>
    <w:rsid w:val="006D4420"/>
    <w:rsid w:val="00714C6C"/>
    <w:rsid w:val="00721495"/>
    <w:rsid w:val="00761672"/>
    <w:rsid w:val="007618E6"/>
    <w:rsid w:val="007B5327"/>
    <w:rsid w:val="007E392F"/>
    <w:rsid w:val="007E7C68"/>
    <w:rsid w:val="00810935"/>
    <w:rsid w:val="00854E02"/>
    <w:rsid w:val="008C01EB"/>
    <w:rsid w:val="008D5637"/>
    <w:rsid w:val="00960BA9"/>
    <w:rsid w:val="009A6A09"/>
    <w:rsid w:val="009B58BD"/>
    <w:rsid w:val="009C1694"/>
    <w:rsid w:val="00A63C5F"/>
    <w:rsid w:val="00AA09C1"/>
    <w:rsid w:val="00AA1D8D"/>
    <w:rsid w:val="00AC444C"/>
    <w:rsid w:val="00AD7FCC"/>
    <w:rsid w:val="00B33A82"/>
    <w:rsid w:val="00B47730"/>
    <w:rsid w:val="00CA0E47"/>
    <w:rsid w:val="00CB0664"/>
    <w:rsid w:val="00CB128E"/>
    <w:rsid w:val="00DA6F31"/>
    <w:rsid w:val="00E04BBB"/>
    <w:rsid w:val="00E61DCF"/>
    <w:rsid w:val="00EA2000"/>
    <w:rsid w:val="00EF0151"/>
    <w:rsid w:val="00EF4486"/>
    <w:rsid w:val="00F47C0E"/>
    <w:rsid w:val="00F7203B"/>
    <w:rsid w:val="00F7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89AB0B"/>
  <w14:defaultImageDpi w14:val="300"/>
  <w15:docId w15:val="{FB0B99DB-4A01-4597-A741-25461FDE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80" w:line="240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Heading">
    <w:name w:val="Summary Heading"/>
    <w:pPr>
      <w:keepNext/>
      <w:keepLines/>
      <w:spacing w:before="200" w:line="240" w:lineRule="auto"/>
      <w:jc w:val="center"/>
    </w:pPr>
    <w:rPr>
      <w:rFonts w:ascii="Times New Roman" w:eastAsia="黑体" w:hAnsi="Times New Roman"/>
      <w:b/>
      <w:color w:val="000000"/>
      <w:sz w:val="36"/>
    </w:rPr>
  </w:style>
  <w:style w:type="paragraph" w:customStyle="1" w:styleId="ContentsTitle">
    <w:name w:val="Contents Title"/>
    <w:pPr>
      <w:spacing w:after="240"/>
      <w:jc w:val="center"/>
    </w:pPr>
    <w:rPr>
      <w:rFonts w:ascii="Times New Roman" w:eastAsia="黑体" w:hAnsi="Times New Roman"/>
      <w:b/>
      <w:color w:val="000000"/>
      <w:sz w:val="36"/>
    </w:rPr>
  </w:style>
  <w:style w:type="paragraph" w:customStyle="1" w:styleId="FigureCaption">
    <w:name w:val="Figure Caption"/>
    <w:pPr>
      <w:keepLines/>
      <w:spacing w:before="80" w:after="160" w:line="240" w:lineRule="auto"/>
      <w:jc w:val="center"/>
    </w:pPr>
    <w:rPr>
      <w:rFonts w:ascii="Times New Roman" w:eastAsia="宋体" w:hAnsi="Times New Roman"/>
      <w:color w:val="000000"/>
      <w:sz w:val="24"/>
    </w:rPr>
  </w:style>
  <w:style w:type="paragraph" w:customStyle="1" w:styleId="TableCaption">
    <w:name w:val="Table Caption"/>
    <w:pPr>
      <w:keepNext/>
      <w:keepLines/>
      <w:spacing w:before="120" w:after="80" w:line="240" w:lineRule="auto"/>
      <w:jc w:val="center"/>
    </w:pPr>
    <w:rPr>
      <w:rFonts w:ascii="Times New Roman" w:eastAsia="宋体" w:hAnsi="Times New Roman"/>
      <w:color w:val="000000"/>
      <w:sz w:val="24"/>
    </w:rPr>
  </w:style>
  <w:style w:type="paragraph" w:customStyle="1" w:styleId="CodeBlock">
    <w:name w:val="Code Block"/>
    <w:pPr>
      <w:spacing w:before="80" w:after="160" w:line="252" w:lineRule="auto"/>
      <w:ind w:left="216" w:right="72"/>
    </w:pPr>
    <w:rPr>
      <w:rFonts w:ascii="Consolas" w:eastAsia="宋体" w:hAnsi="Consolas"/>
      <w:color w:val="273142"/>
      <w:sz w:val="18"/>
    </w:rPr>
  </w:style>
  <w:style w:type="paragraph" w:customStyle="1" w:styleId="TOC11">
    <w:name w:val="TOC 11"/>
    <w:pPr>
      <w:spacing w:after="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TOC21">
    <w:name w:val="TOC 21"/>
    <w:pPr>
      <w:spacing w:after="0" w:line="400" w:lineRule="exact"/>
      <w:ind w:left="360"/>
    </w:pPr>
    <w:rPr>
      <w:rFonts w:ascii="Times New Roman" w:eastAsia="宋体" w:hAnsi="Times New Roman"/>
      <w:color w:val="000000"/>
      <w:sz w:val="24"/>
    </w:rPr>
  </w:style>
  <w:style w:type="paragraph" w:customStyle="1" w:styleId="TOC31">
    <w:name w:val="TOC 31"/>
    <w:pPr>
      <w:spacing w:after="0" w:line="400" w:lineRule="exact"/>
      <w:ind w:left="720"/>
    </w:pPr>
    <w:rPr>
      <w:rFonts w:ascii="Times New Roman" w:eastAsia="宋体" w:hAnsi="Times New Roman"/>
      <w:color w:val="00000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AD7FCC"/>
    <w:pPr>
      <w:tabs>
        <w:tab w:val="right" w:leader="dot" w:pos="9345"/>
      </w:tabs>
      <w:ind w:firstLine="482"/>
    </w:pPr>
  </w:style>
  <w:style w:type="paragraph" w:styleId="TOC2">
    <w:name w:val="toc 2"/>
    <w:basedOn w:val="a1"/>
    <w:next w:val="a1"/>
    <w:autoRedefine/>
    <w:uiPriority w:val="39"/>
    <w:unhideWhenUsed/>
    <w:rsid w:val="007618E6"/>
    <w:pPr>
      <w:tabs>
        <w:tab w:val="right" w:leader="dot" w:pos="9345"/>
      </w:tabs>
      <w:spacing w:line="360" w:lineRule="exact"/>
      <w:ind w:leftChars="200" w:left="480" w:firstLine="482"/>
    </w:pPr>
  </w:style>
  <w:style w:type="character" w:styleId="aff9">
    <w:name w:val="Hyperlink"/>
    <w:basedOn w:val="a2"/>
    <w:uiPriority w:val="99"/>
    <w:unhideWhenUsed/>
    <w:rsid w:val="00810935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646DF8"/>
    <w:rPr>
      <w:rFonts w:cs="Times New Roman"/>
      <w:szCs w:val="24"/>
    </w:rPr>
  </w:style>
  <w:style w:type="character" w:styleId="affb">
    <w:name w:val="Placeholder Text"/>
    <w:basedOn w:val="a2"/>
    <w:uiPriority w:val="99"/>
    <w:semiHidden/>
    <w:rsid w:val="006952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ambricon.com/index.php?a=lists&amp;c=index&amp;catid=36&amp;m=content" TargetMode="External"/><Relationship Id="rId18" Type="http://schemas.openxmlformats.org/officeDocument/2006/relationships/hyperlink" Target="https://www.cambricon.com/index.php?a=lists&amp;c=index&amp;catid=406&amp;m=content" TargetMode="External"/><Relationship Id="rId26" Type="http://schemas.openxmlformats.org/officeDocument/2006/relationships/image" Target="media/image3.png"/><Relationship Id="rId21" Type="http://schemas.openxmlformats.org/officeDocument/2006/relationships/hyperlink" Target="https://arxiv.org/html/2501.12084v2" TargetMode="Externa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developer.nvidia.com/blog/accelerating-data-processing-with-nvidia-multi-instance-gpu-and-numa-node-localization/" TargetMode="External"/><Relationship Id="rId17" Type="http://schemas.openxmlformats.org/officeDocument/2006/relationships/hyperlink" Target="https://www.cambricon.com/index.php?a=lists&amp;c=index&amp;catid=371&amp;m=content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fccid.io/2ARVF-MLU290/User-Manual/MLU290-M5-Intelligent-Accelerating-Card-Product-Manual-V0-2-0-4953101.pdf" TargetMode="External"/><Relationship Id="rId20" Type="http://schemas.openxmlformats.org/officeDocument/2006/relationships/hyperlink" Target="https://github.com/Cambricon/mlu-ops/blob/master/docs/BANG-C-OPS-Develop-Guide.md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c2024.hotchips.org/assets/program/conference/day1/64_HC2024.NVIDIA.TirumalaWong.pdf" TargetMode="External"/><Relationship Id="rId24" Type="http://schemas.openxmlformats.org/officeDocument/2006/relationships/image" Target="media/image1.png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ambricon.com/index.php?a=show&amp;c=index&amp;catid=127&amp;id=41&amp;m=content" TargetMode="External"/><Relationship Id="rId23" Type="http://schemas.openxmlformats.org/officeDocument/2006/relationships/hyperlink" Target="https://arxiv.org/html/2512.09427v2" TargetMode="External"/><Relationship Id="rId28" Type="http://schemas.openxmlformats.org/officeDocument/2006/relationships/image" Target="media/image5.png"/><Relationship Id="rId36" Type="http://schemas.openxmlformats.org/officeDocument/2006/relationships/footer" Target="footer1.xml"/><Relationship Id="rId10" Type="http://schemas.openxmlformats.org/officeDocument/2006/relationships/hyperlink" Target="https://www.nvidia.com/en-us/data-center/dgx-b200/" TargetMode="External"/><Relationship Id="rId19" Type="http://schemas.openxmlformats.org/officeDocument/2006/relationships/hyperlink" Target="https://www.cambricon.com/index.php?a=lists&amp;c=index&amp;catid=330&amp;m=content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eveloper.nvidia.com/blog/nvidia-hopper-architecture-in-depth/" TargetMode="External"/><Relationship Id="rId14" Type="http://schemas.openxmlformats.org/officeDocument/2006/relationships/hyperlink" Target="https://forum.cambricon.com/uploadfile/user/file/20201125/1606289569710855.pdf" TargetMode="External"/><Relationship Id="rId22" Type="http://schemas.openxmlformats.org/officeDocument/2006/relationships/hyperlink" Target="https://arxiv.org/abs/2209.14756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header" Target="header1.xml"/><Relationship Id="rId8" Type="http://schemas.openxmlformats.org/officeDocument/2006/relationships/hyperlink" Target="https://www.nvidia.com/en-us/data-center/h100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1</Pages>
  <Words>12908</Words>
  <Characters>16006</Characters>
  <Application>Microsoft Office Word</Application>
  <DocSecurity>0</DocSecurity>
  <Lines>889</Lines>
  <Paragraphs>1204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多核Ring总线ESL模型架构与详细设计</dc:title>
  <dc:subject>H/V多Ring架构、接口、事务、流控、时序与存储侧聚合</dc:subject>
  <dc:creator>wayne</dc:creator>
  <cp:keywords>Ring, ESL, H-Ring, V-Ring, RBRG, Cross Station, Home Agent, L2 fanout</cp:keywords>
  <dc:description>generated by python-docx</dc:description>
  <cp:lastModifiedBy>江 文能</cp:lastModifiedBy>
  <cp:revision>26</cp:revision>
  <cp:lastPrinted>2026-09-07T07:44:00Z</cp:lastPrinted>
  <dcterms:created xsi:type="dcterms:W3CDTF">2013-12-23T23:15:00Z</dcterms:created>
  <dcterms:modified xsi:type="dcterms:W3CDTF">2026-09-11T10:41:00Z</dcterms:modified>
  <cp:category/>
</cp:coreProperties>
</file>