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STATEMENT OF WORK</w:t>
      </w:r>
    </w:p>
    <w:p>
      <w:pPr>
        <w:spacing w:after="240"/>
      </w:pPr>
      <w:r>
        <w:rPr>
          <w:color w:val="5B6573"/>
          <w:sz w:val="24"/>
        </w:rPr>
        <w:t>Contract-ready scope, delivery, acceptance, governance, and authorization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Wayne Tech Lab LLC.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p>
      <w:pPr>
        <w:pStyle w:val="Heading1"/>
      </w:pPr>
      <w:r>
        <w:t>1. Parties and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Client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[[LEGAL CLIENT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Provider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Wayne Tech Lab LLC.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Project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[[PROJECT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Effective Date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Master Agreement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[[REFERENCE OR N/A]]</w:t>
            </w:r>
          </w:p>
        </w:tc>
      </w:tr>
    </w:tbl>
    <w:p>
      <w:pPr>
        <w:pStyle w:val="Heading1"/>
      </w:pPr>
      <w:r>
        <w:t>2. Purpose</w:t>
      </w:r>
    </w:p>
    <w:p>
      <w:r>
        <w:t>Define the specific business purpose and the intended result of this Statement of Work.</w:t>
      </w:r>
    </w:p>
    <w:p>
      <w:pPr>
        <w:pStyle w:val="Heading1"/>
      </w:pPr>
      <w:r>
        <w:t>3. Scope</w:t>
      </w:r>
    </w:p>
    <w:p>
      <w:pPr>
        <w:pStyle w:val="ListBullet"/>
      </w:pPr>
      <w:r>
        <w:t>[[IN-SCOPE WORKSTREAM]]</w:t>
      </w:r>
    </w:p>
    <w:p>
      <w:pPr>
        <w:pStyle w:val="ListBullet"/>
      </w:pPr>
      <w:r>
        <w:t>[[IN-SCOPE SYSTEM / BRAND / AUTOMATION]]</w:t>
      </w:r>
    </w:p>
    <w:p>
      <w:pPr>
        <w:pStyle w:val="ListBullet"/>
      </w:pPr>
      <w:r>
        <w:t>[[IN-SCOPE LOCATION / TEAM]]</w:t>
      </w:r>
    </w:p>
    <w:p>
      <w:pPr>
        <w:pStyle w:val="Heading1"/>
      </w:pPr>
      <w:r>
        <w:t>4. Deliverables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1999"/>
            <w:shd w:fill="01214A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1999"/>
          </w:tcPr>
          <w:p>
            <w:r>
              <w:t>D-1</w:t>
            </w:r>
          </w:p>
        </w:tc>
        <w:tc>
          <w:tcPr>
            <w:tcW w:type="dxa" w:w="1999"/>
          </w:tcPr>
          <w:p>
            <w:r>
              <w:t>[[DELIVERABLE]]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[[CRITERIA]]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D-2</w:t>
            </w:r>
          </w:p>
        </w:tc>
        <w:tc>
          <w:tcPr>
            <w:tcW w:type="dxa" w:w="1999"/>
          </w:tcPr>
          <w:p>
            <w:r>
              <w:t>[[DELIVERABLE]]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[[CRITERIA]]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D-3</w:t>
            </w:r>
          </w:p>
        </w:tc>
        <w:tc>
          <w:tcPr>
            <w:tcW w:type="dxa" w:w="1999"/>
          </w:tcPr>
          <w:p>
            <w:r>
              <w:t>[[DELIVERABLE]]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[[CRITERIA]]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  <w:tr>
        <w:tc>
          <w:tcPr>
            <w:tcW w:type="dxa" w:w="1999"/>
          </w:tcPr>
          <w:p>
            <w:r>
              <w:t>D-4</w:t>
            </w:r>
          </w:p>
        </w:tc>
        <w:tc>
          <w:tcPr>
            <w:tcW w:type="dxa" w:w="1999"/>
          </w:tcPr>
          <w:p>
            <w:r>
              <w:t>[[DELIVERABLE]]</w:t>
            </w:r>
          </w:p>
        </w:tc>
        <w:tc>
          <w:tcPr>
            <w:tcW w:type="dxa" w:w="1999"/>
          </w:tcPr>
          <w:p>
            <w:r>
              <w:t>[[OWNER]]</w:t>
            </w:r>
          </w:p>
        </w:tc>
        <w:tc>
          <w:tcPr>
            <w:tcW w:type="dxa" w:w="1999"/>
          </w:tcPr>
          <w:p>
            <w:r>
              <w:t>[[CRITERIA]]</w:t>
            </w:r>
          </w:p>
        </w:tc>
        <w:tc>
          <w:tcPr>
            <w:tcW w:type="dxa" w:w="1999"/>
          </w:tcPr>
          <w:p>
            <w:r>
              <w:t>[[DATE]]</w:t>
            </w:r>
          </w:p>
        </w:tc>
      </w:tr>
    </w:tbl>
    <w:p>
      <w:pPr>
        <w:pStyle w:val="Heading1"/>
      </w:pPr>
      <w:r>
        <w:t>5.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Wayne Tech Lab LLC.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[[RESPONSIBILITIES]]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Client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[[RESPONSIBILITIES]]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Third Parties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[[RESPONSIBILITIES / N/A]]</w:t>
            </w:r>
          </w:p>
        </w:tc>
      </w:tr>
    </w:tbl>
    <w:p>
      <w:pPr>
        <w:pStyle w:val="Heading1"/>
      </w:pPr>
      <w:r>
        <w:t>6. Schedule and Governance</w:t>
      </w:r>
    </w:p>
    <w:p>
      <w:r>
        <w:t>Define phase dates, status cadence, escalation path, and executive checkpoints.</w:t>
      </w:r>
    </w:p>
    <w:p>
      <w:pPr>
        <w:pStyle w:val="Heading1"/>
      </w:pPr>
      <w:r>
        <w:t>7. Change Control</w:t>
      </w:r>
    </w:p>
    <w:p>
      <w:r>
        <w:t>Any change to scope, delivery date, acceptance criteria, dependencies, or fees must be documented in an authorized written change request before execution.</w:t>
      </w:r>
    </w:p>
    <w:p>
      <w:pPr>
        <w:pStyle w:val="Heading1"/>
      </w:pPr>
      <w:r>
        <w:t>8. Security, Confidentiality, and Data</w:t>
      </w:r>
    </w:p>
    <w:p>
      <w:r>
        <w:t>Document access controls, data classifications, permitted environments, retention, incident notification, and client obligations.</w:t>
      </w:r>
    </w:p>
    <w:p>
      <w:pPr>
        <w:pStyle w:val="Heading1"/>
      </w:pPr>
      <w:r>
        <w:t>9. Fees and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Total Fees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[[AMOUNT]]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Deposit / Initiation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[[AMOUNT / 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Milestone Payments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[[SCHEDULE]]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Expenses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[[TERMS]]</w:t>
            </w:r>
          </w:p>
        </w:tc>
      </w:tr>
    </w:tbl>
    <w:p>
      <w:pPr>
        <w:pStyle w:val="Heading1"/>
      </w:pPr>
      <w:r>
        <w:t>10. Assumptions and Exclusions</w:t>
      </w:r>
    </w:p>
    <w:p>
      <w:pPr>
        <w:pStyle w:val="ListBullet"/>
      </w:pPr>
      <w:r>
        <w:t>[[ASSUMPTION]]</w:t>
      </w:r>
    </w:p>
    <w:p>
      <w:pPr>
        <w:pStyle w:val="ListBullet"/>
      </w:pPr>
      <w:r>
        <w:t>[[EXCLUSION]]</w:t>
      </w:r>
    </w:p>
    <w:p>
      <w:pPr>
        <w:pStyle w:val="ListBullet"/>
      </w:pPr>
      <w:r>
        <w:t>[[CLIENT DEPENDENCY]]</w:t>
      </w:r>
    </w:p>
    <w:p>
      <w:r>
        <w:br w:type="page"/>
      </w:r>
    </w:p>
    <w:p>
      <w:pPr>
        <w:pStyle w:val="Heading1"/>
      </w:pPr>
      <w:r>
        <w:t>Authorization and Acceptance</w:t>
      </w:r>
    </w:p>
    <w:p>
      <w:r>
        <w:t>By signing below, each authorized representative confirms that the Statement of Work accurately states the approved scope, delivery responsibilities, commercial structure, and acceptance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Project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[[PROJECT NAME]]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Statement of Work ID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[[WTL-SOW-0000]]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Effective Date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Authorized Version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[[1.0]]</w:t>
            </w:r>
          </w:p>
        </w:tc>
      </w:tr>
    </w:tbl>
    <w:p>
      <w:pPr>
        <w:pStyle w:val="Heading1"/>
      </w:pPr>
      <w:r>
        <w:t>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Client Authorized Representative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Wayne Tech Lab LLC. Authorized Representative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Wayne Tech Lab LLC. | www.WayneTechLab.com | Lucas@WayneTechLab.com | Salem, Oregon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WAYNE TECH LAB LLC.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STATEMENT OF WORK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