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Creative Brief</w:t>
      </w:r>
    </w:p>
    <w:p>
      <w:r>
        <w:t>Product launch campaign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Audience</w:t>
            </w:r>
          </w:p>
        </w:tc>
        <w:tc>
          <w:tcPr>
            <w:tcW w:type="dxa" w:w="4320"/>
          </w:tcPr>
          <w:p>
            <w:r>
              <w:t>Engineering leads at mid-size companies</w:t>
            </w:r>
          </w:p>
        </w:tc>
      </w:tr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1.2M impressions</w:t>
            </w:r>
          </w:p>
        </w:tc>
      </w:tr>
      <w:tr>
        <w:tc>
          <w:tcPr>
            <w:tcW w:type="dxa" w:w="4320"/>
          </w:tcPr>
          <w:p>
            <w:r>
              <w:t>Channels</w:t>
            </w:r>
          </w:p>
        </w:tc>
        <w:tc>
          <w:tcPr>
            <w:tcW w:type="dxa" w:w="4320"/>
          </w:tcPr>
          <w:p>
            <w:r>
              <w:t>Feed and stories</w:t>
            </w:r>
          </w:p>
        </w:tc>
      </w:tr>
    </w:tbl>
    <w:p>
      <w:r>
        <w:t>Tone: direct and technical. Provide three creative variants per ad 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Creative Brief</dc:title>
  <dc:subject>Product launch campaign</dc:subject>
  <dc:creator>TrueUp synthetic data</dc:creator>
  <cp:keywords/>
  <dc:description>generated by python-docx</dc:description>
  <cp:lastModifiedBy>TrueUp synthetic data</cp:lastModifiedBy>
  <cp:revision>1</cp:revision>
  <dcterms:created xsi:type="dcterms:W3CDTF">2026-12-01T08:00:00Z</dcterms:created>
  <dcterms:modified xsi:type="dcterms:W3CDTF">2026-12-01T08:00:00Z</dcterms:modified>
  <cp:category/>
</cp:coreProperties>
</file>