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43" w:rsidRDefault="009B5643" w:rsidP="009B5643">
      <w:r>
        <w:t>Replies to Reviewers’ Comments</w:t>
      </w:r>
    </w:p>
    <w:p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rsidR="00D60DF7" w:rsidRPr="00D60DF7" w:rsidRDefault="00D60DF7"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rsidR="000B0E92" w:rsidRDefault="000B0E92" w:rsidP="00FB7CA2">
      <w:pPr>
        <w:pStyle w:val="Paper-Content"/>
        <w:ind w:firstLine="0"/>
        <w:rPr>
          <w:shd w:val="clear" w:color="auto" w:fill="FFFFFF"/>
        </w:rPr>
      </w:pPr>
    </w:p>
    <w:p w:rsidR="00CE19A8" w:rsidRDefault="00A95A0A" w:rsidP="00FB7CA2">
      <w:pPr>
        <w:pStyle w:val="Paper-Content"/>
        <w:ind w:firstLine="0"/>
        <w:rPr>
          <w:b/>
          <w:shd w:val="clear" w:color="auto" w:fill="FFFFFF"/>
        </w:rPr>
      </w:pPr>
      <w:r w:rsidRPr="00A95A0A">
        <w:rPr>
          <w:b/>
          <w:shd w:val="clear" w:color="auto" w:fill="FFFFFF"/>
        </w:rPr>
        <w:t>The current study has demonstrated the ability of the model to capture the reduction in soot due to hydrogen addition and provided a mechanism for this reduction: chemistry and hydrodynamics. Extending this study, both experimentally and computationally, to intermediate values of hydrogen addition for better quantitative comparison (with corresponding laminar flame studies) is an interesting suggestion that will be considered in the future.</w:t>
      </w:r>
    </w:p>
    <w:p w:rsidR="000B0E92" w:rsidRPr="00A95A0A" w:rsidRDefault="000B0E92" w:rsidP="00FB7CA2">
      <w:pPr>
        <w:pStyle w:val="Paper-Content"/>
        <w:ind w:firstLine="0"/>
        <w:rPr>
          <w:b/>
          <w:shd w:val="clear" w:color="auto" w:fill="FFFFFF"/>
        </w:rPr>
      </w:pPr>
    </w:p>
    <w:p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rsidR="00BC2C45" w:rsidRDefault="00BC2C45" w:rsidP="00FB7CA2">
      <w:pPr>
        <w:pStyle w:val="Paper-Content"/>
        <w:ind w:firstLine="0"/>
        <w:rPr>
          <w:shd w:val="clear" w:color="auto" w:fill="FFFFFF"/>
        </w:rPr>
      </w:pPr>
    </w:p>
    <w:p w:rsidR="00BC2C45" w:rsidRPr="00BC2C45" w:rsidRDefault="00BC2C45" w:rsidP="00FB7CA2">
      <w:pPr>
        <w:pStyle w:val="Paper-Content"/>
        <w:ind w:firstLine="0"/>
        <w:rPr>
          <w:b/>
          <w:shd w:val="clear" w:color="auto" w:fill="FFFFFF"/>
        </w:rPr>
      </w:pPr>
      <w:r w:rsidRPr="00BC2C45">
        <w:rPr>
          <w:b/>
          <w:shd w:val="clear" w:color="auto" w:fill="FFFFFF"/>
        </w:rPr>
        <w:t>Both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Strengths</w:t>
      </w:r>
    </w:p>
    <w:p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rsidR="00AC6991" w:rsidRDefault="00AC6991"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rsidR="00B7548B" w:rsidRDefault="00935501" w:rsidP="00FB7CA2">
      <w:pPr>
        <w:pStyle w:val="Paper-Content"/>
        <w:ind w:firstLine="0"/>
        <w:rPr>
          <w:shd w:val="clear" w:color="auto" w:fill="FFFFFF"/>
        </w:rPr>
      </w:pPr>
      <w:r>
        <w:rPr>
          <w:shd w:val="clear" w:color="auto" w:fill="FFFFFF"/>
        </w:rPr>
        <w:t>A) Lack of intermediate cases of H2 doping</w:t>
      </w:r>
    </w:p>
    <w:p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rsidR="00B7548B" w:rsidRDefault="00B7548B"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 Detailed comments</w:t>
      </w:r>
    </w:p>
    <w:p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rsidR="002A27FD" w:rsidRDefault="002A27FD" w:rsidP="00FB7CA2">
      <w:pPr>
        <w:pStyle w:val="Paper-Content"/>
        <w:ind w:firstLine="0"/>
        <w:rPr>
          <w:shd w:val="clear" w:color="auto" w:fill="FFFFFF"/>
        </w:rPr>
      </w:pPr>
    </w:p>
    <w:p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rsidR="006B0E62" w:rsidRDefault="006B0E62" w:rsidP="00FB7CA2">
      <w:pPr>
        <w:pStyle w:val="Paper-Content"/>
        <w:ind w:firstLine="0"/>
        <w:rPr>
          <w:shd w:val="clear" w:color="auto" w:fill="FFFFFF"/>
        </w:rPr>
      </w:pPr>
    </w:p>
    <w:p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rsidR="006107BC" w:rsidRDefault="006107BC" w:rsidP="00FB7CA2">
      <w:pPr>
        <w:pStyle w:val="Paper-Content"/>
        <w:ind w:firstLine="0"/>
      </w:pPr>
    </w:p>
    <w:p w:rsidR="005B59CB" w:rsidRDefault="005B59CB" w:rsidP="00FB7CA2">
      <w:pPr>
        <w:pStyle w:val="Paper-Content"/>
        <w:ind w:firstLine="0"/>
        <w:rPr>
          <w:b/>
          <w:lang w:eastAsia="zh-CN"/>
        </w:rPr>
      </w:pPr>
      <w:r>
        <w:rPr>
          <w:b/>
          <w:lang w:eastAsia="zh-CN"/>
        </w:rPr>
        <w:t>We have added text to the Introduction to elaborate the chemical effect.</w:t>
      </w:r>
    </w:p>
    <w:p w:rsidR="00345CF5" w:rsidRDefault="00345CF5" w:rsidP="00FB7CA2">
      <w:pPr>
        <w:pStyle w:val="Paper-Content"/>
        <w:ind w:firstLine="0"/>
        <w:rPr>
          <w:b/>
          <w:lang w:eastAsia="zh-CN"/>
        </w:rPr>
      </w:pPr>
    </w:p>
    <w:p w:rsidR="00846497" w:rsidRDefault="00846497" w:rsidP="00FB7CA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977A51">
        <w:rPr>
          <w:b/>
          <w:lang w:eastAsia="zh-CN"/>
        </w:rPr>
        <w:t xml:space="preserve"> of 42</w:t>
      </w:r>
      <w:r w:rsidR="00B3695A">
        <w:rPr>
          <w:b/>
          <w:lang w:eastAsia="zh-CN"/>
        </w:rPr>
        <w:t xml:space="preserve"> kW</w:t>
      </w:r>
      <w:r>
        <w:rPr>
          <w:b/>
          <w:lang w:eastAsia="zh-CN"/>
        </w:rPr>
        <w:t>, as added to the revised manuscript.</w:t>
      </w:r>
      <w:r w:rsidR="00FD7CE8">
        <w:rPr>
          <w:b/>
          <w:lang w:eastAsia="zh-CN"/>
        </w:rPr>
        <w:t xml:space="preserve">  </w:t>
      </w:r>
      <w:r w:rsidR="00FD7CE8" w:rsidRPr="00FD7CE8">
        <w:rPr>
          <w:b/>
          <w:color w:val="FF0000"/>
          <w:highlight w:val="yellow"/>
          <w:lang w:eastAsia="zh-CN"/>
        </w:rPr>
        <w:t>The heat release power is kept constan</w:t>
      </w:r>
      <w:r w:rsidR="00FD7CE8" w:rsidRPr="00A61B5D">
        <w:rPr>
          <w:b/>
          <w:color w:val="FF0000"/>
          <w:highlight w:val="yellow"/>
          <w:lang w:eastAsia="zh-CN"/>
        </w:rPr>
        <w:t xml:space="preserve">t </w:t>
      </w:r>
      <w:r w:rsidR="00A61B5D" w:rsidRPr="00C21672">
        <w:rPr>
          <w:rFonts w:hint="eastAsia"/>
          <w:b/>
          <w:color w:val="FF0000"/>
          <w:highlight w:val="yellow"/>
          <w:lang w:eastAsia="zh-CN"/>
        </w:rPr>
        <w:t xml:space="preserve">to keep </w:t>
      </w:r>
      <w:r w:rsidR="00A61B5D" w:rsidRPr="00C21672">
        <w:rPr>
          <w:b/>
          <w:color w:val="FF0000"/>
          <w:highlight w:val="yellow"/>
          <w:lang w:eastAsia="zh-CN"/>
        </w:rPr>
        <w:t>the</w:t>
      </w:r>
      <w:r w:rsidR="00A61B5D" w:rsidRPr="00C21672">
        <w:rPr>
          <w:rFonts w:hint="eastAsia"/>
          <w:b/>
          <w:color w:val="FF0000"/>
          <w:highlight w:val="yellow"/>
          <w:lang w:eastAsia="zh-CN"/>
        </w:rPr>
        <w:t xml:space="preserve"> flame strength the same for both flames, and</w:t>
      </w:r>
      <w:r w:rsidR="00244CDB" w:rsidRPr="00C21672">
        <w:rPr>
          <w:rFonts w:hint="eastAsia"/>
          <w:b/>
          <w:color w:val="FF0000"/>
          <w:highlight w:val="yellow"/>
          <w:lang w:eastAsia="zh-CN"/>
        </w:rPr>
        <w:t>,</w:t>
      </w:r>
      <w:r w:rsidR="00A61B5D" w:rsidRPr="00C21672">
        <w:rPr>
          <w:rFonts w:hint="eastAsia"/>
          <w:b/>
          <w:color w:val="FF0000"/>
          <w:highlight w:val="yellow"/>
          <w:lang w:eastAsia="zh-CN"/>
        </w:rPr>
        <w:t xml:space="preserve"> therefore, similar thermal effects on flow dynamics.</w:t>
      </w:r>
      <w:r w:rsidR="00A61B5D">
        <w:rPr>
          <w:rFonts w:hint="eastAsia"/>
          <w:b/>
          <w:color w:val="FF0000"/>
          <w:lang w:eastAsia="zh-CN"/>
        </w:rPr>
        <w:t xml:space="preserve">  </w:t>
      </w:r>
    </w:p>
    <w:p w:rsidR="00345CF5" w:rsidRDefault="00345CF5" w:rsidP="00FB7CA2">
      <w:pPr>
        <w:pStyle w:val="Paper-Content"/>
        <w:ind w:firstLine="0"/>
        <w:rPr>
          <w:b/>
          <w:lang w:eastAsia="zh-CN"/>
        </w:rPr>
      </w:pPr>
    </w:p>
    <w:p w:rsidR="00345CF5" w:rsidRDefault="00FD7CE8" w:rsidP="00FB7CA2">
      <w:pPr>
        <w:pStyle w:val="Paper-Content"/>
        <w:ind w:firstLine="0"/>
        <w:rPr>
          <w:b/>
          <w:lang w:eastAsia="zh-CN"/>
        </w:rPr>
      </w:pPr>
      <w:r w:rsidRPr="007D33AC">
        <w:rPr>
          <w:b/>
          <w:highlight w:val="yellow"/>
          <w:lang w:eastAsia="zh-CN"/>
        </w:rPr>
        <w:t xml:space="preserve">Actually, for the hydrogen added flame with the same heat release power, the Reynolds number is </w:t>
      </w:r>
      <w:r w:rsidR="00894F53" w:rsidRPr="007D33AC">
        <w:rPr>
          <w:b/>
          <w:highlight w:val="yellow"/>
          <w:lang w:eastAsia="zh-CN"/>
        </w:rPr>
        <w:t xml:space="preserve">slightly lower than the neat ethylene flame by 8%, that is, 28,000.  </w:t>
      </w:r>
      <w:r w:rsidR="00192A40" w:rsidRPr="007D33AC">
        <w:rPr>
          <w:b/>
          <w:highlight w:val="yellow"/>
          <w:lang w:eastAsia="zh-CN"/>
        </w:rPr>
        <w:t xml:space="preserve">Since the flow structure in the recirculation zone, which is the focus of the current study, is dominated by the outer vortex, and, therefore, the coflow, the effect of this minor change in the fuel jet </w:t>
      </w:r>
      <w:r w:rsidR="00192A40" w:rsidRPr="007D33AC">
        <w:rPr>
          <w:b/>
          <w:highlight w:val="yellow"/>
          <w:lang w:eastAsia="zh-CN"/>
        </w:rPr>
        <w:lastRenderedPageBreak/>
        <w:t xml:space="preserve">Reynolds number is not expected to be significant.  </w:t>
      </w:r>
      <w:r w:rsidR="00192A40" w:rsidRPr="007D33AC">
        <w:rPr>
          <w:b/>
          <w:color w:val="FF0000"/>
          <w:highlight w:val="yellow"/>
          <w:lang w:eastAsia="zh-CN"/>
        </w:rPr>
        <w:t>This discussion is also added to the revised manuscript.</w:t>
      </w:r>
      <w:r w:rsidR="00192A40">
        <w:rPr>
          <w:b/>
          <w:lang w:eastAsia="zh-CN"/>
        </w:rPr>
        <w:t xml:space="preserve"> </w:t>
      </w:r>
    </w:p>
    <w:p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rsidR="00ED170B" w:rsidRDefault="00ED170B" w:rsidP="00144E66">
      <w:pPr>
        <w:pStyle w:val="Paper-Content"/>
        <w:ind w:firstLine="0"/>
        <w:jc w:val="left"/>
        <w:rPr>
          <w:shd w:val="clear" w:color="auto" w:fill="FFFFFF"/>
        </w:rPr>
      </w:pPr>
    </w:p>
    <w:p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rsidR="00ED170B" w:rsidRDefault="00ED170B" w:rsidP="00ED170B">
      <w:pPr>
        <w:pStyle w:val="Paper-Content"/>
        <w:ind w:firstLine="0"/>
        <w:rPr>
          <w:shd w:val="clear" w:color="auto" w:fill="FFFFFF"/>
        </w:rPr>
      </w:pPr>
    </w:p>
    <w:p w:rsidR="00467037" w:rsidRPr="00467037" w:rsidRDefault="00996D85" w:rsidP="00ED170B">
      <w:pPr>
        <w:pStyle w:val="Paper-Content"/>
        <w:ind w:firstLine="0"/>
        <w:rPr>
          <w:rFonts w:hint="eastAsia"/>
          <w:b/>
          <w:shd w:val="clear" w:color="auto" w:fill="FFFFFF"/>
          <w:lang w:eastAsia="zh-CN"/>
        </w:rPr>
      </w:pPr>
      <w:r>
        <w:rPr>
          <w:b/>
          <w:highlight w:val="yellow"/>
          <w:shd w:val="clear" w:color="auto" w:fill="FFFFFF"/>
        </w:rPr>
        <w:t xml:space="preserve">This comment has been addressed in the above reply to Comment </w:t>
      </w:r>
      <w:r w:rsidR="003C1218">
        <w:rPr>
          <w:rFonts w:hint="eastAsia"/>
          <w:b/>
          <w:highlight w:val="yellow"/>
          <w:shd w:val="clear" w:color="auto" w:fill="FFFFFF"/>
          <w:lang w:eastAsia="zh-CN"/>
        </w:rPr>
        <w:t>(</w:t>
      </w:r>
      <w:r>
        <w:rPr>
          <w:b/>
          <w:highlight w:val="yellow"/>
          <w:shd w:val="clear" w:color="auto" w:fill="FFFFFF"/>
        </w:rPr>
        <w:t>3).</w:t>
      </w:r>
    </w:p>
    <w:p w:rsidR="00467037" w:rsidRDefault="00467037" w:rsidP="00ED170B">
      <w:pPr>
        <w:pStyle w:val="Paper-Content"/>
        <w:ind w:firstLine="0"/>
        <w:rPr>
          <w:shd w:val="clear" w:color="auto" w:fill="FFFFFF"/>
        </w:rPr>
      </w:pPr>
    </w:p>
    <w:p w:rsidR="00ED170B" w:rsidRDefault="00935501" w:rsidP="00ED170B">
      <w:pPr>
        <w:pStyle w:val="Paper-Content"/>
        <w:ind w:firstLine="0"/>
        <w:rPr>
          <w:shd w:val="clear" w:color="auto" w:fill="FFFFFF"/>
        </w:rPr>
      </w:pPr>
      <w:r>
        <w:rPr>
          <w:shd w:val="clear" w:color="auto" w:fill="FFFFFF"/>
        </w:rPr>
        <w:lastRenderedPageBreak/>
        <w:t>5) The discussion on the residence times in the recirculation region being constant is incomplete because, although the region is constant in size (as shown in Fig.5), the authors should bring more substantial proof that the velocities are the same.</w:t>
      </w:r>
    </w:p>
    <w:p w:rsidR="00ED170B" w:rsidRDefault="00ED170B"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rsidR="00471EE5" w:rsidRDefault="00471EE5" w:rsidP="00ED170B">
      <w:pPr>
        <w:pStyle w:val="Paper-Content"/>
        <w:ind w:firstLine="0"/>
        <w:rPr>
          <w:shd w:val="clear" w:color="auto" w:fill="FFFFFF"/>
        </w:rPr>
      </w:pPr>
    </w:p>
    <w:p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rsidR="00F11D02" w:rsidRDefault="00F11D02"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6) On the velocity and scalar dissipation rate fields</w:t>
      </w:r>
    </w:p>
    <w:p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rsidR="007B1077" w:rsidRDefault="007B1077" w:rsidP="00ED170B">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 xml:space="preserve">a) Is this scaling for the scalar dissipation rate applicable? Despite the coflow velocity not having been scaled? The authors should present data on the conditional scalar dissipation rate (mean, </w:t>
      </w:r>
      <w:r>
        <w:rPr>
          <w:shd w:val="clear" w:color="auto" w:fill="FFFFFF"/>
        </w:rPr>
        <w:lastRenderedPageBreak/>
        <w:t>resolved should be enough to say something, I reckon) scaled by U/D and compare across the two flames.</w:t>
      </w:r>
    </w:p>
    <w:p w:rsidR="007B1077" w:rsidRDefault="007B1077" w:rsidP="007B1077">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rsidR="007B1077" w:rsidRDefault="007B1077"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d) I expect the scalar dissipation rate in the far field to increase in flame 2 compared to flame 1 (by a factor close to 1.36?). This may have implications for soot formation decreasing (see </w:t>
      </w:r>
      <w:r>
        <w:rPr>
          <w:shd w:val="clear" w:color="auto" w:fill="FFFFFF"/>
        </w:rPr>
        <w:lastRenderedPageBreak/>
        <w:t>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rsidR="00574907" w:rsidRDefault="00574907" w:rsidP="007B1077">
      <w:pPr>
        <w:pStyle w:val="Paper-Content"/>
        <w:ind w:firstLine="0"/>
        <w:rPr>
          <w:shd w:val="clear" w:color="auto" w:fill="FFFFFF"/>
        </w:rPr>
      </w:pPr>
    </w:p>
    <w:p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p>
    <w:p w:rsidR="00FF014F" w:rsidRDefault="00FF014F" w:rsidP="007B1077">
      <w:pPr>
        <w:pStyle w:val="Paper-Content"/>
        <w:ind w:firstLine="0"/>
        <w:rPr>
          <w:b/>
          <w:shd w:val="clear" w:color="auto" w:fill="FFFFFF"/>
        </w:rPr>
      </w:pPr>
    </w:p>
    <w:p w:rsidR="00672E8F" w:rsidRDefault="00574907" w:rsidP="007B1077">
      <w:pPr>
        <w:pStyle w:val="Paper-Content"/>
        <w:ind w:firstLine="0"/>
        <w:rPr>
          <w:b/>
          <w:shd w:val="clear" w:color="auto" w:fill="FFFFFF"/>
        </w:rPr>
      </w:pPr>
      <w:r w:rsidRPr="00096299">
        <w:rPr>
          <w:b/>
          <w:highlight w:val="yellow"/>
          <w:shd w:val="clear" w:color="auto" w:fill="FFFFFF"/>
        </w:rPr>
        <w:t xml:space="preserve">The </w:t>
      </w:r>
      <w:r w:rsidR="009E40EC" w:rsidRPr="00096299">
        <w:rPr>
          <w:b/>
          <w:highlight w:val="yellow"/>
          <w:shd w:val="clear" w:color="auto" w:fill="FFFFFF"/>
        </w:rPr>
        <w:t>scaling provided by the reviewer that the scalar dissipation rate goes with U/D is not applicable to the recirculation zone</w:t>
      </w:r>
      <w:r w:rsidR="00291178" w:rsidRPr="00096299">
        <w:rPr>
          <w:b/>
          <w:highlight w:val="yellow"/>
          <w:shd w:val="clear" w:color="auto" w:fill="FFFFFF"/>
        </w:rPr>
        <w:t>, as the recirculating flow pattern is different from a free stream boundary condition</w:t>
      </w:r>
      <w:r w:rsidRPr="00096299">
        <w:rPr>
          <w:b/>
          <w:highlight w:val="yellow"/>
          <w:shd w:val="clear" w:color="auto" w:fill="FFFFFF"/>
        </w:rPr>
        <w:t xml:space="preserve">.  </w:t>
      </w:r>
      <w:r w:rsidR="00865359" w:rsidRPr="00096299">
        <w:rPr>
          <w:b/>
          <w:highlight w:val="yellow"/>
          <w:shd w:val="clear" w:color="auto" w:fill="FFFFFF"/>
        </w:rPr>
        <w:t>A</w:t>
      </w:r>
      <w:r w:rsidRPr="00096299">
        <w:rPr>
          <w:b/>
          <w:highlight w:val="yellow"/>
          <w:shd w:val="clear" w:color="auto" w:fill="FFFFFF"/>
        </w:rPr>
        <w:t>ccording to Fig. 6, in the recirculation zone</w:t>
      </w:r>
      <w:r w:rsidR="00672E8F" w:rsidRPr="00096299">
        <w:rPr>
          <w:b/>
          <w:highlight w:val="yellow"/>
          <w:shd w:val="clear" w:color="auto" w:fill="FFFFFF"/>
        </w:rPr>
        <w:t xml:space="preserve"> near the fuel jet</w:t>
      </w:r>
      <w:r w:rsidRPr="00096299">
        <w:rPr>
          <w:b/>
          <w:highlight w:val="yellow"/>
          <w:shd w:val="clear" w:color="auto" w:fill="FFFFFF"/>
        </w:rPr>
        <w:t>,</w:t>
      </w:r>
      <w:r w:rsidR="00672E8F" w:rsidRPr="00096299">
        <w:rPr>
          <w:b/>
          <w:highlight w:val="yellow"/>
          <w:shd w:val="clear" w:color="auto" w:fill="FFFFFF"/>
        </w:rPr>
        <w:t xml:space="preserve"> where PAH based soot formation is dominant, </w:t>
      </w:r>
      <w:r w:rsidR="00F044A4" w:rsidRPr="00096299">
        <w:rPr>
          <w:b/>
          <w:highlight w:val="yellow"/>
          <w:shd w:val="clear" w:color="auto" w:fill="FFFFFF"/>
        </w:rPr>
        <w:t>the slopes of the resolved mixture fraction profile</w:t>
      </w:r>
      <w:r w:rsidRPr="00096299">
        <w:rPr>
          <w:b/>
          <w:highlight w:val="yellow"/>
          <w:shd w:val="clear" w:color="auto" w:fill="FFFFFF"/>
        </w:rPr>
        <w:t xml:space="preserve"> </w:t>
      </w:r>
      <w:r w:rsidR="00F044A4" w:rsidRPr="00096299">
        <w:rPr>
          <w:b/>
          <w:highlight w:val="yellow"/>
          <w:shd w:val="clear" w:color="auto" w:fill="FFFFFF"/>
        </w:rPr>
        <w:t xml:space="preserve">are almost identical.  </w:t>
      </w:r>
      <w:r w:rsidR="001810EF" w:rsidRPr="00096299">
        <w:rPr>
          <w:b/>
          <w:highlight w:val="yellow"/>
          <w:shd w:val="clear" w:color="auto" w:fill="FFFFFF"/>
        </w:rPr>
        <w:t>The mixture diffusivit</w:t>
      </w:r>
      <w:r w:rsidR="00EE61EF">
        <w:rPr>
          <w:rFonts w:hint="eastAsia"/>
          <w:b/>
          <w:highlight w:val="yellow"/>
          <w:shd w:val="clear" w:color="auto" w:fill="FFFFFF"/>
          <w:lang w:eastAsia="zh-CN"/>
        </w:rPr>
        <w:t>ies</w:t>
      </w:r>
      <w:bookmarkStart w:id="0" w:name="_GoBack"/>
      <w:bookmarkEnd w:id="0"/>
      <w:r w:rsidR="001810EF" w:rsidRPr="00096299">
        <w:rPr>
          <w:b/>
          <w:highlight w:val="yellow"/>
          <w:shd w:val="clear" w:color="auto" w:fill="FFFFFF"/>
        </w:rPr>
        <w:t xml:space="preserve"> estimated at these mixture fractions are quite similar as well.  </w:t>
      </w:r>
      <w:r w:rsidR="00096299" w:rsidRPr="00B704D3">
        <w:rPr>
          <w:b/>
          <w:highlight w:val="yellow"/>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dissipation rates for both flames are essentially identical and small due to essentially zero gradients.  </w:t>
      </w:r>
      <w:r w:rsidR="00106724" w:rsidRPr="00B704D3">
        <w:rPr>
          <w:b/>
          <w:highlight w:val="yellow"/>
          <w:shd w:val="clear" w:color="auto" w:fill="FFFFFF"/>
        </w:rPr>
        <w:t>Therefore, the scalar dissipation rate difference in these two flames, if any, is very unlikely to contribute to the significant soot reduction with hydrogen addition.</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w:t>
      </w:r>
      <w:r>
        <w:rPr>
          <w:shd w:val="clear" w:color="auto" w:fill="FFFFFF"/>
        </w:rPr>
        <w:lastRenderedPageBreak/>
        <w:t>instantaneous values may not be and be much higher than the detection threshold, so that the experimental data is fine.</w:t>
      </w:r>
    </w:p>
    <w:p w:rsidR="00157565" w:rsidRDefault="00157565"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(x/D_B=0.432,0.576), especially with regard to possible issues with the instantaneous soot volume fraction being too close to the detection threshold?</w:t>
      </w:r>
    </w:p>
    <w:p w:rsidR="00836417" w:rsidRDefault="00836417" w:rsidP="007B1077">
      <w:pPr>
        <w:pStyle w:val="Paper-Content"/>
        <w:ind w:firstLine="0"/>
        <w:rPr>
          <w:shd w:val="clear" w:color="auto" w:fill="FFFFFF"/>
        </w:rPr>
      </w:pPr>
    </w:p>
    <w:p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rsidR="00E000AB" w:rsidRDefault="00E000AB" w:rsidP="007B1077">
      <w:pPr>
        <w:pStyle w:val="Paper-Content"/>
        <w:ind w:firstLine="0"/>
        <w:rPr>
          <w:shd w:val="clear" w:color="auto" w:fill="FFFFFF"/>
        </w:rPr>
      </w:pPr>
    </w:p>
    <w:p w:rsidR="00E000AB" w:rsidRPr="00BC2C45" w:rsidRDefault="00E000AB" w:rsidP="00E000AB">
      <w:pPr>
        <w:pStyle w:val="Paper-Content"/>
        <w:ind w:firstLine="0"/>
        <w:rPr>
          <w:b/>
          <w:shd w:val="clear" w:color="auto" w:fill="FFFFFF"/>
        </w:rPr>
      </w:pPr>
      <w:r>
        <w:rPr>
          <w:b/>
          <w:shd w:val="clear" w:color="auto" w:fill="FFFFFF"/>
        </w:rPr>
        <w:lastRenderedPageBreak/>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rsidR="006A16EC" w:rsidRDefault="006A16EC" w:rsidP="007B1077">
      <w:pPr>
        <w:pStyle w:val="Paper-Content"/>
        <w:ind w:firstLine="0"/>
        <w:rPr>
          <w:shd w:val="clear" w:color="auto" w:fill="FFFFFF"/>
        </w:rPr>
      </w:pPr>
    </w:p>
    <w:p w:rsidR="00387580" w:rsidRPr="005E5E24" w:rsidRDefault="00387580" w:rsidP="00387580">
      <w:pPr>
        <w:pStyle w:val="Paper-Content"/>
        <w:ind w:firstLine="0"/>
        <w:rPr>
          <w:b/>
          <w:shd w:val="clear" w:color="auto" w:fill="FFFFFF"/>
        </w:rPr>
      </w:pPr>
      <w:r w:rsidRPr="00387580">
        <w:rPr>
          <w:b/>
          <w:shd w:val="clear" w:color="auto" w:fill="FFFFFF"/>
        </w:rPr>
        <w:t>For the comments of 8b and 8c</w:t>
      </w:r>
      <w:r>
        <w:rPr>
          <w:b/>
          <w:shd w:val="clear" w:color="auto" w:fill="FFFFFF"/>
        </w:rPr>
        <w:t>, yes, we have investigated other scalar dissipation rates as well.  The representative scalar dissipation is O(1), and</w:t>
      </w:r>
      <w:r w:rsidR="00781992">
        <w:rPr>
          <w:b/>
          <w:shd w:val="clear" w:color="auto" w:fill="FFFFFF"/>
        </w:rPr>
        <w:t>,</w:t>
      </w:r>
      <w:r>
        <w:rPr>
          <w:b/>
          <w:shd w:val="clear" w:color="auto" w:fill="FFFFFF"/>
        </w:rPr>
        <w:t xml:space="preserve"> therefore</w:t>
      </w:r>
      <w:r w:rsidR="00781992">
        <w:rPr>
          <w:b/>
          <w:shd w:val="clear" w:color="auto" w:fill="FFFFFF"/>
        </w:rPr>
        <w:t>,</w:t>
      </w:r>
      <w:r>
        <w:rPr>
          <w:b/>
          <w:shd w:val="clear" w:color="auto" w:fill="FFFFFF"/>
        </w:rPr>
        <w:t xml:space="preserve"> 1/s was chosen.  As for higher scalar dissipation rates, such as 10/s, PAH reduction with hydrogen addition is about 2.5 times</w:t>
      </w:r>
      <w:r w:rsidR="00781992">
        <w:rPr>
          <w:b/>
          <w:shd w:val="clear" w:color="auto" w:fill="FFFFFF"/>
        </w:rPr>
        <w:t>.</w:t>
      </w:r>
      <w:r>
        <w:rPr>
          <w:b/>
          <w:shd w:val="clear" w:color="auto" w:fill="FFFFFF"/>
        </w:rPr>
        <w:t xml:space="preserve"> </w:t>
      </w:r>
      <w:r w:rsidR="00781992">
        <w:rPr>
          <w:b/>
          <w:shd w:val="clear" w:color="auto" w:fill="FFFFFF"/>
        </w:rPr>
        <w:t xml:space="preserve"> A</w:t>
      </w:r>
      <w:r>
        <w:rPr>
          <w:b/>
          <w:shd w:val="clear" w:color="auto" w:fill="FFFFFF"/>
        </w:rPr>
        <w:t xml:space="preserve">t lower scalar dissipation rates, </w:t>
      </w:r>
      <w:r w:rsidR="00B06CFE">
        <w:rPr>
          <w:b/>
          <w:shd w:val="clear" w:color="auto" w:fill="FFFFFF"/>
        </w:rPr>
        <w:t xml:space="preserve">PAH shows substantial departure from </w:t>
      </w:r>
      <w:r w:rsidR="00B06CFE">
        <w:rPr>
          <w:b/>
          <w:shd w:val="clear" w:color="auto" w:fill="FFFFFF"/>
        </w:rPr>
        <w:lastRenderedPageBreak/>
        <w:t>the steady flamelet [</w:t>
      </w:r>
      <w:r w:rsidR="0037742B">
        <w:rPr>
          <w:b/>
          <w:shd w:val="clear" w:color="auto" w:fill="FFFFFF"/>
        </w:rPr>
        <w:t>5</w:t>
      </w:r>
      <w:r w:rsidR="00B06CFE">
        <w:rPr>
          <w:b/>
          <w:shd w:val="clear" w:color="auto" w:fill="FFFFFF"/>
        </w:rPr>
        <w:t>], so such scaling would not be expected to apply</w:t>
      </w:r>
      <w:r>
        <w:rPr>
          <w:b/>
          <w:shd w:val="clear" w:color="auto" w:fill="FFFFFF"/>
        </w:rPr>
        <w:t xml:space="preserve">.  </w:t>
      </w:r>
      <w:r w:rsidRPr="002B5F74">
        <w:rPr>
          <w:b/>
          <w:shd w:val="clear" w:color="auto" w:fill="FFFFFF"/>
        </w:rPr>
        <w:t xml:space="preserve">This </w:t>
      </w:r>
      <w:r w:rsidR="002B5F74" w:rsidRPr="002B5F74">
        <w:rPr>
          <w:b/>
          <w:shd w:val="clear" w:color="auto" w:fill="FFFFFF"/>
        </w:rPr>
        <w:t>is</w:t>
      </w:r>
      <w:r w:rsidRPr="002B5F74">
        <w:rPr>
          <w:b/>
          <w:shd w:val="clear" w:color="auto" w:fill="FFFFFF"/>
        </w:rPr>
        <w:t xml:space="preserve"> discussed in the revised manuscript.</w:t>
      </w:r>
      <w:r>
        <w:rPr>
          <w:b/>
          <w:shd w:val="clear" w:color="auto" w:fill="FFFFFF"/>
        </w:rPr>
        <w:t xml:space="preserve"> </w:t>
      </w:r>
    </w:p>
    <w:p w:rsidR="00387580" w:rsidRDefault="00387580"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rsidR="00A80F16" w:rsidRDefault="00A80F16" w:rsidP="007B1077">
      <w:pPr>
        <w:pStyle w:val="Paper-Content"/>
        <w:ind w:firstLine="0"/>
        <w:rPr>
          <w:shd w:val="clear" w:color="auto" w:fill="FFFFFF"/>
        </w:rPr>
      </w:pPr>
    </w:p>
    <w:p w:rsidR="00A80F16" w:rsidRPr="00F44EE2" w:rsidRDefault="00A80F16" w:rsidP="007B1077">
      <w:pPr>
        <w:pStyle w:val="Paper-Content"/>
        <w:ind w:firstLine="0"/>
        <w:rPr>
          <w:b/>
          <w:shd w:val="clear" w:color="auto" w:fill="FFFFFF"/>
        </w:rPr>
      </w:pPr>
      <w:r w:rsidRPr="00F44EE2">
        <w:rPr>
          <w:b/>
          <w:shd w:val="clear" w:color="auto" w:fill="FFFFFF"/>
        </w:rPr>
        <w:t>This sentence is revised accordingly in the revised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rsidR="00F96816" w:rsidRDefault="00F96816" w:rsidP="007B1077">
      <w:pPr>
        <w:pStyle w:val="Paper-Content"/>
        <w:ind w:firstLine="0"/>
        <w:rPr>
          <w:shd w:val="clear" w:color="auto" w:fill="FFFFFF"/>
        </w:rPr>
      </w:pPr>
    </w:p>
    <w:p w:rsidR="004C14BB" w:rsidRDefault="00F96816" w:rsidP="005E0F65">
      <w:pPr>
        <w:pStyle w:val="Paper-Content"/>
        <w:ind w:firstLine="0"/>
        <w:rPr>
          <w:shd w:val="clear" w:color="auto" w:fill="FFFFFF"/>
        </w:rPr>
      </w:pPr>
      <w:r>
        <w:rPr>
          <w:b/>
          <w:shd w:val="clear" w:color="auto" w:fill="FFFFFF"/>
        </w:rPr>
        <w:t>For the comments of 8e and 9, as mentioned above, in the currently study, we foc</w:t>
      </w:r>
      <w:r w:rsidR="00DA6A5D">
        <w:rPr>
          <w:b/>
          <w:shd w:val="clear" w:color="auto" w:fill="FFFFFF"/>
        </w:rPr>
        <w:t>us on the recirculation zone, for</w:t>
      </w:r>
      <w:r>
        <w:rPr>
          <w:b/>
          <w:shd w:val="clear" w:color="auto" w:fill="FFFFFF"/>
        </w:rPr>
        <w:t xml:space="preserve"> the far field is quite similar to that of a nonpremixed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rsidR="00F17B1B" w:rsidRDefault="00F17B1B" w:rsidP="007B1077">
      <w:pPr>
        <w:pStyle w:val="Paper-Content"/>
        <w:ind w:firstLine="0"/>
        <w:rPr>
          <w:shd w:val="clear" w:color="auto" w:fill="FFFFFF"/>
        </w:rPr>
      </w:pPr>
    </w:p>
    <w:p w:rsidR="00DB1AA8" w:rsidRPr="00DB1AA8" w:rsidRDefault="00DB1AA8" w:rsidP="007B1077">
      <w:pPr>
        <w:pStyle w:val="Paper-Content"/>
        <w:ind w:firstLine="0"/>
        <w:rPr>
          <w:b/>
          <w:shd w:val="clear" w:color="auto" w:fill="FFFFFF"/>
        </w:rPr>
      </w:pPr>
      <w:r w:rsidRPr="00DB1AA8">
        <w:rPr>
          <w:b/>
          <w:shd w:val="clear" w:color="auto" w:fill="FFFFFF"/>
        </w:rPr>
        <w:t xml:space="preserve">A detailed analysis of differential diffusion is provided in Ref. 46 for the same configuration with a similar fuel. In that work, unity Lewis number flamelets were found to reproduce the temperature and stable species more accurately than detailed transport. </w:t>
      </w:r>
      <w:r w:rsidRPr="00DB1AA8">
        <w:rPr>
          <w:b/>
          <w:shd w:val="clear" w:color="auto" w:fill="FFFFFF"/>
        </w:rPr>
        <w:lastRenderedPageBreak/>
        <w:t xml:space="preserve">Therefore, differential diffusion is not expected to be important. </w:t>
      </w:r>
      <w:r w:rsidRPr="00AB54AF">
        <w:rPr>
          <w:b/>
          <w:shd w:val="clear" w:color="auto" w:fill="FFFFFF"/>
        </w:rPr>
        <w:t xml:space="preserve">This </w:t>
      </w:r>
      <w:r w:rsidR="00AB54AF">
        <w:rPr>
          <w:b/>
          <w:shd w:val="clear" w:color="auto" w:fill="FFFFFF"/>
        </w:rPr>
        <w:t>is</w:t>
      </w:r>
      <w:r w:rsidRPr="00AB54AF">
        <w:rPr>
          <w:b/>
          <w:shd w:val="clear" w:color="auto" w:fill="FFFFFF"/>
        </w:rPr>
        <w:t xml:space="preserve"> clarified in the revised manuscript.</w:t>
      </w:r>
    </w:p>
    <w:p w:rsidR="00DB1AA8" w:rsidRDefault="00DB1AA8" w:rsidP="007B1077">
      <w:pPr>
        <w:pStyle w:val="Paper-Content"/>
        <w:ind w:firstLine="0"/>
        <w:rPr>
          <w:shd w:val="clear" w:color="auto" w:fill="FFFFFF"/>
        </w:rPr>
      </w:pPr>
    </w:p>
    <w:p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rsidR="001B5856" w:rsidRDefault="002F3B4F" w:rsidP="007B1077">
      <w:pPr>
        <w:pStyle w:val="Paper-Content"/>
        <w:ind w:firstLine="0"/>
        <w:rPr>
          <w:b/>
          <w:lang w:eastAsia="zh-CN"/>
        </w:rPr>
      </w:pPr>
      <w:r>
        <w:rPr>
          <w:b/>
          <w:lang w:eastAsia="zh-CN"/>
        </w:rPr>
        <w:t xml:space="preserve">The change of boundary condition was made to be consistent with the previous already published neat ethylene flame.  In the previous study, such change was </w:t>
      </w:r>
      <w:r w:rsidR="000131B8">
        <w:rPr>
          <w:b/>
          <w:lang w:eastAsia="zh-CN"/>
        </w:rPr>
        <w:t xml:space="preserve">guided by </w:t>
      </w:r>
      <w:r w:rsidR="00D60445">
        <w:rPr>
          <w:b/>
          <w:lang w:eastAsia="zh-CN"/>
        </w:rPr>
        <w:t xml:space="preserve">matching specific feature of the experimental near nozzle profiles, for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Such explanation has been provided in the previous published work</w:t>
      </w:r>
      <w:r w:rsidR="005F48CC">
        <w:rPr>
          <w:b/>
          <w:lang w:eastAsia="zh-CN"/>
        </w:rPr>
        <w:t xml:space="preserve">. </w:t>
      </w:r>
    </w:p>
    <w:p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rsidR="00577D9F" w:rsidRPr="00577D9F" w:rsidRDefault="00577D9F" w:rsidP="007B1077">
      <w:pPr>
        <w:pStyle w:val="Paper-Content"/>
        <w:ind w:firstLine="0"/>
        <w:rPr>
          <w:b/>
          <w:shd w:val="clear" w:color="auto" w:fill="FFFFFF"/>
        </w:rPr>
      </w:pPr>
      <w:r>
        <w:rPr>
          <w:b/>
          <w:shd w:val="clear" w:color="auto" w:fill="FFFFFF"/>
        </w:rPr>
        <w:lastRenderedPageBreak/>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…indicates different dominant soot reduction mechanism</w:t>
      </w:r>
      <w:r>
        <w:rPr>
          <w:b/>
          <w:shd w:val="clear" w:color="auto" w:fill="FFFFFF"/>
        </w:rPr>
        <w:t>”.</w:t>
      </w:r>
    </w:p>
    <w:p w:rsidR="00F17B1B" w:rsidRDefault="00935501" w:rsidP="007B1077">
      <w:pPr>
        <w:pStyle w:val="Paper-Content"/>
        <w:ind w:firstLine="0"/>
        <w:rPr>
          <w:shd w:val="clear" w:color="auto" w:fill="FFFFFF"/>
        </w:rPr>
      </w:pPr>
      <w:r>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rsidR="00307729" w:rsidRDefault="00307729" w:rsidP="007B1077">
      <w:pPr>
        <w:pStyle w:val="Paper-Content"/>
        <w:ind w:firstLine="0"/>
        <w:rPr>
          <w:shd w:val="clear" w:color="auto" w:fill="FFFFFF"/>
        </w:rPr>
      </w:pPr>
    </w:p>
    <w:p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r w:rsidR="006678F2">
        <w:rPr>
          <w:b/>
          <w:shd w:val="clear" w:color="auto" w:fill="FFFFFF"/>
        </w:rPr>
        <w:t>underquantified</w:t>
      </w:r>
      <w:r>
        <w:rPr>
          <w:b/>
          <w:shd w:val="clear" w:color="auto" w:fill="FFFFFF"/>
        </w:rPr>
        <w:t xml:space="preserve"> by as much as 3 ppb.</w:t>
      </w:r>
      <w:r w:rsidR="00E5160F">
        <w:rPr>
          <w:b/>
          <w:shd w:val="clear" w:color="auto" w:fill="FFFFFF"/>
        </w:rPr>
        <w:t xml:space="preserve">  This is clarified in the revised manuscript.</w:t>
      </w:r>
    </w:p>
    <w:p w:rsidR="00307729" w:rsidRDefault="00307729"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rsidR="00E432E1" w:rsidRDefault="00E432E1" w:rsidP="007B1077">
      <w:pPr>
        <w:pStyle w:val="Paper-Content"/>
        <w:ind w:firstLine="0"/>
        <w:rPr>
          <w:shd w:val="clear" w:color="auto" w:fill="FFFFFF"/>
        </w:rPr>
      </w:pPr>
    </w:p>
    <w:p w:rsidR="00E432E1" w:rsidRPr="00E432E1" w:rsidRDefault="00510199" w:rsidP="007B1077">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what is really going on.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rsidR="00F17B1B" w:rsidRDefault="00F17B1B"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Minor comments</w:t>
      </w:r>
    </w:p>
    <w:p w:rsidR="00F17B1B" w:rsidRDefault="00935501" w:rsidP="007B1077">
      <w:pPr>
        <w:pStyle w:val="Paper-Content"/>
        <w:ind w:firstLine="0"/>
        <w:rPr>
          <w:shd w:val="clear" w:color="auto" w:fill="FFFFFF"/>
        </w:rPr>
      </w:pPr>
      <w:r>
        <w:rPr>
          <w:shd w:val="clear" w:color="auto" w:fill="FFFFFF"/>
        </w:rPr>
        <w:t>1. Typos: page 2 "The objective of the this"</w:t>
      </w:r>
    </w:p>
    <w:p w:rsidR="00214A1C" w:rsidRDefault="00214A1C" w:rsidP="007B1077">
      <w:pPr>
        <w:pStyle w:val="Paper-Content"/>
        <w:ind w:firstLine="0"/>
        <w:rPr>
          <w:shd w:val="clear" w:color="auto" w:fill="FFFFFF"/>
        </w:rPr>
      </w:pPr>
    </w:p>
    <w:p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rsidR="00214A1C" w:rsidRPr="00214A1C" w:rsidRDefault="00214A1C" w:rsidP="007B1077">
      <w:pPr>
        <w:pStyle w:val="Paper-Content"/>
        <w:ind w:firstLine="0"/>
        <w:rPr>
          <w:b/>
          <w:shd w:val="clear" w:color="auto" w:fill="FFFFFF"/>
        </w:rPr>
      </w:pPr>
    </w:p>
    <w:p w:rsidR="00F17B1B" w:rsidRDefault="00935501" w:rsidP="007B1077">
      <w:pPr>
        <w:pStyle w:val="Paper-Content"/>
        <w:ind w:firstLine="0"/>
        <w:rPr>
          <w:shd w:val="clear" w:color="auto" w:fill="FFFFFF"/>
        </w:rPr>
      </w:pPr>
      <w:r>
        <w:rPr>
          <w:shd w:val="clear" w:color="auto" w:fill="FFFFFF"/>
        </w:rPr>
        <w:t>2. Missing ref for the "lumped PAH species" approach.</w:t>
      </w:r>
    </w:p>
    <w:p w:rsidR="00AF5B3E" w:rsidRDefault="00AF5B3E" w:rsidP="007B1077">
      <w:pPr>
        <w:pStyle w:val="Paper-Content"/>
        <w:ind w:firstLine="0"/>
        <w:rPr>
          <w:shd w:val="clear" w:color="auto" w:fill="FFFFFF"/>
        </w:rPr>
      </w:pPr>
    </w:p>
    <w:p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rsidR="00AF5B3E" w:rsidRDefault="00AF5B3E"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rsidR="00F17B1B" w:rsidRDefault="00F17B1B" w:rsidP="007B1077">
      <w:pPr>
        <w:pStyle w:val="Paper-Content"/>
        <w:ind w:firstLine="0"/>
        <w:rPr>
          <w:shd w:val="clear" w:color="auto" w:fill="FFFFFF"/>
        </w:rPr>
      </w:pPr>
    </w:p>
    <w:p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rsidR="004465F0" w:rsidRDefault="004465F0"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4. Fig. 6b, make the vertical dashed line thicker.</w:t>
      </w:r>
    </w:p>
    <w:p w:rsidR="007C5687" w:rsidRDefault="007C5687" w:rsidP="007B1077">
      <w:pPr>
        <w:pStyle w:val="Paper-Content"/>
        <w:ind w:firstLine="0"/>
        <w:rPr>
          <w:shd w:val="clear" w:color="auto" w:fill="FFFFFF"/>
        </w:rPr>
      </w:pPr>
    </w:p>
    <w:p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rsidR="00F17B1B" w:rsidRDefault="00F17B1B" w:rsidP="007B1077">
      <w:pPr>
        <w:pStyle w:val="Paper-Content"/>
        <w:ind w:firstLine="0"/>
        <w:rPr>
          <w:shd w:val="clear" w:color="auto" w:fill="FFFFFF"/>
        </w:rPr>
      </w:pPr>
    </w:p>
    <w:p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rsidR="004272F6" w:rsidRDefault="004272F6" w:rsidP="007B1077">
      <w:pPr>
        <w:pStyle w:val="Paper-Content"/>
        <w:ind w:firstLine="0"/>
        <w:rPr>
          <w:shd w:val="clear" w:color="auto" w:fill="FFFFFF"/>
        </w:rPr>
      </w:pPr>
    </w:p>
    <w:p w:rsidR="00F17B1B" w:rsidRPr="00F3175F" w:rsidRDefault="004272F6" w:rsidP="007B1077">
      <w:pPr>
        <w:pStyle w:val="Paper-Content"/>
        <w:ind w:firstLine="0"/>
      </w:pPr>
      <w:r w:rsidRPr="00F3175F">
        <w:rPr>
          <w:b/>
          <w:shd w:val="clear" w:color="auto" w:fill="FFFFFF"/>
        </w:rPr>
        <w:t xml:space="preserve">Yes, the steady state flamelet calculation removes PAH from the gas phase.  </w:t>
      </w:r>
      <w:r w:rsidR="00157565" w:rsidRPr="00F3175F">
        <w:rPr>
          <w:b/>
          <w:shd w:val="clear" w:color="auto" w:fill="FFFFFF"/>
        </w:rPr>
        <w:t xml:space="preserve">Eight aromatic </w:t>
      </w:r>
      <w:r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rsidR="00F17B1B" w:rsidRDefault="00F17B1B" w:rsidP="00F17B1B">
      <w:pPr>
        <w:pStyle w:val="Title"/>
        <w:rPr>
          <w:sz w:val="24"/>
          <w:lang w:eastAsia="en-US"/>
        </w:rPr>
      </w:pPr>
      <w:r>
        <w:br w:type="page"/>
      </w:r>
    </w:p>
    <w:p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rsidR="005A26AB" w:rsidRDefault="005A26AB" w:rsidP="007B1077">
      <w:pPr>
        <w:pStyle w:val="Paper-Content"/>
        <w:ind w:firstLine="0"/>
        <w:rPr>
          <w:shd w:val="clear" w:color="auto" w:fill="FFFFFF"/>
        </w:rPr>
      </w:pPr>
    </w:p>
    <w:p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rsidR="002B7BFC" w:rsidRPr="002B7BFC" w:rsidRDefault="002B7BFC" w:rsidP="002B7BFC">
      <w:pPr>
        <w:jc w:val="left"/>
        <w:rPr>
          <w:sz w:val="24"/>
          <w:shd w:val="clear" w:color="auto" w:fill="FFFFFF"/>
          <w:lang w:eastAsia="en-US"/>
        </w:rPr>
      </w:pPr>
      <w:r>
        <w:rPr>
          <w:shd w:val="clear" w:color="auto" w:fill="FFFFFF"/>
        </w:rPr>
        <w:br w:type="page"/>
      </w:r>
    </w:p>
    <w:p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rsidR="00154EE3" w:rsidRDefault="00154EE3" w:rsidP="007B1077">
      <w:pPr>
        <w:pStyle w:val="Paper-Content"/>
        <w:ind w:firstLine="0"/>
        <w:rPr>
          <w:shd w:val="clear" w:color="auto" w:fill="FFFFFF"/>
        </w:rPr>
      </w:pPr>
    </w:p>
    <w:p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rsidR="000713C6" w:rsidRDefault="000713C6" w:rsidP="007B1077">
      <w:pPr>
        <w:pStyle w:val="Paper-Content"/>
        <w:ind w:firstLine="0"/>
        <w:rPr>
          <w:shd w:val="clear" w:color="auto" w:fill="FFFFFF"/>
        </w:rPr>
      </w:pPr>
    </w:p>
    <w:p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rsidR="0072169D" w:rsidRDefault="0072169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rsidR="00B97BF5" w:rsidRDefault="00B97BF5" w:rsidP="007B1077">
      <w:pPr>
        <w:pStyle w:val="Paper-Content"/>
        <w:ind w:firstLine="0"/>
        <w:rPr>
          <w:b/>
          <w:shd w:val="clear" w:color="auto" w:fill="FFFFFF"/>
        </w:rPr>
      </w:pPr>
    </w:p>
    <w:p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rsidR="00B97BF5" w:rsidRDefault="00B97BF5"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 Therefore, also in this reference the reader do not find any further details of the flame.</w:t>
      </w:r>
    </w:p>
    <w:p w:rsidR="002E1C7F" w:rsidRDefault="002E1C7F" w:rsidP="007B1077">
      <w:pPr>
        <w:pStyle w:val="Paper-Content"/>
        <w:ind w:firstLine="0"/>
        <w:rPr>
          <w:shd w:val="clear" w:color="auto" w:fill="FFFFFF"/>
        </w:rPr>
      </w:pPr>
    </w:p>
    <w:p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rsidR="002E1C7F" w:rsidRDefault="002E1C7F"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2.)     Figure 1 is tiny - especially the right part of the figure.</w:t>
      </w:r>
    </w:p>
    <w:p w:rsidR="00666AE6" w:rsidRDefault="00666AE6" w:rsidP="007B1077">
      <w:pPr>
        <w:pStyle w:val="Paper-Content"/>
        <w:ind w:firstLine="0"/>
        <w:rPr>
          <w:shd w:val="clear" w:color="auto" w:fill="FFFFFF"/>
        </w:rPr>
      </w:pPr>
    </w:p>
    <w:p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rsidR="00666AE6" w:rsidRDefault="00666AE6"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rsidR="00D0285B" w:rsidRDefault="00D0285B" w:rsidP="007B1077">
      <w:pPr>
        <w:pStyle w:val="Paper-Content"/>
        <w:ind w:firstLine="0"/>
        <w:rPr>
          <w:shd w:val="clear" w:color="auto" w:fill="FFFFFF"/>
        </w:rPr>
      </w:pPr>
    </w:p>
    <w:p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rsidR="00D0285B" w:rsidRDefault="00D0285B" w:rsidP="007B1077">
      <w:pPr>
        <w:pStyle w:val="Paper-Content"/>
        <w:ind w:firstLine="0"/>
        <w:rPr>
          <w:shd w:val="clear" w:color="auto" w:fill="FFFFFF"/>
        </w:rPr>
      </w:pPr>
    </w:p>
    <w:p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rsidR="005F0132" w:rsidRDefault="005F0132" w:rsidP="007B1077">
      <w:pPr>
        <w:pStyle w:val="Paper-Content"/>
        <w:ind w:firstLine="0"/>
        <w:rPr>
          <w:shd w:val="clear" w:color="auto" w:fill="FFFFFF"/>
          <w:lang w:eastAsia="zh-CN"/>
        </w:rPr>
      </w:pPr>
    </w:p>
    <w:p w:rsidR="005F0132" w:rsidRPr="005B00D6" w:rsidRDefault="007D2F94" w:rsidP="007B1077">
      <w:pPr>
        <w:pStyle w:val="Paper-Content"/>
        <w:ind w:firstLine="0"/>
        <w:rPr>
          <w:b/>
          <w:shd w:val="clear" w:color="auto" w:fill="FFFFFF"/>
          <w:lang w:eastAsia="zh-CN"/>
        </w:rPr>
      </w:pPr>
      <w:r w:rsidRPr="005B00D6">
        <w:rPr>
          <w:b/>
          <w:shd w:val="clear" w:color="auto" w:fill="FFFFFF"/>
          <w:lang w:eastAsia="zh-CN"/>
        </w:rPr>
        <w:t>The y axis label has been modified in the revised manuscript.</w:t>
      </w:r>
    </w:p>
    <w:p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rsidR="004519AB" w:rsidRDefault="004519AB" w:rsidP="007B1077">
      <w:pPr>
        <w:pStyle w:val="Paper-Content"/>
        <w:ind w:firstLine="0"/>
        <w:rPr>
          <w:shd w:val="clear" w:color="auto" w:fill="FFFFFF"/>
        </w:rPr>
      </w:pPr>
    </w:p>
    <w:p w:rsidR="004519AB" w:rsidRPr="004519AB" w:rsidRDefault="004519AB" w:rsidP="007B1077">
      <w:pPr>
        <w:pStyle w:val="Paper-Content"/>
        <w:ind w:firstLine="0"/>
        <w:rPr>
          <w:b/>
          <w:shd w:val="clear" w:color="auto" w:fill="FFFFFF"/>
        </w:rPr>
      </w:pPr>
      <w:r w:rsidRPr="00A1201C">
        <w:rPr>
          <w:b/>
          <w:shd w:val="clear" w:color="auto" w:fill="FFFFFF"/>
        </w:rPr>
        <w:t>The momentum flux ratio has been added to the revised manuscript.</w:t>
      </w:r>
    </w:p>
    <w:p w:rsidR="004519AB" w:rsidRDefault="004519AB" w:rsidP="007B1077">
      <w:pPr>
        <w:pStyle w:val="Paper-Content"/>
        <w:ind w:firstLine="0"/>
        <w:rPr>
          <w:shd w:val="clear" w:color="auto" w:fill="FFFFFF"/>
        </w:rPr>
      </w:pPr>
    </w:p>
    <w:p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rsidR="00AF1569" w:rsidRDefault="00AF1569" w:rsidP="007B1077">
      <w:pPr>
        <w:pStyle w:val="Paper-Content"/>
        <w:ind w:firstLine="0"/>
        <w:rPr>
          <w:shd w:val="clear" w:color="auto" w:fill="FFFFFF"/>
        </w:rPr>
      </w:pPr>
    </w:p>
    <w:p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When the 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p>
    <w:p w:rsidR="0072169D" w:rsidRDefault="00935501" w:rsidP="007B1077">
      <w:pPr>
        <w:pStyle w:val="Paper-Content"/>
        <w:ind w:firstLine="0"/>
        <w:rPr>
          <w:shd w:val="clear" w:color="auto" w:fill="FFFFFF"/>
        </w:rPr>
      </w:pPr>
      <w:r>
        <w:lastRenderedPageBreak/>
        <w:br/>
      </w:r>
      <w:r>
        <w:rPr>
          <w:shd w:val="clear" w:color="auto" w:fill="FFFFFF"/>
        </w:rPr>
        <w:t>7.)     Figure 4: Please, indicate the difference of both figures in the figure caption.</w:t>
      </w:r>
    </w:p>
    <w:p w:rsidR="00821D0D" w:rsidRDefault="00821D0D" w:rsidP="007B1077">
      <w:pPr>
        <w:pStyle w:val="Paper-Content"/>
        <w:ind w:firstLine="0"/>
        <w:rPr>
          <w:shd w:val="clear" w:color="auto" w:fill="FFFFFF"/>
        </w:rPr>
      </w:pPr>
    </w:p>
    <w:p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rsidR="00821D0D" w:rsidRDefault="00821D0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rsidR="00540C9E" w:rsidRDefault="00540C9E" w:rsidP="007B1077">
      <w:pPr>
        <w:pStyle w:val="Paper-Content"/>
        <w:ind w:firstLine="0"/>
        <w:rPr>
          <w:shd w:val="clear" w:color="auto" w:fill="FFFFFF"/>
        </w:rPr>
      </w:pPr>
    </w:p>
    <w:p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rsidR="00540C9E" w:rsidRDefault="00540C9E"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rsidR="00107C7D" w:rsidRDefault="00107C7D" w:rsidP="007B1077">
      <w:pPr>
        <w:pStyle w:val="Paper-Content"/>
        <w:ind w:firstLine="0"/>
        <w:rPr>
          <w:shd w:val="clear" w:color="auto" w:fill="FFFFFF"/>
        </w:rPr>
      </w:pPr>
    </w:p>
    <w:p w:rsidR="00107C7D" w:rsidRPr="00107C7D" w:rsidRDefault="00154075" w:rsidP="007B1077">
      <w:pPr>
        <w:pStyle w:val="Paper-Content"/>
        <w:ind w:firstLine="0"/>
        <w:rPr>
          <w:b/>
          <w:shd w:val="clear" w:color="auto" w:fill="FFFFFF"/>
        </w:rPr>
      </w:pPr>
      <w:r>
        <w:rPr>
          <w:b/>
          <w:shd w:val="clear" w:color="auto" w:fill="FFFFFF"/>
        </w:rPr>
        <w:t xml:space="preserve">From Fig. 6 the resolved mixture fraction profile, it can be estimated that the scalar dissipation rate is of order 1/s.  As mentioned 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rsidR="00107C7D" w:rsidRDefault="00107C7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rsidR="0068586C" w:rsidRDefault="0068586C" w:rsidP="007B1077">
      <w:pPr>
        <w:pStyle w:val="Paper-Content"/>
        <w:ind w:firstLine="0"/>
        <w:rPr>
          <w:shd w:val="clear" w:color="auto" w:fill="FFFFFF"/>
        </w:rPr>
      </w:pPr>
    </w:p>
    <w:p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rsidR="0068586C" w:rsidRDefault="0068586C"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rsidR="00114C7F" w:rsidRDefault="00114C7F" w:rsidP="007B1077">
      <w:pPr>
        <w:pStyle w:val="Paper-Content"/>
        <w:ind w:firstLine="0"/>
        <w:rPr>
          <w:shd w:val="clear" w:color="auto" w:fill="FFFFFF"/>
        </w:rPr>
      </w:pPr>
    </w:p>
    <w:p w:rsidR="00114C7F" w:rsidRPr="00114C7F" w:rsidRDefault="00DA7DD8" w:rsidP="007B1077">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works</w:t>
      </w:r>
      <w:r w:rsidR="00CC2F77">
        <w:rPr>
          <w:b/>
          <w:shd w:val="clear" w:color="auto" w:fill="FFFFFF"/>
        </w:rPr>
        <w:t>.</w:t>
      </w:r>
    </w:p>
    <w:p w:rsidR="00090EAF" w:rsidRDefault="00090EAF">
      <w:pPr>
        <w:jc w:val="left"/>
        <w:rPr>
          <w:sz w:val="24"/>
          <w:shd w:val="clear" w:color="auto" w:fill="FFFFFF"/>
          <w:lang w:eastAsia="en-US"/>
        </w:rPr>
      </w:pPr>
      <w:r>
        <w:rPr>
          <w:shd w:val="clear" w:color="auto" w:fill="FFFFFF"/>
        </w:rPr>
        <w:br w:type="page"/>
      </w:r>
    </w:p>
    <w:p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rsidR="007A7EE1" w:rsidRDefault="007A7EE1" w:rsidP="007B1077">
      <w:pPr>
        <w:pStyle w:val="Paper-Content"/>
        <w:ind w:firstLine="0"/>
        <w:rPr>
          <w:shd w:val="clear" w:color="auto" w:fill="FFFFFF"/>
        </w:rPr>
      </w:pPr>
    </w:p>
    <w:p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rsidR="007A7EE1" w:rsidRDefault="007A7EE1" w:rsidP="007B1077">
      <w:pPr>
        <w:pStyle w:val="Paper-Content"/>
        <w:ind w:firstLine="0"/>
        <w:rPr>
          <w:shd w:val="clear" w:color="auto" w:fill="FFFFFF"/>
        </w:rPr>
      </w:pPr>
    </w:p>
    <w:p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rsidR="00740A62" w:rsidRDefault="00740A62" w:rsidP="007B1077">
      <w:pPr>
        <w:pStyle w:val="Paper-Content"/>
        <w:ind w:firstLine="0"/>
        <w:rPr>
          <w:shd w:val="clear" w:color="auto" w:fill="FFFFFF"/>
        </w:rPr>
      </w:pPr>
    </w:p>
    <w:p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and much is to be learnt from it”.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810EF"/>
    <w:rsid w:val="00192A40"/>
    <w:rsid w:val="001B5856"/>
    <w:rsid w:val="001E1E4E"/>
    <w:rsid w:val="00214A1C"/>
    <w:rsid w:val="002235D0"/>
    <w:rsid w:val="00244CDB"/>
    <w:rsid w:val="00252559"/>
    <w:rsid w:val="00291178"/>
    <w:rsid w:val="002A27FD"/>
    <w:rsid w:val="002B5F74"/>
    <w:rsid w:val="002B7BFC"/>
    <w:rsid w:val="002C12AB"/>
    <w:rsid w:val="002E1C7F"/>
    <w:rsid w:val="002E2E6C"/>
    <w:rsid w:val="002F0B1E"/>
    <w:rsid w:val="002F3B4F"/>
    <w:rsid w:val="00300C96"/>
    <w:rsid w:val="00306334"/>
    <w:rsid w:val="00307729"/>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957A1"/>
    <w:rsid w:val="004C14BB"/>
    <w:rsid w:val="00510199"/>
    <w:rsid w:val="00540C9E"/>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AE6"/>
    <w:rsid w:val="006678F2"/>
    <w:rsid w:val="00672E8F"/>
    <w:rsid w:val="0068586C"/>
    <w:rsid w:val="006A16EC"/>
    <w:rsid w:val="006B0E62"/>
    <w:rsid w:val="006B1CB2"/>
    <w:rsid w:val="0072169D"/>
    <w:rsid w:val="00740A62"/>
    <w:rsid w:val="007436D8"/>
    <w:rsid w:val="007577DF"/>
    <w:rsid w:val="00781992"/>
    <w:rsid w:val="00797905"/>
    <w:rsid w:val="007A0B71"/>
    <w:rsid w:val="007A7E81"/>
    <w:rsid w:val="007A7EE1"/>
    <w:rsid w:val="007B1077"/>
    <w:rsid w:val="007C5687"/>
    <w:rsid w:val="007D2F94"/>
    <w:rsid w:val="007D33AC"/>
    <w:rsid w:val="00810873"/>
    <w:rsid w:val="00821D0D"/>
    <w:rsid w:val="00836417"/>
    <w:rsid w:val="00846497"/>
    <w:rsid w:val="00865359"/>
    <w:rsid w:val="00867062"/>
    <w:rsid w:val="00892C3A"/>
    <w:rsid w:val="00894F53"/>
    <w:rsid w:val="008C7F55"/>
    <w:rsid w:val="00915445"/>
    <w:rsid w:val="00935501"/>
    <w:rsid w:val="00936BD9"/>
    <w:rsid w:val="0096335D"/>
    <w:rsid w:val="00977A51"/>
    <w:rsid w:val="009824F4"/>
    <w:rsid w:val="009852E6"/>
    <w:rsid w:val="00996D85"/>
    <w:rsid w:val="009A3FC9"/>
    <w:rsid w:val="009B5643"/>
    <w:rsid w:val="009E0451"/>
    <w:rsid w:val="009E40EC"/>
    <w:rsid w:val="009F1A5E"/>
    <w:rsid w:val="00A1201C"/>
    <w:rsid w:val="00A202E2"/>
    <w:rsid w:val="00A53B06"/>
    <w:rsid w:val="00A61B5D"/>
    <w:rsid w:val="00A7025B"/>
    <w:rsid w:val="00A80F16"/>
    <w:rsid w:val="00A81D15"/>
    <w:rsid w:val="00A939D2"/>
    <w:rsid w:val="00A95A0A"/>
    <w:rsid w:val="00AB54AF"/>
    <w:rsid w:val="00AC6991"/>
    <w:rsid w:val="00AD58C5"/>
    <w:rsid w:val="00AE4272"/>
    <w:rsid w:val="00AF1569"/>
    <w:rsid w:val="00AF5B3E"/>
    <w:rsid w:val="00B06CFE"/>
    <w:rsid w:val="00B13DA2"/>
    <w:rsid w:val="00B3695A"/>
    <w:rsid w:val="00B67D9D"/>
    <w:rsid w:val="00B704D3"/>
    <w:rsid w:val="00B714AF"/>
    <w:rsid w:val="00B7548B"/>
    <w:rsid w:val="00B97BF5"/>
    <w:rsid w:val="00BA4C35"/>
    <w:rsid w:val="00BC2C45"/>
    <w:rsid w:val="00C21672"/>
    <w:rsid w:val="00C65857"/>
    <w:rsid w:val="00CC2F77"/>
    <w:rsid w:val="00CD761E"/>
    <w:rsid w:val="00CD7BF3"/>
    <w:rsid w:val="00CE19A8"/>
    <w:rsid w:val="00D0248B"/>
    <w:rsid w:val="00D0285B"/>
    <w:rsid w:val="00D12969"/>
    <w:rsid w:val="00D45CDC"/>
    <w:rsid w:val="00D60445"/>
    <w:rsid w:val="00D60DF7"/>
    <w:rsid w:val="00DA3E22"/>
    <w:rsid w:val="00DA6A5D"/>
    <w:rsid w:val="00DA7DD8"/>
    <w:rsid w:val="00DB1AA8"/>
    <w:rsid w:val="00DD07FC"/>
    <w:rsid w:val="00E000AB"/>
    <w:rsid w:val="00E01645"/>
    <w:rsid w:val="00E0271B"/>
    <w:rsid w:val="00E16D26"/>
    <w:rsid w:val="00E432E1"/>
    <w:rsid w:val="00E5160F"/>
    <w:rsid w:val="00E52943"/>
    <w:rsid w:val="00E65920"/>
    <w:rsid w:val="00E80102"/>
    <w:rsid w:val="00EA41F9"/>
    <w:rsid w:val="00EA59CD"/>
    <w:rsid w:val="00EB0A7C"/>
    <w:rsid w:val="00ED170B"/>
    <w:rsid w:val="00ED7E04"/>
    <w:rsid w:val="00EE61EF"/>
    <w:rsid w:val="00F044A4"/>
    <w:rsid w:val="00F112D7"/>
    <w:rsid w:val="00F11D02"/>
    <w:rsid w:val="00F179DD"/>
    <w:rsid w:val="00F17B1B"/>
    <w:rsid w:val="00F3175F"/>
    <w:rsid w:val="00F44EE2"/>
    <w:rsid w:val="00F857F3"/>
    <w:rsid w:val="00F96816"/>
    <w:rsid w:val="00FB7CA2"/>
    <w:rsid w:val="00FD7CE8"/>
    <w:rsid w:val="00FE26BB"/>
    <w:rsid w:val="00FE79D1"/>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8C2E9-AE01-49AE-A4BC-054CED6F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26</Pages>
  <Words>5435</Words>
  <Characters>30983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66</cp:revision>
  <dcterms:created xsi:type="dcterms:W3CDTF">2016-05-07T21:55:00Z</dcterms:created>
  <dcterms:modified xsi:type="dcterms:W3CDTF">2016-05-10T01:04:00Z</dcterms:modified>
</cp:coreProperties>
</file>