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ABEB" w14:textId="77777777" w:rsidR="00DC5447" w:rsidRPr="00DC5447" w:rsidRDefault="00DC5447" w:rsidP="00DC5447">
      <w:pPr>
        <w:pStyle w:val="1"/>
      </w:pPr>
      <w:r w:rsidRPr="00DC5447">
        <w:t>人壽保險稅務規劃入門指南</w:t>
      </w:r>
    </w:p>
    <w:p w14:paraId="57A12C50" w14:textId="77777777" w:rsidR="00DC5447" w:rsidRPr="00DC5447" w:rsidRDefault="00DC5447" w:rsidP="00DC5447">
      <w:pPr>
        <w:pStyle w:val="2"/>
      </w:pPr>
      <w:r w:rsidRPr="00DC5447">
        <w:t>前言</w:t>
      </w:r>
    </w:p>
    <w:p w14:paraId="5D2DE003" w14:textId="77777777" w:rsidR="00DC5447" w:rsidRPr="00DC5447" w:rsidRDefault="00DC5447" w:rsidP="00DC5447">
      <w:r w:rsidRPr="00DC5447">
        <w:t>在現代財務與稅務規劃中，人壽保險已不僅是保障工具，更成為資產配置與稅務優化的重要手段。本系列文章將探討保險在稅務規劃中的角色與應用，幫助讀者理解如何善用保險工具進行合法節稅。本篇作為入門指南，將介紹人壽保險的基本稅務特性及其在財務規劃中的重要性。</w:t>
      </w:r>
    </w:p>
    <w:p w14:paraId="43F7C2F5" w14:textId="77777777" w:rsidR="00DC5447" w:rsidRPr="00DC5447" w:rsidRDefault="00DC5447" w:rsidP="00DC5447">
      <w:pPr>
        <w:pStyle w:val="2"/>
      </w:pPr>
      <w:r w:rsidRPr="00DC5447">
        <w:t>一、人壽保險的基本功能與稅務特性</w:t>
      </w:r>
    </w:p>
    <w:p w14:paraId="12FF121D" w14:textId="77777777" w:rsidR="00DC5447" w:rsidRPr="00DC5447" w:rsidRDefault="00DC5447" w:rsidP="00DC5447">
      <w:r w:rsidRPr="00DC5447">
        <w:t>人壽保險依分類可分為人壽保險、健康保險、傷害保險及年金保險等，在功能上不僅提供安定人心的保障，還具備多重優勢：</w:t>
      </w:r>
    </w:p>
    <w:p w14:paraId="5E66A598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安定人心的功能</w:t>
      </w:r>
      <w:r w:rsidRPr="00DC5447">
        <w:t>：為家庭提供經濟支柱罹患風險時的保障</w:t>
      </w:r>
    </w:p>
    <w:p w14:paraId="22EBA7DD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儲蓄養老的功能</w:t>
      </w:r>
      <w:r w:rsidRPr="00DC5447">
        <w:t>：提供長期穩健的儲蓄工具</w:t>
      </w:r>
    </w:p>
    <w:p w14:paraId="4593957D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緊急借貸的功能</w:t>
      </w:r>
      <w:r w:rsidRPr="00DC5447">
        <w:t>：保單價值可作為資金調度的來源</w:t>
      </w:r>
    </w:p>
    <w:p w14:paraId="49DAABD5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減免稅賦的功能</w:t>
      </w:r>
      <w:r w:rsidRPr="00DC5447">
        <w:t>：合理運用可達到節稅效果</w:t>
      </w:r>
    </w:p>
    <w:p w14:paraId="64FEF8E5" w14:textId="77777777" w:rsidR="00DC5447" w:rsidRPr="00DC5447" w:rsidRDefault="00DC5447" w:rsidP="00DC5447">
      <w:pPr>
        <w:numPr>
          <w:ilvl w:val="0"/>
          <w:numId w:val="1"/>
        </w:numPr>
      </w:pPr>
      <w:r w:rsidRPr="00DC5447">
        <w:rPr>
          <w:b/>
          <w:bCs/>
        </w:rPr>
        <w:t>生活安定的功能</w:t>
      </w:r>
      <w:r w:rsidRPr="00DC5447">
        <w:t>：提供遺族生活費用來源，維持生活品質</w:t>
      </w:r>
    </w:p>
    <w:p w14:paraId="249F6653" w14:textId="77777777" w:rsidR="00DC5447" w:rsidRPr="00DC5447" w:rsidRDefault="00DC5447" w:rsidP="00DC5447">
      <w:r w:rsidRPr="00DC5447">
        <w:t>從稅務角度看，人壽保險具有獨特的稅務優勢，包括指定受益人的死亡保險金可免納遺產稅、保險給付不受特留分限制、保險費可列為綜合所得稅扣除額等。</w:t>
      </w:r>
    </w:p>
    <w:p w14:paraId="12253EAB" w14:textId="77777777" w:rsidR="00DC5447" w:rsidRPr="00DC5447" w:rsidRDefault="00DC5447" w:rsidP="00DC5447">
      <w:pPr>
        <w:pStyle w:val="2"/>
      </w:pPr>
      <w:r w:rsidRPr="00DC5447">
        <w:t>二、人壽保險作為資產規劃工具的優勢</w:t>
      </w:r>
    </w:p>
    <w:p w14:paraId="39E1E8A8" w14:textId="77777777" w:rsidR="00DC5447" w:rsidRPr="00DC5447" w:rsidRDefault="00DC5447" w:rsidP="00DC5447">
      <w:r w:rsidRPr="00DC5447">
        <w:t>相較於其他資產配置工具，人壽保險在稅務規劃上具有以下獨特優勢：</w:t>
      </w:r>
    </w:p>
    <w:p w14:paraId="2AA75A43" w14:textId="77777777" w:rsidR="00DC5447" w:rsidRPr="00DC5447" w:rsidRDefault="00DC5447" w:rsidP="00DC5447">
      <w:r w:rsidRPr="00DC5447">
        <w:rPr>
          <w:b/>
          <w:bCs/>
        </w:rPr>
        <w:t>不計入遺產稅的特性</w:t>
      </w:r>
      <w:r w:rsidRPr="00DC5447">
        <w:t>：依據遺產及贈與稅法第</w:t>
      </w:r>
      <w:r w:rsidRPr="00DC5447">
        <w:t>16</w:t>
      </w:r>
      <w:r w:rsidRPr="00DC5447">
        <w:t>條第</w:t>
      </w:r>
      <w:r w:rsidRPr="00DC5447">
        <w:t>9</w:t>
      </w:r>
      <w:r w:rsidRPr="00DC5447">
        <w:t>款規定，約定於被繼承人死亡時，給付其所指定受益人之人壽保險金額，不計入遺產總額。此特性使得保險成為傳承資產時的重要工具。</w:t>
      </w:r>
    </w:p>
    <w:p w14:paraId="713E7F06" w14:textId="77777777" w:rsidR="00DC5447" w:rsidRPr="00DC5447" w:rsidRDefault="00DC5447" w:rsidP="00DC5447">
      <w:r w:rsidRPr="00DC5447">
        <w:rPr>
          <w:b/>
          <w:bCs/>
        </w:rPr>
        <w:t>無需等待繼承程序</w:t>
      </w:r>
      <w:r w:rsidRPr="00DC5447">
        <w:t>：保險給付無需經過繼承的等待期，受益人可直接向保險公司請求給付，大幅簡化資產傳承程序。</w:t>
      </w:r>
    </w:p>
    <w:p w14:paraId="059BFC59" w14:textId="77777777" w:rsidR="00DC5447" w:rsidRPr="00DC5447" w:rsidRDefault="00DC5447" w:rsidP="00DC5447">
      <w:r w:rsidRPr="00DC5447">
        <w:rPr>
          <w:b/>
          <w:bCs/>
        </w:rPr>
        <w:t>不受特留分限制</w:t>
      </w:r>
      <w:r w:rsidRPr="00DC5447">
        <w:t>：保險金的分配不受民法特留分規定的限制，使資產分配更具彈性。</w:t>
      </w:r>
    </w:p>
    <w:p w14:paraId="4C2C9CDA" w14:textId="77777777" w:rsidR="00DC5447" w:rsidRPr="00DC5447" w:rsidRDefault="00DC5447" w:rsidP="00DC5447">
      <w:r w:rsidRPr="00DC5447">
        <w:rPr>
          <w:b/>
          <w:bCs/>
        </w:rPr>
        <w:t>預留稅源功能</w:t>
      </w:r>
      <w:r w:rsidRPr="00DC5447">
        <w:t>：保險金可作為繳納遺產稅的資金來源，避免繼承人因缺乏流動資金而被迫出售不動產或其他資產。</w:t>
      </w:r>
    </w:p>
    <w:p w14:paraId="668A2BB6" w14:textId="77777777" w:rsidR="00DC5447" w:rsidRPr="00DC5447" w:rsidRDefault="00DC5447" w:rsidP="00DC5447">
      <w:pPr>
        <w:pStyle w:val="2"/>
      </w:pPr>
      <w:r w:rsidRPr="00DC5447">
        <w:lastRenderedPageBreak/>
        <w:t>三、高收入族群的保險規劃考量</w:t>
      </w:r>
    </w:p>
    <w:p w14:paraId="5DBBE11F" w14:textId="77777777" w:rsidR="00DC5447" w:rsidRPr="00DC5447" w:rsidRDefault="00DC5447" w:rsidP="00DC5447">
      <w:r w:rsidRPr="00DC5447">
        <w:t>對於高收入族群，人壽保險除了基本保障功能外，更可作為資產配置與隱私保護的工具：</w:t>
      </w:r>
    </w:p>
    <w:p w14:paraId="0BB853B5" w14:textId="77777777" w:rsidR="00DC5447" w:rsidRPr="00DC5447" w:rsidRDefault="00DC5447" w:rsidP="00DC5447">
      <w:r w:rsidRPr="00DC5447">
        <w:t>當個人合法收入後，如何進行資產配置常面臨挑戰。若購置不動產登記子女名下，可能涉及贈與稅問題；若登記自己名下，則在實價登錄制度下資訊相對透明。相較之下，人壽保險具有較高的隱私性，國稅局不易從購買的保險推估本金金額。</w:t>
      </w:r>
    </w:p>
    <w:p w14:paraId="396FFA61" w14:textId="77777777" w:rsidR="00DC5447" w:rsidRPr="00DC5447" w:rsidRDefault="00DC5447" w:rsidP="00DC5447">
      <w:r w:rsidRPr="00DC5447">
        <w:t>人壽保險相較於存款、股票等其他金融商品，在稅務上更為優惠。銀行存款會產生利息所得，股票投資會有股利所得，均可能被國稅局用以推估資產規模。而保險則因其特殊稅務處理方式，提供了較為隱密且節稅的資產配置選擇。</w:t>
      </w:r>
    </w:p>
    <w:p w14:paraId="17E53AD9" w14:textId="77777777" w:rsidR="00DC5447" w:rsidRPr="00DC5447" w:rsidRDefault="00DC5447" w:rsidP="00DC5447">
      <w:pPr>
        <w:pStyle w:val="2"/>
      </w:pPr>
      <w:r w:rsidRPr="00DC5447">
        <w:t>四、保險與稅務規劃的基本類型</w:t>
      </w:r>
    </w:p>
    <w:p w14:paraId="500F67FB" w14:textId="77777777" w:rsidR="00DC5447" w:rsidRPr="00DC5447" w:rsidRDefault="00DC5447" w:rsidP="00DC5447">
      <w:r w:rsidRPr="00DC5447">
        <w:t>人壽保險在稅務規劃上常見以下幾種基本類型：</w:t>
      </w:r>
    </w:p>
    <w:p w14:paraId="7A14D728" w14:textId="77777777" w:rsidR="00DC5447" w:rsidRPr="00DC5447" w:rsidRDefault="00DC5447" w:rsidP="00DC5447">
      <w:r w:rsidRPr="00DC5447">
        <w:rPr>
          <w:b/>
          <w:bCs/>
        </w:rPr>
        <w:t>要保人</w:t>
      </w:r>
      <w:r w:rsidRPr="00DC5447">
        <w:rPr>
          <w:b/>
          <w:bCs/>
        </w:rPr>
        <w:t>=</w:t>
      </w:r>
      <w:r w:rsidRPr="00DC5447">
        <w:rPr>
          <w:b/>
          <w:bCs/>
        </w:rPr>
        <w:t>被保險人</w:t>
      </w:r>
      <w:r w:rsidRPr="00DC5447">
        <w:rPr>
          <w:b/>
          <w:bCs/>
        </w:rPr>
        <w:t>≠</w:t>
      </w:r>
      <w:r w:rsidRPr="00DC5447">
        <w:rPr>
          <w:b/>
          <w:bCs/>
        </w:rPr>
        <w:t>受益人型態</w:t>
      </w:r>
      <w:r w:rsidRPr="00DC5447">
        <w:t>：最常見的家庭保障型態，死亡保險金免課遺產稅。</w:t>
      </w:r>
    </w:p>
    <w:p w14:paraId="0C8F049B" w14:textId="77777777" w:rsidR="00DC5447" w:rsidRPr="00DC5447" w:rsidRDefault="00DC5447" w:rsidP="00DC5447">
      <w:r w:rsidRPr="00DC5447">
        <w:rPr>
          <w:b/>
          <w:bCs/>
        </w:rPr>
        <w:t>要保人</w:t>
      </w:r>
      <w:r w:rsidRPr="00DC5447">
        <w:rPr>
          <w:b/>
          <w:bCs/>
        </w:rPr>
        <w:t>≠</w:t>
      </w:r>
      <w:r w:rsidRPr="00DC5447">
        <w:rPr>
          <w:b/>
          <w:bCs/>
        </w:rPr>
        <w:t>被保險人型態</w:t>
      </w:r>
      <w:r w:rsidRPr="00DC5447">
        <w:t>：若要保人死亡，以要保人死亡日的保單價值準備金列入遺產，課徵遺產稅；若被保險人死亡，則視受益人而定。</w:t>
      </w:r>
    </w:p>
    <w:p w14:paraId="65B07783" w14:textId="77777777" w:rsidR="00DC5447" w:rsidRPr="00DC5447" w:rsidRDefault="00DC5447" w:rsidP="00DC5447">
      <w:r w:rsidRPr="00DC5447">
        <w:rPr>
          <w:b/>
          <w:bCs/>
        </w:rPr>
        <w:t>變更要保人情形</w:t>
      </w:r>
      <w:r w:rsidRPr="00DC5447">
        <w:t>：保單所有權的轉移會涉及贈與稅，課稅價值為變更日的保單價值準備金。</w:t>
      </w:r>
    </w:p>
    <w:p w14:paraId="3DE5C830" w14:textId="77777777" w:rsidR="00DC5447" w:rsidRPr="00DC5447" w:rsidRDefault="00DC5447" w:rsidP="00DC5447">
      <w:r w:rsidRPr="00DC5447">
        <w:rPr>
          <w:b/>
          <w:bCs/>
        </w:rPr>
        <w:t>指定受益人類型</w:t>
      </w:r>
      <w:r w:rsidRPr="00DC5447">
        <w:t>：無論是姓名指定或身分指定的受益人，均視為已指定受益人，適用保險金不計入遺產總額的規定。</w:t>
      </w:r>
    </w:p>
    <w:p w14:paraId="333DACFC" w14:textId="77777777" w:rsidR="00DC5447" w:rsidRPr="00DC5447" w:rsidRDefault="00DC5447" w:rsidP="00DC5447">
      <w:pPr>
        <w:pStyle w:val="2"/>
      </w:pPr>
      <w:r w:rsidRPr="00DC5447">
        <w:t>五、購買人壽保險的課稅迷思</w:t>
      </w:r>
    </w:p>
    <w:p w14:paraId="60220754" w14:textId="77777777" w:rsidR="00DC5447" w:rsidRPr="00DC5447" w:rsidRDefault="00DC5447" w:rsidP="00DC5447">
      <w:r w:rsidRPr="00DC5447">
        <w:t>雖然保險具有稅務優勢，但仍存在許多課稅迷思需要注意：</w:t>
      </w:r>
    </w:p>
    <w:p w14:paraId="147FFBCF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死亡前</w:t>
      </w:r>
      <w:r w:rsidRPr="00DC5447">
        <w:rPr>
          <w:b/>
          <w:bCs/>
        </w:rPr>
        <w:t>2</w:t>
      </w:r>
      <w:r w:rsidRPr="00DC5447">
        <w:rPr>
          <w:b/>
          <w:bCs/>
        </w:rPr>
        <w:t>年內變更要保人</w:t>
      </w:r>
      <w:r w:rsidRPr="00DC5447">
        <w:t>：可能被視為遺產課徵遺產稅</w:t>
      </w:r>
    </w:p>
    <w:p w14:paraId="0CEBE2F5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變更要保人</w:t>
      </w:r>
      <w:r w:rsidRPr="00DC5447">
        <w:t>：可能涉及贈與稅</w:t>
      </w:r>
    </w:p>
    <w:p w14:paraId="506E91AB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保單提前解約</w:t>
      </w:r>
      <w:r w:rsidRPr="00DC5447">
        <w:t>：已列舉扣除的保險費可能需要列為其他所得</w:t>
      </w:r>
    </w:p>
    <w:p w14:paraId="3CD71D98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要保人</w:t>
      </w:r>
      <w:r w:rsidRPr="00DC5447">
        <w:rPr>
          <w:b/>
          <w:bCs/>
        </w:rPr>
        <w:t>≠</w:t>
      </w:r>
      <w:r w:rsidRPr="00DC5447">
        <w:rPr>
          <w:b/>
          <w:bCs/>
        </w:rPr>
        <w:t>受益人</w:t>
      </w:r>
      <w:r w:rsidRPr="00DC5447">
        <w:t>的人壽、年金保險給付：可能涉及基本稅額</w:t>
      </w:r>
    </w:p>
    <w:p w14:paraId="23972D35" w14:textId="77777777" w:rsidR="00DC5447" w:rsidRPr="00DC5447" w:rsidRDefault="00DC5447" w:rsidP="00DC5447">
      <w:pPr>
        <w:numPr>
          <w:ilvl w:val="0"/>
          <w:numId w:val="2"/>
        </w:numPr>
      </w:pPr>
      <w:r w:rsidRPr="00DC5447">
        <w:rPr>
          <w:b/>
          <w:bCs/>
        </w:rPr>
        <w:t>違反實質課稅原則</w:t>
      </w:r>
      <w:r w:rsidRPr="00DC5447">
        <w:t>的保險安排：可能被稅局重新認定課稅</w:t>
      </w:r>
    </w:p>
    <w:p w14:paraId="79AE0DB0" w14:textId="77777777" w:rsidR="00DC5447" w:rsidRPr="00DC5447" w:rsidRDefault="00DC5447" w:rsidP="00DC5447">
      <w:pPr>
        <w:pStyle w:val="2"/>
      </w:pPr>
      <w:r w:rsidRPr="00DC5447">
        <w:lastRenderedPageBreak/>
        <w:t>結語</w:t>
      </w:r>
    </w:p>
    <w:p w14:paraId="25500510" w14:textId="4FCE4FE5" w:rsidR="00DC5447" w:rsidRPr="00DC5447" w:rsidRDefault="00DC5447" w:rsidP="00DC5447">
      <w:r w:rsidRPr="00DC5447">
        <w:t>人壽保險作為一種兼具保障與資產配置功能的工具，在稅務規劃中發揮著重要作用。了解保險與稅務的關聯，可以幫助我們做出更明智的財務決策。然而，稅法規定複雜且不斷變化，建議讀者在進行保險稅務規劃時，應</w:t>
      </w:r>
      <w:r w:rsidR="001204A8">
        <w:rPr>
          <w:rFonts w:hint="eastAsia"/>
        </w:rPr>
        <w:t>要</w:t>
      </w:r>
      <w:r w:rsidRPr="00DC5447">
        <w:t>諮詢專業人士，確保符合最新法規，避免不必要的稅務風險。</w:t>
      </w:r>
    </w:p>
    <w:p w14:paraId="09DEEE7D" w14:textId="77777777" w:rsidR="00DC5447" w:rsidRPr="00DC5447" w:rsidRDefault="00DC5447" w:rsidP="00DC5447">
      <w:r w:rsidRPr="00DC5447">
        <w:t>在下一篇文章中，我們將深入探討保險給付與遺產稅之間的關聯性，包括各種保單類型對遺產稅的影響及相關法規解析，敬請期待。</w:t>
      </w:r>
    </w:p>
    <w:p w14:paraId="486FE350" w14:textId="77777777" w:rsidR="00DC5447" w:rsidRPr="00DC5447" w:rsidRDefault="00DC5447" w:rsidP="00DC5447">
      <w:r w:rsidRPr="00DC5447">
        <w:t>標籤：人壽保險、稅務規劃、遺產稅、資產配置、財務規劃</w:t>
      </w:r>
    </w:p>
    <w:p w14:paraId="07704CDB" w14:textId="77777777" w:rsidR="00DC5447" w:rsidRPr="00DC5447" w:rsidRDefault="00DC5447" w:rsidP="00DC5447">
      <w:r w:rsidRPr="00DC5447">
        <w:t>發布日期：</w:t>
      </w:r>
      <w:r w:rsidRPr="00DC5447">
        <w:t>2025-01-05</w:t>
      </w:r>
    </w:p>
    <w:p w14:paraId="59D957A3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9627A"/>
    <w:multiLevelType w:val="multilevel"/>
    <w:tmpl w:val="4A26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3693F"/>
    <w:multiLevelType w:val="multilevel"/>
    <w:tmpl w:val="B41C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06331">
    <w:abstractNumId w:val="0"/>
  </w:num>
  <w:num w:numId="2" w16cid:durableId="166581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B4"/>
    <w:rsid w:val="00036DB4"/>
    <w:rsid w:val="001204A8"/>
    <w:rsid w:val="009777E2"/>
    <w:rsid w:val="00B30DCA"/>
    <w:rsid w:val="00B64427"/>
    <w:rsid w:val="00D7416D"/>
    <w:rsid w:val="00D9281F"/>
    <w:rsid w:val="00DC5447"/>
    <w:rsid w:val="00EA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068B"/>
  <w15:chartTrackingRefBased/>
  <w15:docId w15:val="{78C48470-0AB2-4E4F-AF47-E7433294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2025-05-06T00:53:00Z</dcterms:created>
  <dcterms:modified xsi:type="dcterms:W3CDTF">2025-05-08T02:23:00Z</dcterms:modified>
</cp:coreProperties>
</file>