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AE84" w14:textId="77777777" w:rsidR="00974088" w:rsidRPr="00974088" w:rsidRDefault="00974088" w:rsidP="00974088">
      <w:pPr>
        <w:pStyle w:val="1"/>
      </w:pPr>
      <w:r w:rsidRPr="00974088">
        <w:t>保險給付與贈與稅實務解析</w:t>
      </w:r>
    </w:p>
    <w:p w14:paraId="7CBDAF8D" w14:textId="77777777" w:rsidR="00974088" w:rsidRPr="00974088" w:rsidRDefault="00974088" w:rsidP="00974088">
      <w:pPr>
        <w:pStyle w:val="2"/>
      </w:pPr>
      <w:r w:rsidRPr="00974088">
        <w:t>前言</w:t>
      </w:r>
    </w:p>
    <w:p w14:paraId="1404BDDE" w14:textId="77777777" w:rsidR="00974088" w:rsidRPr="00974088" w:rsidRDefault="00974088" w:rsidP="00974088">
      <w:r w:rsidRPr="00974088">
        <w:t>保險不僅與遺產稅密切相關，在贈與稅方面也有諸多需要注意的稅務議題。當保險契約的權利義務發生變動，尤其是要保人變更或受益人指定等情形，常會涉及贈與稅課徵問題。本文將深入解析保險給付與贈與稅的關聯性，協助讀者了解相關法規實務，避免無意間觸發贈與稅風險。</w:t>
      </w:r>
    </w:p>
    <w:p w14:paraId="14F4BB0D" w14:textId="77777777" w:rsidR="00974088" w:rsidRPr="00974088" w:rsidRDefault="00974088" w:rsidP="00974088">
      <w:pPr>
        <w:pStyle w:val="2"/>
      </w:pPr>
      <w:r w:rsidRPr="00974088">
        <w:t>一、保險給付與贈與稅的課稅原理</w:t>
      </w:r>
    </w:p>
    <w:p w14:paraId="0BB8AD8E" w14:textId="77777777" w:rsidR="00974088" w:rsidRPr="00974088" w:rsidRDefault="00974088" w:rsidP="00974088">
      <w:r w:rsidRPr="00974088">
        <w:t>在理解保險給付與贈與稅的關係前，必須先認識保險契約的財產權特性。人壽保險契約包含多種權利，如契約變更權、受益人指定權、解約權等，這些權利都具有財產價值。當這些權利無償移轉給他人時，即可能構成贈與行為，引發贈與稅課徵問題。</w:t>
      </w:r>
    </w:p>
    <w:p w14:paraId="46E6CD2B" w14:textId="77777777" w:rsidR="00974088" w:rsidRPr="00974088" w:rsidRDefault="00974088" w:rsidP="00974088">
      <w:r w:rsidRPr="00974088">
        <w:t>依據贈與稅基本原理，凡無償移轉財產或權利給他人，且該財產或權利具有經濟價值，即符合贈與稅課徵要件。在保險架構下，主要有三種情況可能涉及贈與稅：</w:t>
      </w:r>
    </w:p>
    <w:p w14:paraId="1F59C762" w14:textId="77777777" w:rsidR="00974088" w:rsidRPr="00974088" w:rsidRDefault="00974088" w:rsidP="00974088">
      <w:pPr>
        <w:numPr>
          <w:ilvl w:val="0"/>
          <w:numId w:val="1"/>
        </w:numPr>
      </w:pPr>
      <w:r w:rsidRPr="00974088">
        <w:rPr>
          <w:b/>
          <w:bCs/>
        </w:rPr>
        <w:t>變更要保人</w:t>
      </w:r>
      <w:r w:rsidRPr="00974088">
        <w:t>：對原要保人課贈與稅，課稅價值為保單價值準備金</w:t>
      </w:r>
    </w:p>
    <w:p w14:paraId="5242CF7F" w14:textId="77777777" w:rsidR="00974088" w:rsidRPr="00974088" w:rsidRDefault="00974088" w:rsidP="00974088">
      <w:pPr>
        <w:numPr>
          <w:ilvl w:val="0"/>
          <w:numId w:val="1"/>
        </w:numPr>
      </w:pPr>
      <w:r w:rsidRPr="00974088">
        <w:rPr>
          <w:b/>
          <w:bCs/>
        </w:rPr>
        <w:t>要保人</w:t>
      </w:r>
      <w:r w:rsidRPr="00974088">
        <w:rPr>
          <w:b/>
          <w:bCs/>
        </w:rPr>
        <w:t>≠</w:t>
      </w:r>
      <w:r w:rsidRPr="00974088">
        <w:rPr>
          <w:b/>
          <w:bCs/>
        </w:rPr>
        <w:t>受益人</w:t>
      </w:r>
      <w:r w:rsidRPr="00974088">
        <w:t>：生存保險給付時，對要保人課贈與稅，課稅價值為保險給付金額</w:t>
      </w:r>
    </w:p>
    <w:p w14:paraId="681F0D42" w14:textId="77777777" w:rsidR="00974088" w:rsidRPr="00974088" w:rsidRDefault="00974088" w:rsidP="00974088">
      <w:pPr>
        <w:numPr>
          <w:ilvl w:val="0"/>
          <w:numId w:val="1"/>
        </w:numPr>
      </w:pPr>
      <w:r w:rsidRPr="00974088">
        <w:rPr>
          <w:b/>
          <w:bCs/>
        </w:rPr>
        <w:t>要保人</w:t>
      </w:r>
      <w:r w:rsidRPr="00974088">
        <w:rPr>
          <w:b/>
          <w:bCs/>
        </w:rPr>
        <w:t>≠</w:t>
      </w:r>
      <w:r w:rsidRPr="00974088">
        <w:rPr>
          <w:b/>
          <w:bCs/>
        </w:rPr>
        <w:t>被保險人</w:t>
      </w:r>
      <w:r w:rsidRPr="00974088">
        <w:rPr>
          <w:b/>
          <w:bCs/>
        </w:rPr>
        <w:t>≠</w:t>
      </w:r>
      <w:r w:rsidRPr="00974088">
        <w:rPr>
          <w:b/>
          <w:bCs/>
        </w:rPr>
        <w:t>受益人</w:t>
      </w:r>
      <w:r w:rsidRPr="00974088">
        <w:t>：被保險人死亡時，對要保人課贈與稅，課稅價值為保險給付金額</w:t>
      </w:r>
    </w:p>
    <w:p w14:paraId="0A4C79D1" w14:textId="77777777" w:rsidR="00974088" w:rsidRPr="00974088" w:rsidRDefault="00974088" w:rsidP="00974088">
      <w:pPr>
        <w:pStyle w:val="2"/>
      </w:pPr>
      <w:r w:rsidRPr="00974088">
        <w:t>二、變更要保人的贈與稅處理</w:t>
      </w:r>
    </w:p>
    <w:p w14:paraId="32E9FC6D" w14:textId="77777777" w:rsidR="00974088" w:rsidRPr="00974088" w:rsidRDefault="00974088" w:rsidP="00974088">
      <w:r w:rsidRPr="00974088">
        <w:t>要保人擁有保險契約的一切權利，包括變更受益人、解約、質借等，因此要保人的變更實質上是一種財產權的移轉。依據實務處理原則：</w:t>
      </w:r>
    </w:p>
    <w:p w14:paraId="5585AF99" w14:textId="77777777" w:rsidR="00974088" w:rsidRPr="00974088" w:rsidRDefault="00974088" w:rsidP="00974088">
      <w:r w:rsidRPr="00974088">
        <w:rPr>
          <w:b/>
          <w:bCs/>
        </w:rPr>
        <w:t>課稅時點</w:t>
      </w:r>
      <w:r w:rsidRPr="00974088">
        <w:t>：以要保人變更申請書之簽訂日為</w:t>
      </w:r>
      <w:proofErr w:type="gramStart"/>
      <w:r w:rsidRPr="00974088">
        <w:t>準</w:t>
      </w:r>
      <w:proofErr w:type="gramEnd"/>
      <w:r w:rsidRPr="00974088">
        <w:t xml:space="preserve"> </w:t>
      </w:r>
      <w:r w:rsidRPr="00974088">
        <w:rPr>
          <w:b/>
          <w:bCs/>
        </w:rPr>
        <w:t>課稅價值</w:t>
      </w:r>
      <w:r w:rsidRPr="00974088">
        <w:t>：以變更當日的保單價值準備金計算</w:t>
      </w:r>
      <w:r w:rsidRPr="00974088">
        <w:t xml:space="preserve"> </w:t>
      </w:r>
      <w:r w:rsidRPr="00974088">
        <w:rPr>
          <w:b/>
          <w:bCs/>
        </w:rPr>
        <w:t>流程規範</w:t>
      </w:r>
      <w:r w:rsidRPr="00974088">
        <w:t>：應先申報贈與稅並取得免稅或繳清證明，再至保險公司辦理變更要保人手續</w:t>
      </w:r>
    </w:p>
    <w:p w14:paraId="04AE5DCC" w14:textId="77777777" w:rsidR="00974088" w:rsidRPr="00974088" w:rsidRDefault="00974088" w:rsidP="00974088">
      <w:r w:rsidRPr="00974088">
        <w:t>變更要保人的贈與稅實務案例：</w:t>
      </w:r>
      <w:r w:rsidRPr="00974088">
        <w:t xml:space="preserve"> </w:t>
      </w:r>
      <w:proofErr w:type="gramStart"/>
      <w:r w:rsidRPr="00974088">
        <w:t>某吳姓</w:t>
      </w:r>
      <w:proofErr w:type="gramEnd"/>
      <w:r w:rsidRPr="00974088">
        <w:t>婦人於民國</w:t>
      </w:r>
      <w:r w:rsidRPr="00974088">
        <w:t>104</w:t>
      </w:r>
      <w:r w:rsidRPr="00974088">
        <w:t>年死亡前</w:t>
      </w:r>
      <w:r w:rsidRPr="00974088">
        <w:t>1-2</w:t>
      </w:r>
      <w:r w:rsidRPr="00974088">
        <w:t>個月間，將</w:t>
      </w:r>
      <w:r w:rsidRPr="00974088">
        <w:t>59</w:t>
      </w:r>
      <w:r w:rsidRPr="00974088">
        <w:t>張保單的要保人變更為</w:t>
      </w:r>
      <w:r w:rsidRPr="00974088">
        <w:t>4</w:t>
      </w:r>
      <w:r w:rsidRPr="00974088">
        <w:t>名子女，保單價值準備金共計</w:t>
      </w:r>
      <w:r w:rsidRPr="00974088">
        <w:t>6,251</w:t>
      </w:r>
      <w:r w:rsidRPr="00974088">
        <w:t>萬元。國稅局認定此行為構成贈與，課徵贈與稅</w:t>
      </w:r>
      <w:r w:rsidRPr="00974088">
        <w:t>600</w:t>
      </w:r>
      <w:r w:rsidRPr="00974088">
        <w:t>餘萬元。子女們主張這只是一種信託行為，非贈與，但行政法院駁回訴訟，認定變更要保人確實屬於保單贈與。</w:t>
      </w:r>
    </w:p>
    <w:p w14:paraId="30510D16" w14:textId="77777777" w:rsidR="00974088" w:rsidRPr="00974088" w:rsidRDefault="00974088" w:rsidP="00974088">
      <w:r w:rsidRPr="00974088">
        <w:lastRenderedPageBreak/>
        <w:t>此案例提醒我們，變更要保人必須謹慎評估贈與稅影響，且不宜以信託</w:t>
      </w:r>
      <w:proofErr w:type="gramStart"/>
      <w:r w:rsidRPr="00974088">
        <w:t>或借名登記</w:t>
      </w:r>
      <w:proofErr w:type="gramEnd"/>
      <w:r w:rsidRPr="00974088">
        <w:t>等方式規避，否則可能面臨稅務爭議。</w:t>
      </w:r>
    </w:p>
    <w:p w14:paraId="306FE4C0" w14:textId="77777777" w:rsidR="00974088" w:rsidRPr="00974088" w:rsidRDefault="00974088" w:rsidP="00974088">
      <w:pPr>
        <w:pStyle w:val="2"/>
      </w:pPr>
      <w:r w:rsidRPr="00974088">
        <w:t>三、死亡前變更要保人的特殊規定</w:t>
      </w:r>
    </w:p>
    <w:p w14:paraId="4FA778D5" w14:textId="77777777" w:rsidR="00974088" w:rsidRPr="00974088" w:rsidRDefault="00974088" w:rsidP="00974088">
      <w:r w:rsidRPr="00974088">
        <w:t>若原要保人在死亡前</w:t>
      </w:r>
      <w:r w:rsidRPr="00974088">
        <w:t>2</w:t>
      </w:r>
      <w:r w:rsidRPr="00974088">
        <w:t>年內變更要保人，且新要保人為特定關係人</w:t>
      </w:r>
      <w:r w:rsidRPr="00974088">
        <w:t>(</w:t>
      </w:r>
      <w:r w:rsidRPr="00974088">
        <w:t>如配偶、直系血親等</w:t>
      </w:r>
      <w:r w:rsidRPr="00974088">
        <w:t>)</w:t>
      </w:r>
      <w:r w:rsidRPr="00974088">
        <w:t>，則依據遺產及贈與稅法第</w:t>
      </w:r>
      <w:r w:rsidRPr="00974088">
        <w:t>15</w:t>
      </w:r>
      <w:r w:rsidRPr="00974088">
        <w:t>條規定，該贈與財產將視為遺產，併入遺產總額課徵遺產稅。具體情形如下：</w:t>
      </w:r>
    </w:p>
    <w:p w14:paraId="66D37079" w14:textId="77777777" w:rsidR="00974088" w:rsidRPr="00974088" w:rsidRDefault="00974088" w:rsidP="00974088">
      <w:r w:rsidRPr="00974088">
        <w:rPr>
          <w:b/>
          <w:bCs/>
        </w:rPr>
        <w:t>變更時點</w:t>
      </w:r>
      <w:r w:rsidRPr="00974088">
        <w:t>：死亡前</w:t>
      </w:r>
      <w:r w:rsidRPr="00974088">
        <w:t>2</w:t>
      </w:r>
      <w:r w:rsidRPr="00974088">
        <w:t>年內變更要保人</w:t>
      </w:r>
      <w:r w:rsidRPr="00974088">
        <w:t xml:space="preserve"> </w:t>
      </w:r>
      <w:r w:rsidRPr="00974088">
        <w:rPr>
          <w:b/>
          <w:bCs/>
        </w:rPr>
        <w:t>新要保人對象</w:t>
      </w:r>
      <w:r w:rsidRPr="00974088">
        <w:t>：配偶、直系血親</w:t>
      </w:r>
      <w:proofErr w:type="gramStart"/>
      <w:r w:rsidRPr="00974088">
        <w:t>卑</w:t>
      </w:r>
      <w:proofErr w:type="gramEnd"/>
      <w:r w:rsidRPr="00974088">
        <w:t>親屬及其配偶、父母、兄弟姊妹及其配偶、祖父母等</w:t>
      </w:r>
      <w:r w:rsidRPr="00974088">
        <w:t xml:space="preserve"> </w:t>
      </w:r>
      <w:r w:rsidRPr="00974088">
        <w:rPr>
          <w:b/>
          <w:bCs/>
        </w:rPr>
        <w:t>課稅處理</w:t>
      </w:r>
      <w:r w:rsidRPr="00974088">
        <w:t>：先依贈與稅規定申報贈與稅，</w:t>
      </w:r>
      <w:proofErr w:type="gramStart"/>
      <w:r w:rsidRPr="00974088">
        <w:t>待要保人</w:t>
      </w:r>
      <w:proofErr w:type="gramEnd"/>
      <w:r w:rsidRPr="00974088">
        <w:t>死亡後，再併入遺產總額課徵遺產稅</w:t>
      </w:r>
      <w:r w:rsidRPr="00974088">
        <w:t xml:space="preserve"> </w:t>
      </w:r>
      <w:r w:rsidRPr="00974088">
        <w:rPr>
          <w:b/>
          <w:bCs/>
        </w:rPr>
        <w:t>課稅價值</w:t>
      </w:r>
      <w:r w:rsidRPr="00974088">
        <w:t>：以要保人變更申請書之簽訂日之保單價值準備金為贈與金額</w:t>
      </w:r>
    </w:p>
    <w:p w14:paraId="588EBDC7" w14:textId="77777777" w:rsidR="00974088" w:rsidRPr="00974088" w:rsidRDefault="00974088" w:rsidP="00974088">
      <w:r w:rsidRPr="00974088">
        <w:t>案例說明：蔡先生生前投保儲蓄型保單，以其子女為被保險人，蔡先生為要保人及受益人。蔡先生在死亡前約兩年開始陸續將保單之要保人及受益人變更為其子女，國稅局按保險契約變更日之保單價值準備金核定贈與金額</w:t>
      </w:r>
      <w:r w:rsidRPr="00974088">
        <w:t>600</w:t>
      </w:r>
      <w:r w:rsidRPr="00974088">
        <w:t>萬餘元，補徵贈與稅</w:t>
      </w:r>
      <w:r w:rsidRPr="00974088">
        <w:t>60</w:t>
      </w:r>
      <w:r w:rsidRPr="00974088">
        <w:t>萬餘元。</w:t>
      </w:r>
      <w:proofErr w:type="gramStart"/>
      <w:r w:rsidRPr="00974088">
        <w:t>此外，</w:t>
      </w:r>
      <w:proofErr w:type="gramEnd"/>
      <w:r w:rsidRPr="00974088">
        <w:t>因變更發生在死亡前</w:t>
      </w:r>
      <w:r w:rsidRPr="00974088">
        <w:t>2</w:t>
      </w:r>
      <w:r w:rsidRPr="00974088">
        <w:t>年內，這些財產還需併入遺產總額課徵遺產稅。</w:t>
      </w:r>
    </w:p>
    <w:p w14:paraId="771363BD" w14:textId="77777777" w:rsidR="00974088" w:rsidRPr="00974088" w:rsidRDefault="00974088" w:rsidP="00974088">
      <w:pPr>
        <w:pStyle w:val="2"/>
      </w:pPr>
      <w:r w:rsidRPr="00974088">
        <w:t>四、</w:t>
      </w:r>
      <w:r w:rsidRPr="00974088">
        <w:t>ABA</w:t>
      </w:r>
      <w:r w:rsidRPr="00974088">
        <w:t>類型保單的贈與稅風險</w:t>
      </w:r>
    </w:p>
    <w:p w14:paraId="3DE651CE" w14:textId="77777777" w:rsidR="00974088" w:rsidRPr="00974088" w:rsidRDefault="00974088" w:rsidP="00974088">
      <w:r w:rsidRPr="00974088">
        <w:t>在實務中，常見的</w:t>
      </w:r>
      <w:r w:rsidRPr="00974088">
        <w:t>ABA</w:t>
      </w:r>
      <w:r w:rsidRPr="00974088">
        <w:t>類型保單</w:t>
      </w:r>
      <w:r w:rsidRPr="00974088">
        <w:t>(</w:t>
      </w:r>
      <w:r w:rsidRPr="00974088">
        <w:t>要保人</w:t>
      </w:r>
      <w:r w:rsidRPr="00974088">
        <w:t>A</w:t>
      </w:r>
      <w:r w:rsidRPr="00974088">
        <w:t>、被保險人</w:t>
      </w:r>
      <w:r w:rsidRPr="00974088">
        <w:t>B</w:t>
      </w:r>
      <w:r w:rsidRPr="00974088">
        <w:t>、受益人</w:t>
      </w:r>
      <w:r w:rsidRPr="00974088">
        <w:t>A)</w:t>
      </w:r>
      <w:r w:rsidRPr="00974088">
        <w:t>存在特殊的贈與稅風險：</w:t>
      </w:r>
    </w:p>
    <w:p w14:paraId="47DD2753" w14:textId="77777777" w:rsidR="00974088" w:rsidRPr="00974088" w:rsidRDefault="00974088" w:rsidP="00974088">
      <w:r w:rsidRPr="00974088">
        <w:t>若被保險人</w:t>
      </w:r>
      <w:r w:rsidRPr="00974088">
        <w:t>B</w:t>
      </w:r>
      <w:r w:rsidRPr="00974088">
        <w:t>為要保人</w:t>
      </w:r>
      <w:r w:rsidRPr="00974088">
        <w:t>A</w:t>
      </w:r>
      <w:r w:rsidRPr="00974088">
        <w:t>代繳保險費或</w:t>
      </w:r>
      <w:r w:rsidRPr="00974088">
        <w:t>B</w:t>
      </w:r>
      <w:r w:rsidRPr="00974088">
        <w:t>贈與</w:t>
      </w:r>
      <w:r w:rsidRPr="00974088">
        <w:t>A</w:t>
      </w:r>
      <w:r w:rsidRPr="00974088">
        <w:t>超過年度免稅額</w:t>
      </w:r>
      <w:r w:rsidRPr="00974088">
        <w:t>(2025</w:t>
      </w:r>
      <w:r w:rsidRPr="00974088">
        <w:t>年為</w:t>
      </w:r>
      <w:r w:rsidRPr="00974088">
        <w:t>244</w:t>
      </w:r>
      <w:r w:rsidRPr="00974088">
        <w:t>萬元</w:t>
      </w:r>
      <w:r w:rsidRPr="00974088">
        <w:t>)</w:t>
      </w:r>
      <w:r w:rsidRPr="00974088">
        <w:t>時，則可能涉及贈與稅問題。這是因為保險費理應由要保人負擔，若由他人代繳，實質上構成贈與。</w:t>
      </w:r>
    </w:p>
    <w:p w14:paraId="0A3A6CAE" w14:textId="77777777" w:rsidR="00974088" w:rsidRPr="00974088" w:rsidRDefault="00974088" w:rsidP="00974088">
      <w:proofErr w:type="gramStart"/>
      <w:r w:rsidRPr="00974088">
        <w:t>此外，</w:t>
      </w:r>
      <w:proofErr w:type="gramEnd"/>
      <w:r w:rsidRPr="00974088">
        <w:t>根據保險法第</w:t>
      </w:r>
      <w:r w:rsidRPr="00974088">
        <w:t>105</w:t>
      </w:r>
      <w:r w:rsidRPr="00974088">
        <w:t>條第</w:t>
      </w:r>
      <w:r w:rsidRPr="00974088">
        <w:t>2</w:t>
      </w:r>
      <w:r w:rsidRPr="00974088">
        <w:t>項規定，因要保人</w:t>
      </w:r>
      <w:r w:rsidRPr="00974088">
        <w:t>A</w:t>
      </w:r>
      <w:r w:rsidRPr="00974088">
        <w:t>與被保險人</w:t>
      </w:r>
      <w:r w:rsidRPr="00974088">
        <w:t>B</w:t>
      </w:r>
      <w:r w:rsidRPr="00974088">
        <w:t>是不同之人，可能存在其中一方終止契約的風險。特別是在</w:t>
      </w:r>
      <w:r w:rsidRPr="00974088">
        <w:t>A</w:t>
      </w:r>
      <w:r w:rsidRPr="00974088">
        <w:t>、</w:t>
      </w:r>
      <w:r w:rsidRPr="00974088">
        <w:t>B</w:t>
      </w:r>
      <w:r w:rsidRPr="00974088">
        <w:t>是夫妻關係而離婚的情況下，應在離婚協議書中明確約定保單所有權的歸屬，以避免後續稅務爭議。</w:t>
      </w:r>
    </w:p>
    <w:p w14:paraId="7E67F44C" w14:textId="77777777" w:rsidR="00974088" w:rsidRPr="00974088" w:rsidRDefault="00974088" w:rsidP="00974088">
      <w:pPr>
        <w:pStyle w:val="2"/>
      </w:pPr>
      <w:r w:rsidRPr="00974088">
        <w:t>五、儲蓄型保險的贈與稅課徵實務</w:t>
      </w:r>
    </w:p>
    <w:p w14:paraId="75140470" w14:textId="77777777" w:rsidR="00974088" w:rsidRPr="00974088" w:rsidRDefault="00974088" w:rsidP="00974088">
      <w:r w:rsidRPr="00974088">
        <w:t>儲蓄型保險因其兼具保障與理財功能，在贈與稅處理上有其特殊性：</w:t>
      </w:r>
    </w:p>
    <w:p w14:paraId="1BFB2E35" w14:textId="77777777" w:rsidR="00974088" w:rsidRPr="00974088" w:rsidRDefault="00974088" w:rsidP="00974088">
      <w:r w:rsidRPr="00974088">
        <w:rPr>
          <w:b/>
          <w:bCs/>
        </w:rPr>
        <w:t>案例分析</w:t>
      </w:r>
      <w:r w:rsidRPr="00974088">
        <w:t>：某李女士為</w:t>
      </w:r>
      <w:r w:rsidRPr="00974088">
        <w:t>15</w:t>
      </w:r>
      <w:r w:rsidRPr="00974088">
        <w:t>歲女兒與</w:t>
      </w:r>
      <w:r w:rsidRPr="00974088">
        <w:t>16</w:t>
      </w:r>
      <w:r w:rsidRPr="00974088">
        <w:t>歲兒子各買了一張</w:t>
      </w:r>
      <w:r w:rsidRPr="00974088">
        <w:t>6</w:t>
      </w:r>
      <w:r w:rsidRPr="00974088">
        <w:t>年期的儲蓄險，年繳保費各</w:t>
      </w:r>
      <w:r w:rsidRPr="00974088">
        <w:t>50</w:t>
      </w:r>
      <w:r w:rsidRPr="00974088">
        <w:t>萬元。投保時她以自己為要保人，子女為受益人。</w:t>
      </w:r>
      <w:r w:rsidRPr="00974088">
        <w:t>6</w:t>
      </w:r>
      <w:r w:rsidRPr="00974088">
        <w:t>年期滿後，國稅局要求她補繳贈與稅</w:t>
      </w:r>
      <w:r w:rsidRPr="00974088">
        <w:t>35.6</w:t>
      </w:r>
      <w:r w:rsidRPr="00974088">
        <w:t>萬元，並因漏報贈與裁處罰鍰</w:t>
      </w:r>
      <w:r w:rsidRPr="00974088">
        <w:t>35.6</w:t>
      </w:r>
      <w:r w:rsidRPr="00974088">
        <w:t>萬元，共計</w:t>
      </w:r>
      <w:r w:rsidRPr="00974088">
        <w:t>71.2</w:t>
      </w:r>
      <w:r w:rsidRPr="00974088">
        <w:t>萬元。</w:t>
      </w:r>
    </w:p>
    <w:p w14:paraId="0E2861ED" w14:textId="77777777" w:rsidR="00974088" w:rsidRPr="00974088" w:rsidRDefault="00974088" w:rsidP="00974088">
      <w:r w:rsidRPr="00974088">
        <w:rPr>
          <w:b/>
          <w:bCs/>
        </w:rPr>
        <w:lastRenderedPageBreak/>
        <w:t>課稅原理</w:t>
      </w:r>
      <w:r w:rsidRPr="00974088">
        <w:t>：雖然每年繳納保費時尚未構成贈與，但當受益人</w:t>
      </w:r>
      <w:r w:rsidRPr="00974088">
        <w:t>(</w:t>
      </w:r>
      <w:r w:rsidRPr="00974088">
        <w:t>子女</w:t>
      </w:r>
      <w:r w:rsidRPr="00974088">
        <w:t>)</w:t>
      </w:r>
      <w:r w:rsidRPr="00974088">
        <w:t>在保單期滿領取滿期金時，才發生贈與事實。因此課稅對象是子女實際領取的</w:t>
      </w:r>
      <w:r w:rsidRPr="00974088">
        <w:t>300</w:t>
      </w:r>
      <w:proofErr w:type="gramStart"/>
      <w:r w:rsidRPr="00974088">
        <w:t>萬元滿期金</w:t>
      </w:r>
      <w:proofErr w:type="gramEnd"/>
      <w:r w:rsidRPr="00974088">
        <w:t>，而非每年繳納的保費。</w:t>
      </w:r>
    </w:p>
    <w:p w14:paraId="3E417D31" w14:textId="77777777" w:rsidR="00974088" w:rsidRPr="00974088" w:rsidRDefault="00974088" w:rsidP="00974088">
      <w:r w:rsidRPr="00974088">
        <w:rPr>
          <w:b/>
          <w:bCs/>
        </w:rPr>
        <w:t>申報時點</w:t>
      </w:r>
      <w:r w:rsidRPr="00974088">
        <w:t>：應在子女領取滿期金</w:t>
      </w:r>
      <w:r w:rsidRPr="00974088">
        <w:t>(</w:t>
      </w:r>
      <w:r w:rsidRPr="00974088">
        <w:t>發生贈與事實</w:t>
      </w:r>
      <w:r w:rsidRPr="00974088">
        <w:t>)</w:t>
      </w:r>
      <w:r w:rsidRPr="00974088">
        <w:t>的</w:t>
      </w:r>
      <w:r w:rsidRPr="00974088">
        <w:t>30</w:t>
      </w:r>
      <w:r w:rsidRPr="00974088">
        <w:t>天內申報贈與稅，否則將面臨補稅及裁處罰鍰的後果。</w:t>
      </w:r>
    </w:p>
    <w:p w14:paraId="716C8E33" w14:textId="77777777" w:rsidR="00974088" w:rsidRPr="00974088" w:rsidRDefault="00974088" w:rsidP="00974088">
      <w:pPr>
        <w:pStyle w:val="2"/>
      </w:pPr>
      <w:r w:rsidRPr="00974088">
        <w:t>六、保險規劃的贈與稅節稅策略</w:t>
      </w:r>
    </w:p>
    <w:p w14:paraId="6C982CB7" w14:textId="77777777" w:rsidR="00974088" w:rsidRPr="00974088" w:rsidRDefault="00974088" w:rsidP="00974088">
      <w:r w:rsidRPr="00974088">
        <w:t>在保險規劃中，可考慮以下策略減輕贈與稅負擔：</w:t>
      </w:r>
    </w:p>
    <w:p w14:paraId="24F861CB" w14:textId="77777777" w:rsidR="00974088" w:rsidRPr="00974088" w:rsidRDefault="00974088" w:rsidP="00974088">
      <w:pPr>
        <w:numPr>
          <w:ilvl w:val="0"/>
          <w:numId w:val="2"/>
        </w:numPr>
      </w:pPr>
      <w:r w:rsidRPr="00974088">
        <w:rPr>
          <w:b/>
          <w:bCs/>
        </w:rPr>
        <w:t>善用年度免稅額</w:t>
      </w:r>
      <w:r w:rsidRPr="00974088">
        <w:t>：每年每人贈與免稅額</w:t>
      </w:r>
      <w:r w:rsidRPr="00974088">
        <w:t>(2025</w:t>
      </w:r>
      <w:r w:rsidRPr="00974088">
        <w:t>年為</w:t>
      </w:r>
      <w:r w:rsidRPr="00974088">
        <w:t>244</w:t>
      </w:r>
      <w:r w:rsidRPr="00974088">
        <w:t>萬元</w:t>
      </w:r>
      <w:r w:rsidRPr="00974088">
        <w:t>)</w:t>
      </w:r>
      <w:r w:rsidRPr="00974088">
        <w:t>，可將大額贈與分散在不同年度執行</w:t>
      </w:r>
    </w:p>
    <w:p w14:paraId="67CC5F38" w14:textId="77777777" w:rsidR="00974088" w:rsidRPr="00974088" w:rsidRDefault="00974088" w:rsidP="00974088">
      <w:pPr>
        <w:numPr>
          <w:ilvl w:val="0"/>
          <w:numId w:val="2"/>
        </w:numPr>
      </w:pPr>
      <w:r w:rsidRPr="00974088">
        <w:rPr>
          <w:b/>
          <w:bCs/>
        </w:rPr>
        <w:t>自行擔任要保人</w:t>
      </w:r>
      <w:r w:rsidRPr="00974088">
        <w:t>：避免變更要保人造成的贈與稅問題</w:t>
      </w:r>
    </w:p>
    <w:p w14:paraId="266DC335" w14:textId="77777777" w:rsidR="00974088" w:rsidRPr="00974088" w:rsidRDefault="00974088" w:rsidP="00974088">
      <w:pPr>
        <w:numPr>
          <w:ilvl w:val="0"/>
          <w:numId w:val="2"/>
        </w:numPr>
      </w:pPr>
      <w:r w:rsidRPr="00974088">
        <w:rPr>
          <w:b/>
          <w:bCs/>
        </w:rPr>
        <w:t>適時規劃受益人</w:t>
      </w:r>
      <w:r w:rsidRPr="00974088">
        <w:t>：合理安排保險受益人，可以在不違反實質課稅原則的前提下達到資產傳承目的</w:t>
      </w:r>
    </w:p>
    <w:p w14:paraId="5BE69641" w14:textId="77777777" w:rsidR="00974088" w:rsidRPr="00974088" w:rsidRDefault="00974088" w:rsidP="00974088">
      <w:pPr>
        <w:numPr>
          <w:ilvl w:val="0"/>
          <w:numId w:val="2"/>
        </w:numPr>
      </w:pPr>
      <w:r w:rsidRPr="00974088">
        <w:rPr>
          <w:b/>
          <w:bCs/>
        </w:rPr>
        <w:t>注意變更時機</w:t>
      </w:r>
      <w:r w:rsidRPr="00974088">
        <w:t>：避免在死亡前</w:t>
      </w:r>
      <w:r w:rsidRPr="00974088">
        <w:t>2</w:t>
      </w:r>
      <w:r w:rsidRPr="00974088">
        <w:t>年內變更要保人，以免併入遺產課稅</w:t>
      </w:r>
    </w:p>
    <w:p w14:paraId="381F18D3" w14:textId="77777777" w:rsidR="00974088" w:rsidRPr="00974088" w:rsidRDefault="00974088" w:rsidP="00974088">
      <w:pPr>
        <w:numPr>
          <w:ilvl w:val="0"/>
          <w:numId w:val="2"/>
        </w:numPr>
      </w:pPr>
      <w:r w:rsidRPr="00974088">
        <w:rPr>
          <w:b/>
          <w:bCs/>
        </w:rPr>
        <w:t>遵循正確流程</w:t>
      </w:r>
      <w:r w:rsidRPr="00974088">
        <w:t>：變更要保人時，應先申報贈與稅取得證明，再辦理保險契約變更手續</w:t>
      </w:r>
    </w:p>
    <w:p w14:paraId="1C082EFF" w14:textId="77777777" w:rsidR="00974088" w:rsidRPr="00974088" w:rsidRDefault="00974088" w:rsidP="00974088">
      <w:pPr>
        <w:pStyle w:val="2"/>
      </w:pPr>
      <w:r w:rsidRPr="00974088">
        <w:t>結語</w:t>
      </w:r>
    </w:p>
    <w:p w14:paraId="00FFA609" w14:textId="77777777" w:rsidR="00974088" w:rsidRPr="00974088" w:rsidRDefault="00974088" w:rsidP="00974088">
      <w:r w:rsidRPr="00974088">
        <w:t>保險給付與贈與稅的關係複雜且緊密，不當的保險規劃可能導致意外的稅務成本。理解相關法規和實務案例，可以幫助我們在享受保險保障功能的同時，也有效管理稅務風險。進行保險規劃時，建議諮詢專業顧問，確保符合個人財務需求的同時，也不會觸發不必要的贈與稅負擔。</w:t>
      </w:r>
    </w:p>
    <w:p w14:paraId="6A915FFD" w14:textId="77777777" w:rsidR="00974088" w:rsidRPr="00974088" w:rsidRDefault="00974088" w:rsidP="00974088">
      <w:r w:rsidRPr="00974088">
        <w:t>在下一篇文章中，我們將探討所得稅與保險給付的關係，特別是最低</w:t>
      </w:r>
      <w:proofErr w:type="gramStart"/>
      <w:r w:rsidRPr="00974088">
        <w:t>稅負制對</w:t>
      </w:r>
      <w:proofErr w:type="gramEnd"/>
      <w:r w:rsidRPr="00974088">
        <w:t>保險規劃的影響，敬請期待。</w:t>
      </w:r>
    </w:p>
    <w:p w14:paraId="661C5A01" w14:textId="77777777" w:rsidR="00974088" w:rsidRPr="00974088" w:rsidRDefault="00974088" w:rsidP="00974088">
      <w:r w:rsidRPr="00974088">
        <w:t>標籤：保險給付、贈與稅、變更要保人、儲蓄型保險、稅務規劃</w:t>
      </w:r>
    </w:p>
    <w:p w14:paraId="68B5CFA6" w14:textId="77777777" w:rsidR="00974088" w:rsidRPr="00974088" w:rsidRDefault="00974088" w:rsidP="00974088">
      <w:r w:rsidRPr="00974088">
        <w:t>發布日期：</w:t>
      </w:r>
      <w:r w:rsidRPr="00974088">
        <w:t>2025-01-09</w:t>
      </w:r>
    </w:p>
    <w:p w14:paraId="1F402BFF"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04D3"/>
    <w:multiLevelType w:val="multilevel"/>
    <w:tmpl w:val="7FA8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13551"/>
    <w:multiLevelType w:val="multilevel"/>
    <w:tmpl w:val="6000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602350">
    <w:abstractNumId w:val="1"/>
  </w:num>
  <w:num w:numId="2" w16cid:durableId="23928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8B"/>
    <w:rsid w:val="003509F4"/>
    <w:rsid w:val="00974088"/>
    <w:rsid w:val="009777E2"/>
    <w:rsid w:val="00B30DCA"/>
    <w:rsid w:val="00B64427"/>
    <w:rsid w:val="00D9281F"/>
    <w:rsid w:val="00E30C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F7A37-994D-419A-B3A6-FF8F98AE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377457">
      <w:bodyDiv w:val="1"/>
      <w:marLeft w:val="0"/>
      <w:marRight w:val="0"/>
      <w:marTop w:val="0"/>
      <w:marBottom w:val="0"/>
      <w:divBdr>
        <w:top w:val="none" w:sz="0" w:space="0" w:color="auto"/>
        <w:left w:val="none" w:sz="0" w:space="0" w:color="auto"/>
        <w:bottom w:val="none" w:sz="0" w:space="0" w:color="auto"/>
        <w:right w:val="none" w:sz="0" w:space="0" w:color="auto"/>
      </w:divBdr>
    </w:div>
    <w:div w:id="16859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2025-05-06T00:55:00Z</dcterms:created>
  <dcterms:modified xsi:type="dcterms:W3CDTF">2025-05-06T00:55:00Z</dcterms:modified>
</cp:coreProperties>
</file>