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3588" w14:textId="77777777" w:rsidR="009D5922" w:rsidRPr="009D5922" w:rsidRDefault="009D5922" w:rsidP="009D5922">
      <w:pPr>
        <w:pStyle w:val="1"/>
      </w:pPr>
      <w:r w:rsidRPr="009D5922">
        <w:t>遺產稅課稅範圍與計算方式</w:t>
      </w:r>
    </w:p>
    <w:p w14:paraId="0AB376EE" w14:textId="77777777" w:rsidR="009D5922" w:rsidRPr="009D5922" w:rsidRDefault="009D5922" w:rsidP="009D5922">
      <w:pPr>
        <w:pStyle w:val="2"/>
      </w:pPr>
      <w:r w:rsidRPr="009D5922">
        <w:t>前言</w:t>
      </w:r>
    </w:p>
    <w:p w14:paraId="21E637BE" w14:textId="77777777" w:rsidR="009D5922" w:rsidRPr="009D5922" w:rsidRDefault="009D5922" w:rsidP="009D5922">
      <w:r w:rsidRPr="009D5922">
        <w:t>遺產稅的課徵涉及範圍廣泛，理解其課稅範圍及計算方式對於財產規劃與節稅至關重要。本文將詳細介紹遺產稅的課稅範圍、課稅財產價值的認定方式，並說明遺產稅額的計算方法，幫助讀者全面掌握遺產稅制度的核心內容。</w:t>
      </w:r>
    </w:p>
    <w:p w14:paraId="17F53F1B" w14:textId="77777777" w:rsidR="009D5922" w:rsidRPr="009D5922" w:rsidRDefault="009D5922" w:rsidP="009D5922">
      <w:pPr>
        <w:pStyle w:val="2"/>
      </w:pPr>
      <w:r w:rsidRPr="009D5922">
        <w:t>一、遺產稅課稅範圍</w:t>
      </w:r>
    </w:p>
    <w:p w14:paraId="3682A26F" w14:textId="77777777" w:rsidR="009D5922" w:rsidRPr="009D5922" w:rsidRDefault="009D5922" w:rsidP="009D5922">
      <w:r w:rsidRPr="009D5922">
        <w:t>遺產稅的課稅範圍主要包括以下幾類財產：</w:t>
      </w:r>
    </w:p>
    <w:p w14:paraId="4C9E5BEF" w14:textId="77777777" w:rsidR="009D5922" w:rsidRPr="009D5922" w:rsidRDefault="009D5922" w:rsidP="009D5922">
      <w:pPr>
        <w:numPr>
          <w:ilvl w:val="0"/>
          <w:numId w:val="1"/>
        </w:numPr>
      </w:pPr>
      <w:r w:rsidRPr="009D5922">
        <w:rPr>
          <w:b/>
          <w:bCs/>
        </w:rPr>
        <w:t>被繼承人死亡時遺有之全部財產</w:t>
      </w:r>
    </w:p>
    <w:p w14:paraId="7239B0F8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動產：現金、存款、有價證券、汽車、珠寶、黃金等</w:t>
      </w:r>
    </w:p>
    <w:p w14:paraId="2A470F6F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不動產：土地、房屋等</w:t>
      </w:r>
    </w:p>
    <w:p w14:paraId="0327DA30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債權：應收帳款、借款等</w:t>
      </w:r>
    </w:p>
    <w:p w14:paraId="2AEA1424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其他有財產價值的權利：專利權、著作權、商標權等</w:t>
      </w:r>
    </w:p>
    <w:p w14:paraId="71138577" w14:textId="77777777" w:rsidR="009D5922" w:rsidRPr="009D5922" w:rsidRDefault="009D5922" w:rsidP="009D5922">
      <w:pPr>
        <w:numPr>
          <w:ilvl w:val="0"/>
          <w:numId w:val="1"/>
        </w:numPr>
      </w:pPr>
      <w:r w:rsidRPr="009D5922">
        <w:rPr>
          <w:b/>
          <w:bCs/>
        </w:rPr>
        <w:t>擬制遺產</w:t>
      </w:r>
      <w:r w:rsidRPr="009D5922">
        <w:t xml:space="preserve"> </w:t>
      </w:r>
      <w:r w:rsidRPr="009D5922">
        <w:t>根據遺產及贈與稅法第</w:t>
      </w:r>
      <w:r w:rsidRPr="009D5922">
        <w:t>15</w:t>
      </w:r>
      <w:r w:rsidRPr="009D5922">
        <w:t>條規定，被繼承人死亡前</w:t>
      </w:r>
      <w:r w:rsidRPr="009D5922">
        <w:t>2</w:t>
      </w:r>
      <w:r w:rsidRPr="009D5922">
        <w:t>年內贈與下列個人之財產，應視為被繼承人之遺產，併入遺產總額課徵遺產稅：</w:t>
      </w:r>
    </w:p>
    <w:p w14:paraId="14F415A7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被繼承人之配偶</w:t>
      </w:r>
    </w:p>
    <w:p w14:paraId="72EF5F0A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依民法第</w:t>
      </w:r>
      <w:r w:rsidRPr="009D5922">
        <w:t>1138</w:t>
      </w:r>
      <w:r w:rsidRPr="009D5922">
        <w:t>條及第</w:t>
      </w:r>
      <w:r w:rsidRPr="009D5922">
        <w:t>1140</w:t>
      </w:r>
      <w:r w:rsidRPr="009D5922">
        <w:t>條規定之各順序繼承人（如直系血親</w:t>
      </w:r>
      <w:proofErr w:type="gramStart"/>
      <w:r w:rsidRPr="009D5922">
        <w:t>卑</w:t>
      </w:r>
      <w:proofErr w:type="gramEnd"/>
      <w:r w:rsidRPr="009D5922">
        <w:t>親屬、父母、兄弟姊妹、祖父母）</w:t>
      </w:r>
    </w:p>
    <w:p w14:paraId="641DE563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上述繼承人之配偶</w:t>
      </w:r>
    </w:p>
    <w:p w14:paraId="69F5F063" w14:textId="77777777" w:rsidR="009D5922" w:rsidRPr="009D5922" w:rsidRDefault="009D5922" w:rsidP="009D5922">
      <w:pPr>
        <w:numPr>
          <w:ilvl w:val="0"/>
          <w:numId w:val="1"/>
        </w:numPr>
      </w:pPr>
      <w:r w:rsidRPr="009D5922">
        <w:rPr>
          <w:b/>
          <w:bCs/>
        </w:rPr>
        <w:t>特殊情形下的遺產</w:t>
      </w:r>
    </w:p>
    <w:p w14:paraId="1B13F59C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被繼承人死亡前因重病無法處理事務</w:t>
      </w:r>
      <w:proofErr w:type="gramStart"/>
      <w:r w:rsidRPr="009D5922">
        <w:t>期間舉</w:t>
      </w:r>
      <w:proofErr w:type="gramEnd"/>
      <w:r w:rsidRPr="009D5922">
        <w:t>債、出售財產或提領存款，而其繼承人對該項借款、價金或存款不能證明其用途者，該項借款、價金或存款，仍應列入遺產課稅。</w:t>
      </w:r>
    </w:p>
    <w:p w14:paraId="67C22DDF" w14:textId="77777777" w:rsidR="009D5922" w:rsidRPr="009D5922" w:rsidRDefault="009D5922" w:rsidP="009D5922">
      <w:pPr>
        <w:numPr>
          <w:ilvl w:val="1"/>
          <w:numId w:val="1"/>
        </w:numPr>
      </w:pPr>
      <w:r w:rsidRPr="009D5922">
        <w:t>信託財產：遺囑成立信託於遺囑人死亡時的信託財產，或信託關係存續中受益人死亡時，其享有信託利益之權利未受領部分。</w:t>
      </w:r>
    </w:p>
    <w:p w14:paraId="1F66B9CD" w14:textId="77777777" w:rsidR="009D5922" w:rsidRPr="009D5922" w:rsidRDefault="009D5922" w:rsidP="009D5922">
      <w:pPr>
        <w:pStyle w:val="2"/>
      </w:pPr>
      <w:r w:rsidRPr="009D5922">
        <w:lastRenderedPageBreak/>
        <w:t>二、遺產價值的計算原則</w:t>
      </w:r>
    </w:p>
    <w:p w14:paraId="42F2B5A1" w14:textId="77777777" w:rsidR="009D5922" w:rsidRPr="009D5922" w:rsidRDefault="009D5922" w:rsidP="009D5922">
      <w:r w:rsidRPr="009D5922">
        <w:t>遺產價值的計算原則上以被繼承人死亡時的時價為</w:t>
      </w:r>
      <w:proofErr w:type="gramStart"/>
      <w:r w:rsidRPr="009D5922">
        <w:t>準</w:t>
      </w:r>
      <w:proofErr w:type="gramEnd"/>
      <w:r w:rsidRPr="009D5922">
        <w:t>。各類財產的價值認定標準如下：</w:t>
      </w:r>
    </w:p>
    <w:p w14:paraId="742EB841" w14:textId="77777777" w:rsidR="009D5922" w:rsidRPr="009D5922" w:rsidRDefault="009D5922" w:rsidP="009D5922">
      <w:pPr>
        <w:numPr>
          <w:ilvl w:val="0"/>
          <w:numId w:val="2"/>
        </w:numPr>
      </w:pPr>
      <w:r w:rsidRPr="009D5922">
        <w:rPr>
          <w:b/>
          <w:bCs/>
        </w:rPr>
        <w:t>土地</w:t>
      </w:r>
      <w:r w:rsidRPr="009D5922">
        <w:t>：按公告土地現值計算。訂有三七五租約的土地按公告現值三分之二計算。</w:t>
      </w:r>
    </w:p>
    <w:p w14:paraId="3F5F7C7D" w14:textId="77777777" w:rsidR="009D5922" w:rsidRPr="009D5922" w:rsidRDefault="009D5922" w:rsidP="009D5922">
      <w:pPr>
        <w:numPr>
          <w:ilvl w:val="0"/>
          <w:numId w:val="2"/>
        </w:numPr>
      </w:pPr>
      <w:r w:rsidRPr="009D5922">
        <w:rPr>
          <w:b/>
          <w:bCs/>
        </w:rPr>
        <w:t>房屋</w:t>
      </w:r>
      <w:r w:rsidRPr="009D5922">
        <w:t>：按房屋評定現值計算。若被繼承人死亡於當年度</w:t>
      </w:r>
      <w:r w:rsidRPr="009D5922">
        <w:t>7</w:t>
      </w:r>
      <w:r w:rsidRPr="009D5922">
        <w:t>月</w:t>
      </w:r>
      <w:r w:rsidRPr="009D5922">
        <w:t>1</w:t>
      </w:r>
      <w:r w:rsidRPr="009D5922">
        <w:t>日後，應使用次年度評定現值。例如，</w:t>
      </w:r>
      <w:r w:rsidRPr="009D5922">
        <w:t>2024</w:t>
      </w:r>
      <w:r w:rsidRPr="009D5922">
        <w:t>年</w:t>
      </w:r>
      <w:r w:rsidRPr="009D5922">
        <w:t>8</w:t>
      </w:r>
      <w:r w:rsidRPr="009D5922">
        <w:t>月</w:t>
      </w:r>
      <w:r w:rsidRPr="009D5922">
        <w:t>20</w:t>
      </w:r>
      <w:r w:rsidRPr="009D5922">
        <w:t>日死亡，應使用</w:t>
      </w:r>
      <w:r w:rsidRPr="009D5922">
        <w:t>2025</w:t>
      </w:r>
      <w:r w:rsidRPr="009D5922">
        <w:t>年房屋稅籍證明上的評定現值。</w:t>
      </w:r>
    </w:p>
    <w:p w14:paraId="4D37B062" w14:textId="77777777" w:rsidR="009D5922" w:rsidRPr="009D5922" w:rsidRDefault="009D5922" w:rsidP="009D5922">
      <w:pPr>
        <w:numPr>
          <w:ilvl w:val="0"/>
          <w:numId w:val="2"/>
        </w:numPr>
      </w:pPr>
      <w:r w:rsidRPr="009D5922">
        <w:rPr>
          <w:b/>
          <w:bCs/>
        </w:rPr>
        <w:t>現金及存款</w:t>
      </w:r>
      <w:r w:rsidRPr="009D5922">
        <w:t>：按死亡日實際金額計算。</w:t>
      </w:r>
    </w:p>
    <w:p w14:paraId="6C768BCC" w14:textId="77777777" w:rsidR="009D5922" w:rsidRPr="009D5922" w:rsidRDefault="009D5922" w:rsidP="009D5922">
      <w:pPr>
        <w:numPr>
          <w:ilvl w:val="0"/>
          <w:numId w:val="2"/>
        </w:numPr>
      </w:pPr>
      <w:r w:rsidRPr="009D5922">
        <w:rPr>
          <w:b/>
          <w:bCs/>
        </w:rPr>
        <w:t>外幣、黃金</w:t>
      </w:r>
      <w:r w:rsidRPr="009D5922">
        <w:t>：依死亡日臺灣銀行即期買進價格換算新臺幣。</w:t>
      </w:r>
    </w:p>
    <w:p w14:paraId="1ADDF60A" w14:textId="77777777" w:rsidR="009D5922" w:rsidRPr="009D5922" w:rsidRDefault="009D5922" w:rsidP="009D5922">
      <w:pPr>
        <w:numPr>
          <w:ilvl w:val="0"/>
          <w:numId w:val="2"/>
        </w:numPr>
      </w:pPr>
      <w:r w:rsidRPr="009D5922">
        <w:rPr>
          <w:b/>
          <w:bCs/>
        </w:rPr>
        <w:t>有價證券</w:t>
      </w:r>
      <w:r w:rsidRPr="009D5922">
        <w:t>：</w:t>
      </w:r>
    </w:p>
    <w:p w14:paraId="5034AAE2" w14:textId="77777777" w:rsidR="009D5922" w:rsidRPr="009D5922" w:rsidRDefault="009D5922" w:rsidP="009D5922">
      <w:pPr>
        <w:numPr>
          <w:ilvl w:val="1"/>
          <w:numId w:val="2"/>
        </w:numPr>
      </w:pPr>
      <w:r w:rsidRPr="009D5922">
        <w:t>上市（櫃）股票：以死亡日收盤價計算</w:t>
      </w:r>
    </w:p>
    <w:p w14:paraId="0F8C845C" w14:textId="77777777" w:rsidR="009D5922" w:rsidRPr="009D5922" w:rsidRDefault="009D5922" w:rsidP="009D5922">
      <w:pPr>
        <w:numPr>
          <w:ilvl w:val="1"/>
          <w:numId w:val="2"/>
        </w:numPr>
      </w:pPr>
      <w:proofErr w:type="gramStart"/>
      <w:r w:rsidRPr="009D5922">
        <w:t>興櫃股票</w:t>
      </w:r>
      <w:proofErr w:type="gramEnd"/>
      <w:r w:rsidRPr="009D5922">
        <w:t>：以死亡日加權平均成交價計算</w:t>
      </w:r>
    </w:p>
    <w:p w14:paraId="1CBE7240" w14:textId="77777777" w:rsidR="009D5922" w:rsidRPr="009D5922" w:rsidRDefault="009D5922" w:rsidP="009D5922">
      <w:pPr>
        <w:numPr>
          <w:ilvl w:val="1"/>
          <w:numId w:val="2"/>
        </w:numPr>
      </w:pPr>
      <w:r w:rsidRPr="009D5922">
        <w:t>無買賣價格時（如假日）：以前一個交易日之收盤價或加權平均成交價計算</w:t>
      </w:r>
    </w:p>
    <w:p w14:paraId="5131B6E6" w14:textId="77777777" w:rsidR="009D5922" w:rsidRPr="009D5922" w:rsidRDefault="009D5922" w:rsidP="009D5922">
      <w:pPr>
        <w:numPr>
          <w:ilvl w:val="1"/>
          <w:numId w:val="2"/>
        </w:numPr>
      </w:pPr>
      <w:r w:rsidRPr="009D5922">
        <w:t>未上市（櫃）股票：以每股淨值計算</w:t>
      </w:r>
    </w:p>
    <w:p w14:paraId="7B42717D" w14:textId="77777777" w:rsidR="009D5922" w:rsidRPr="009D5922" w:rsidRDefault="009D5922" w:rsidP="009D5922">
      <w:pPr>
        <w:numPr>
          <w:ilvl w:val="1"/>
          <w:numId w:val="2"/>
        </w:numPr>
      </w:pPr>
      <w:r w:rsidRPr="009D5922">
        <w:t>有限公司出資額：以資產淨值乘以出資比例計算</w:t>
      </w:r>
    </w:p>
    <w:p w14:paraId="3F08C3BE" w14:textId="77777777" w:rsidR="009D5922" w:rsidRPr="009D5922" w:rsidRDefault="009D5922" w:rsidP="009D5922">
      <w:pPr>
        <w:pStyle w:val="2"/>
      </w:pPr>
      <w:r w:rsidRPr="009D5922">
        <w:t>三、遺產稅額的計算方式</w:t>
      </w:r>
    </w:p>
    <w:p w14:paraId="4E4A2943" w14:textId="77777777" w:rsidR="009D5922" w:rsidRPr="009D5922" w:rsidRDefault="009D5922" w:rsidP="009D5922">
      <w:r w:rsidRPr="009D5922">
        <w:t>遺產稅應納稅額的計算公式如下：</w:t>
      </w:r>
    </w:p>
    <w:p w14:paraId="0E1DD5FF" w14:textId="77777777" w:rsidR="009D5922" w:rsidRPr="009D5922" w:rsidRDefault="009D5922" w:rsidP="009D5922">
      <w:r w:rsidRPr="009D5922">
        <w:rPr>
          <w:b/>
          <w:bCs/>
        </w:rPr>
        <w:t>應納遺產稅額</w:t>
      </w:r>
      <w:r w:rsidRPr="009D5922">
        <w:rPr>
          <w:b/>
          <w:bCs/>
        </w:rPr>
        <w:t xml:space="preserve"> = (</w:t>
      </w:r>
      <w:r w:rsidRPr="009D5922">
        <w:rPr>
          <w:b/>
          <w:bCs/>
        </w:rPr>
        <w:t>遺產總額</w:t>
      </w:r>
      <w:r w:rsidRPr="009D5922">
        <w:rPr>
          <w:b/>
          <w:bCs/>
        </w:rPr>
        <w:t xml:space="preserve"> - </w:t>
      </w:r>
      <w:r w:rsidRPr="009D5922">
        <w:rPr>
          <w:b/>
          <w:bCs/>
        </w:rPr>
        <w:t>免稅額</w:t>
      </w:r>
      <w:r w:rsidRPr="009D5922">
        <w:rPr>
          <w:b/>
          <w:bCs/>
        </w:rPr>
        <w:t xml:space="preserve"> - </w:t>
      </w:r>
      <w:r w:rsidRPr="009D5922">
        <w:rPr>
          <w:b/>
          <w:bCs/>
        </w:rPr>
        <w:t>扣除額</w:t>
      </w:r>
      <w:r w:rsidRPr="009D5922">
        <w:rPr>
          <w:b/>
          <w:bCs/>
        </w:rPr>
        <w:t xml:space="preserve">) × </w:t>
      </w:r>
      <w:r w:rsidRPr="009D5922">
        <w:rPr>
          <w:b/>
          <w:bCs/>
        </w:rPr>
        <w:t>稅率</w:t>
      </w:r>
      <w:r w:rsidRPr="009D5922">
        <w:rPr>
          <w:b/>
          <w:bCs/>
        </w:rPr>
        <w:t xml:space="preserve"> - </w:t>
      </w:r>
      <w:r w:rsidRPr="009D5922">
        <w:rPr>
          <w:b/>
          <w:bCs/>
        </w:rPr>
        <w:t>累進差額</w:t>
      </w:r>
      <w:r w:rsidRPr="009D5922">
        <w:rPr>
          <w:b/>
          <w:bCs/>
        </w:rPr>
        <w:t xml:space="preserve"> - </w:t>
      </w:r>
      <w:r w:rsidRPr="009D5922">
        <w:rPr>
          <w:b/>
          <w:bCs/>
        </w:rPr>
        <w:t>扣抵稅額</w:t>
      </w:r>
    </w:p>
    <w:p w14:paraId="29A74545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t>遺產總額</w:t>
      </w:r>
      <w:r w:rsidRPr="009D5922">
        <w:t>：被繼承人死亡時遺有之全部財產及視為遺產之贈與財產總和。</w:t>
      </w:r>
    </w:p>
    <w:p w14:paraId="1119334C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t>免稅額</w:t>
      </w:r>
      <w:r w:rsidRPr="009D5922">
        <w:t>：</w:t>
      </w:r>
    </w:p>
    <w:p w14:paraId="0ED1AC2D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自</w:t>
      </w:r>
      <w:r w:rsidRPr="009D5922">
        <w:t>2025</w:t>
      </w:r>
      <w:r w:rsidRPr="009D5922">
        <w:t>年</w:t>
      </w:r>
      <w:r w:rsidRPr="009D5922">
        <w:t>1</w:t>
      </w:r>
      <w:r w:rsidRPr="009D5922">
        <w:t>月</w:t>
      </w:r>
      <w:r w:rsidRPr="009D5922">
        <w:t>1</w:t>
      </w:r>
      <w:r w:rsidRPr="009D5922">
        <w:t>日起，遺產稅免稅額為</w:t>
      </w:r>
      <w:r w:rsidRPr="009D5922">
        <w:t>1,333</w:t>
      </w:r>
      <w:r w:rsidRPr="009D5922">
        <w:t>萬元（隨物價指數調整）</w:t>
      </w:r>
    </w:p>
    <w:p w14:paraId="1CC6EB5A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軍警公教人員因執行職務死亡者，免稅額加倍計算</w:t>
      </w:r>
    </w:p>
    <w:p w14:paraId="163FAD98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t>扣除額</w:t>
      </w:r>
      <w:r w:rsidRPr="009D5922">
        <w:t>：包括配偶扣除額、直系血親</w:t>
      </w:r>
      <w:proofErr w:type="gramStart"/>
      <w:r w:rsidRPr="009D5922">
        <w:t>卑</w:t>
      </w:r>
      <w:proofErr w:type="gramEnd"/>
      <w:r w:rsidRPr="009D5922">
        <w:t>親屬扣除額、父母扣除額、身心障礙特別扣除額、喪葬費、</w:t>
      </w:r>
      <w:proofErr w:type="gramStart"/>
      <w:r w:rsidRPr="009D5922">
        <w:t>未償</w:t>
      </w:r>
      <w:proofErr w:type="gramEnd"/>
      <w:r w:rsidRPr="009D5922">
        <w:t>債務等，詳見下一篇文章。</w:t>
      </w:r>
    </w:p>
    <w:p w14:paraId="23F36827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lastRenderedPageBreak/>
        <w:t>課稅遺產淨額</w:t>
      </w:r>
      <w:r w:rsidRPr="009D5922">
        <w:t>：遺產總額減除免稅額及各項扣除額後的餘額。</w:t>
      </w:r>
    </w:p>
    <w:p w14:paraId="4BEF6208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t>稅率</w:t>
      </w:r>
      <w:r w:rsidRPr="009D5922">
        <w:t>：自</w:t>
      </w:r>
      <w:r w:rsidRPr="009D5922">
        <w:t>2025</w:t>
      </w:r>
      <w:r w:rsidRPr="009D5922">
        <w:t>年</w:t>
      </w:r>
      <w:r w:rsidRPr="009D5922">
        <w:t>1</w:t>
      </w:r>
      <w:r w:rsidRPr="009D5922">
        <w:t>月</w:t>
      </w:r>
      <w:r w:rsidRPr="009D5922">
        <w:t>1</w:t>
      </w:r>
      <w:r w:rsidRPr="009D5922">
        <w:t>日起，遺產稅採用三級累進稅率：</w:t>
      </w:r>
    </w:p>
    <w:p w14:paraId="399099C9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5,621</w:t>
      </w:r>
      <w:r w:rsidRPr="009D5922">
        <w:t>萬元以下：稅率</w:t>
      </w:r>
      <w:r w:rsidRPr="009D5922">
        <w:t>10%</w:t>
      </w:r>
      <w:r w:rsidRPr="009D5922">
        <w:t>，累進差額</w:t>
      </w:r>
      <w:r w:rsidRPr="009D5922">
        <w:t>0</w:t>
      </w:r>
      <w:r w:rsidRPr="009D5922">
        <w:t>元</w:t>
      </w:r>
    </w:p>
    <w:p w14:paraId="7B68756E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5,621</w:t>
      </w:r>
      <w:r w:rsidRPr="009D5922">
        <w:t>萬元至</w:t>
      </w:r>
      <w:r w:rsidRPr="009D5922">
        <w:t>1.1242</w:t>
      </w:r>
      <w:r w:rsidRPr="009D5922">
        <w:t>億元：稅率</w:t>
      </w:r>
      <w:r w:rsidRPr="009D5922">
        <w:t>15%</w:t>
      </w:r>
      <w:r w:rsidRPr="009D5922">
        <w:t>，累進差額</w:t>
      </w:r>
      <w:r w:rsidRPr="009D5922">
        <w:t>281.05</w:t>
      </w:r>
      <w:r w:rsidRPr="009D5922">
        <w:t>萬元</w:t>
      </w:r>
    </w:p>
    <w:p w14:paraId="716DECC0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1.1242</w:t>
      </w:r>
      <w:r w:rsidRPr="009D5922">
        <w:t>億元以上：稅率</w:t>
      </w:r>
      <w:r w:rsidRPr="009D5922">
        <w:t>20%</w:t>
      </w:r>
      <w:r w:rsidRPr="009D5922">
        <w:t>，累進差額</w:t>
      </w:r>
      <w:r w:rsidRPr="009D5922">
        <w:t>843.15</w:t>
      </w:r>
      <w:r w:rsidRPr="009D5922">
        <w:t>萬元</w:t>
      </w:r>
    </w:p>
    <w:p w14:paraId="21208241" w14:textId="77777777" w:rsidR="009D5922" w:rsidRPr="009D5922" w:rsidRDefault="009D5922" w:rsidP="009D5922">
      <w:pPr>
        <w:numPr>
          <w:ilvl w:val="0"/>
          <w:numId w:val="3"/>
        </w:numPr>
      </w:pPr>
      <w:r w:rsidRPr="009D5922">
        <w:rPr>
          <w:b/>
          <w:bCs/>
        </w:rPr>
        <w:t>扣抵稅額</w:t>
      </w:r>
      <w:r w:rsidRPr="009D5922">
        <w:t>：</w:t>
      </w:r>
    </w:p>
    <w:p w14:paraId="7731BEDE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被繼承人死亡前</w:t>
      </w:r>
      <w:r w:rsidRPr="009D5922">
        <w:t>2</w:t>
      </w:r>
      <w:r w:rsidRPr="009D5922">
        <w:t>年內贈與並已併入遺產總額課稅的財產，其已納的贈與稅及土地增值稅可扣抵應納遺產稅，但扣抵額不得超過因加計該贈與財產而增加的應納稅額。</w:t>
      </w:r>
    </w:p>
    <w:p w14:paraId="4A7440E3" w14:textId="77777777" w:rsidR="009D5922" w:rsidRPr="009D5922" w:rsidRDefault="009D5922" w:rsidP="009D5922">
      <w:pPr>
        <w:numPr>
          <w:ilvl w:val="1"/>
          <w:numId w:val="3"/>
        </w:numPr>
      </w:pPr>
      <w:r w:rsidRPr="009D5922">
        <w:t>境外遺產已納稅額：經常居住我國境內的我國國民，其在國外的遺產依當地法律已納的遺產稅，可自應納稅額中扣抵，但以不超過因加計其國外遺產而增加的應納稅額為限。</w:t>
      </w:r>
    </w:p>
    <w:p w14:paraId="68EA1037" w14:textId="77777777" w:rsidR="009D5922" w:rsidRPr="009D5922" w:rsidRDefault="009D5922" w:rsidP="009D5922">
      <w:pPr>
        <w:pStyle w:val="2"/>
      </w:pPr>
      <w:r w:rsidRPr="009D5922">
        <w:t>四、實例說明</w:t>
      </w:r>
    </w:p>
    <w:p w14:paraId="767D0051" w14:textId="77777777" w:rsidR="009D5922" w:rsidRPr="009D5922" w:rsidRDefault="009D5922" w:rsidP="009D5922">
      <w:r w:rsidRPr="009D5922">
        <w:t>張先生於</w:t>
      </w:r>
      <w:r w:rsidRPr="009D5922">
        <w:t>2025</w:t>
      </w:r>
      <w:r w:rsidRPr="009D5922">
        <w:t>年</w:t>
      </w:r>
      <w:r w:rsidRPr="009D5922">
        <w:t>3</w:t>
      </w:r>
      <w:r w:rsidRPr="009D5922">
        <w:t>月過世，遺有下列財產：</w:t>
      </w:r>
    </w:p>
    <w:p w14:paraId="34822AAC" w14:textId="77777777" w:rsidR="009D5922" w:rsidRPr="009D5922" w:rsidRDefault="009D5922" w:rsidP="009D5922">
      <w:pPr>
        <w:numPr>
          <w:ilvl w:val="0"/>
          <w:numId w:val="4"/>
        </w:numPr>
      </w:pPr>
      <w:r w:rsidRPr="009D5922">
        <w:t>土地一筆，公告現值</w:t>
      </w:r>
      <w:r w:rsidRPr="009D5922">
        <w:t>3,000</w:t>
      </w:r>
      <w:r w:rsidRPr="009D5922">
        <w:t>萬元</w:t>
      </w:r>
    </w:p>
    <w:p w14:paraId="00ABDD15" w14:textId="77777777" w:rsidR="009D5922" w:rsidRPr="009D5922" w:rsidRDefault="009D5922" w:rsidP="009D5922">
      <w:pPr>
        <w:numPr>
          <w:ilvl w:val="0"/>
          <w:numId w:val="4"/>
        </w:numPr>
      </w:pPr>
      <w:r w:rsidRPr="009D5922">
        <w:t>房屋一棟，評定現值</w:t>
      </w:r>
      <w:r w:rsidRPr="009D5922">
        <w:t>500</w:t>
      </w:r>
      <w:r w:rsidRPr="009D5922">
        <w:t>萬元</w:t>
      </w:r>
    </w:p>
    <w:p w14:paraId="5C4D24E0" w14:textId="77777777" w:rsidR="009D5922" w:rsidRPr="009D5922" w:rsidRDefault="009D5922" w:rsidP="009D5922">
      <w:pPr>
        <w:numPr>
          <w:ilvl w:val="0"/>
          <w:numId w:val="4"/>
        </w:numPr>
      </w:pPr>
      <w:r w:rsidRPr="009D5922">
        <w:t>銀行存款</w:t>
      </w:r>
      <w:r w:rsidRPr="009D5922">
        <w:t>2,000</w:t>
      </w:r>
      <w:r w:rsidRPr="009D5922">
        <w:t>萬元</w:t>
      </w:r>
    </w:p>
    <w:p w14:paraId="168C92B3" w14:textId="77777777" w:rsidR="009D5922" w:rsidRPr="009D5922" w:rsidRDefault="009D5922" w:rsidP="009D5922">
      <w:pPr>
        <w:numPr>
          <w:ilvl w:val="0"/>
          <w:numId w:val="4"/>
        </w:numPr>
      </w:pPr>
      <w:r w:rsidRPr="009D5922">
        <w:t>上市公司股票市值</w:t>
      </w:r>
      <w:r w:rsidRPr="009D5922">
        <w:t>1,500</w:t>
      </w:r>
      <w:r w:rsidRPr="009D5922">
        <w:t>萬元</w:t>
      </w:r>
    </w:p>
    <w:p w14:paraId="29E49C7E" w14:textId="77777777" w:rsidR="009D5922" w:rsidRPr="009D5922" w:rsidRDefault="009D5922" w:rsidP="009D5922">
      <w:r w:rsidRPr="009D5922">
        <w:t>張先生生前將</w:t>
      </w:r>
      <w:r w:rsidRPr="009D5922">
        <w:t>200</w:t>
      </w:r>
      <w:r w:rsidRPr="009D5922">
        <w:t>萬元贈與其子，已繳納贈與稅。遺有配偶及兩名成年子女。</w:t>
      </w:r>
    </w:p>
    <w:p w14:paraId="425461D8" w14:textId="77777777" w:rsidR="009D5922" w:rsidRPr="009D5922" w:rsidRDefault="009D5922" w:rsidP="009D5922">
      <w:r w:rsidRPr="009D5922">
        <w:t>計算如下：</w:t>
      </w:r>
    </w:p>
    <w:p w14:paraId="3A3A6DAA" w14:textId="77777777" w:rsidR="009D5922" w:rsidRPr="009D5922" w:rsidRDefault="009D5922" w:rsidP="009D5922">
      <w:pPr>
        <w:numPr>
          <w:ilvl w:val="0"/>
          <w:numId w:val="5"/>
        </w:numPr>
      </w:pPr>
      <w:r w:rsidRPr="009D5922">
        <w:t>遺產總額：</w:t>
      </w:r>
      <w:r w:rsidRPr="009D5922">
        <w:t>7,000</w:t>
      </w:r>
      <w:r w:rsidRPr="009D5922">
        <w:t>萬元（不含生前贈與，因超過</w:t>
      </w:r>
      <w:r w:rsidRPr="009D5922">
        <w:t>2</w:t>
      </w:r>
      <w:r w:rsidRPr="009D5922">
        <w:t>年）</w:t>
      </w:r>
    </w:p>
    <w:p w14:paraId="6E8DF68F" w14:textId="77777777" w:rsidR="009D5922" w:rsidRPr="009D5922" w:rsidRDefault="009D5922" w:rsidP="009D5922">
      <w:pPr>
        <w:numPr>
          <w:ilvl w:val="0"/>
          <w:numId w:val="5"/>
        </w:numPr>
      </w:pPr>
      <w:r w:rsidRPr="009D5922">
        <w:t>免稅額：</w:t>
      </w:r>
      <w:r w:rsidRPr="009D5922">
        <w:t>1,333</w:t>
      </w:r>
      <w:r w:rsidRPr="009D5922">
        <w:t>萬元</w:t>
      </w:r>
    </w:p>
    <w:p w14:paraId="5738CA0D" w14:textId="77777777" w:rsidR="009D5922" w:rsidRPr="009D5922" w:rsidRDefault="009D5922" w:rsidP="009D5922">
      <w:pPr>
        <w:numPr>
          <w:ilvl w:val="0"/>
          <w:numId w:val="5"/>
        </w:numPr>
      </w:pPr>
      <w:r w:rsidRPr="009D5922">
        <w:t>扣除額：</w:t>
      </w:r>
      <w:r w:rsidRPr="009D5922">
        <w:t xml:space="preserve"> </w:t>
      </w:r>
    </w:p>
    <w:p w14:paraId="38AC4989" w14:textId="77777777" w:rsidR="009D5922" w:rsidRPr="009D5922" w:rsidRDefault="009D5922" w:rsidP="009D5922">
      <w:pPr>
        <w:numPr>
          <w:ilvl w:val="1"/>
          <w:numId w:val="5"/>
        </w:numPr>
      </w:pPr>
      <w:r w:rsidRPr="009D5922">
        <w:t>配偶扣除額：</w:t>
      </w:r>
      <w:r w:rsidRPr="009D5922">
        <w:t>553</w:t>
      </w:r>
      <w:r w:rsidRPr="009D5922">
        <w:t>萬元</w:t>
      </w:r>
    </w:p>
    <w:p w14:paraId="448DED6D" w14:textId="77777777" w:rsidR="009D5922" w:rsidRPr="009D5922" w:rsidRDefault="009D5922" w:rsidP="009D5922">
      <w:pPr>
        <w:numPr>
          <w:ilvl w:val="1"/>
          <w:numId w:val="5"/>
        </w:numPr>
      </w:pPr>
      <w:r w:rsidRPr="009D5922">
        <w:t>直系血親</w:t>
      </w:r>
      <w:proofErr w:type="gramStart"/>
      <w:r w:rsidRPr="009D5922">
        <w:t>卑</w:t>
      </w:r>
      <w:proofErr w:type="gramEnd"/>
      <w:r w:rsidRPr="009D5922">
        <w:t>親屬扣除額：</w:t>
      </w:r>
      <w:r w:rsidRPr="009D5922">
        <w:t>56</w:t>
      </w:r>
      <w:r w:rsidRPr="009D5922">
        <w:t>萬元</w:t>
      </w:r>
      <w:r w:rsidRPr="009D5922">
        <w:t>×2</w:t>
      </w:r>
      <w:r w:rsidRPr="009D5922">
        <w:t>人</w:t>
      </w:r>
      <w:r w:rsidRPr="009D5922">
        <w:t>=112</w:t>
      </w:r>
      <w:r w:rsidRPr="009D5922">
        <w:t>萬元</w:t>
      </w:r>
    </w:p>
    <w:p w14:paraId="13DA5494" w14:textId="77777777" w:rsidR="009D5922" w:rsidRPr="009D5922" w:rsidRDefault="009D5922" w:rsidP="009D5922">
      <w:pPr>
        <w:numPr>
          <w:ilvl w:val="1"/>
          <w:numId w:val="5"/>
        </w:numPr>
      </w:pPr>
      <w:r w:rsidRPr="009D5922">
        <w:t>喪葬費：</w:t>
      </w:r>
      <w:r w:rsidRPr="009D5922">
        <w:t>138</w:t>
      </w:r>
      <w:r w:rsidRPr="009D5922">
        <w:t>萬元</w:t>
      </w:r>
    </w:p>
    <w:p w14:paraId="39EB6D69" w14:textId="77777777" w:rsidR="009D5922" w:rsidRPr="009D5922" w:rsidRDefault="009D5922" w:rsidP="009D5922">
      <w:pPr>
        <w:numPr>
          <w:ilvl w:val="1"/>
          <w:numId w:val="5"/>
        </w:numPr>
      </w:pPr>
      <w:r w:rsidRPr="009D5922">
        <w:lastRenderedPageBreak/>
        <w:t>扣除額合計：</w:t>
      </w:r>
      <w:r w:rsidRPr="009D5922">
        <w:t>803</w:t>
      </w:r>
      <w:r w:rsidRPr="009D5922">
        <w:t>萬元</w:t>
      </w:r>
    </w:p>
    <w:p w14:paraId="17D11F1A" w14:textId="77777777" w:rsidR="009D5922" w:rsidRPr="009D5922" w:rsidRDefault="009D5922" w:rsidP="009D5922">
      <w:pPr>
        <w:numPr>
          <w:ilvl w:val="0"/>
          <w:numId w:val="5"/>
        </w:numPr>
      </w:pPr>
      <w:r w:rsidRPr="009D5922">
        <w:t>課稅遺產淨額：</w:t>
      </w:r>
      <w:r w:rsidRPr="009D5922">
        <w:t>4,864</w:t>
      </w:r>
      <w:r w:rsidRPr="009D5922">
        <w:t>萬元（</w:t>
      </w:r>
      <w:r w:rsidRPr="009D5922">
        <w:t>7,000</w:t>
      </w:r>
      <w:r w:rsidRPr="009D5922">
        <w:t>萬</w:t>
      </w:r>
      <w:r w:rsidRPr="009D5922">
        <w:t>-1,333</w:t>
      </w:r>
      <w:r w:rsidRPr="009D5922">
        <w:t>萬</w:t>
      </w:r>
      <w:r w:rsidRPr="009D5922">
        <w:t>-803</w:t>
      </w:r>
      <w:r w:rsidRPr="009D5922">
        <w:t>萬）</w:t>
      </w:r>
    </w:p>
    <w:p w14:paraId="4CA2E6A3" w14:textId="77777777" w:rsidR="009D5922" w:rsidRPr="009D5922" w:rsidRDefault="009D5922" w:rsidP="009D5922">
      <w:pPr>
        <w:numPr>
          <w:ilvl w:val="0"/>
          <w:numId w:val="5"/>
        </w:numPr>
      </w:pPr>
      <w:r w:rsidRPr="009D5922">
        <w:t>應納遺產稅額：</w:t>
      </w:r>
      <w:r w:rsidRPr="009D5922">
        <w:t>486.4</w:t>
      </w:r>
      <w:r w:rsidRPr="009D5922">
        <w:t>萬元（</w:t>
      </w:r>
      <w:r w:rsidRPr="009D5922">
        <w:t>4,864</w:t>
      </w:r>
      <w:r w:rsidRPr="009D5922">
        <w:t>萬</w:t>
      </w:r>
      <w:r w:rsidRPr="009D5922">
        <w:t>×10%</w:t>
      </w:r>
      <w:r w:rsidRPr="009D5922">
        <w:t>，適用第一級稅率）</w:t>
      </w:r>
    </w:p>
    <w:p w14:paraId="2076CBEA" w14:textId="77777777" w:rsidR="009D5922" w:rsidRPr="009D5922" w:rsidRDefault="009D5922" w:rsidP="009D5922">
      <w:pPr>
        <w:pStyle w:val="2"/>
      </w:pPr>
      <w:r w:rsidRPr="009D5922">
        <w:t>結語</w:t>
      </w:r>
    </w:p>
    <w:p w14:paraId="08799B8A" w14:textId="77777777" w:rsidR="009D5922" w:rsidRPr="009D5922" w:rsidRDefault="009D5922" w:rsidP="009D5922">
      <w:r w:rsidRPr="009D5922">
        <w:t>了解遺產稅的課稅範圍和計算方式，有助於納稅義務人正確申報遺產稅，避免漏報、短報而遭受處罰。同時，透過合理規劃，如善用免稅額及各項扣除額，可以有效降低稅負。</w:t>
      </w:r>
    </w:p>
    <w:p w14:paraId="3C50B435" w14:textId="77777777" w:rsidR="009D5922" w:rsidRPr="009D5922" w:rsidRDefault="009D5922" w:rsidP="009D5922">
      <w:r w:rsidRPr="009D5922">
        <w:t>在進行遺產規劃時，建議事先諮詢專業人士，根據個人財產狀況和家庭需求，制定最適合的方案，以合法方式降低稅負，確保財富順利傳承。</w:t>
      </w:r>
    </w:p>
    <w:p w14:paraId="7F1E1C22" w14:textId="77777777" w:rsidR="009D5922" w:rsidRPr="009D5922" w:rsidRDefault="009D5922" w:rsidP="009D5922">
      <w:r w:rsidRPr="009D5922">
        <w:t>本篇文章介紹了遺產稅的課稅範圍與計算方式，下一篇將深入探討贈與稅的課稅範圍與計算方式，敬請期待。</w:t>
      </w:r>
    </w:p>
    <w:p w14:paraId="412A3E1C" w14:textId="77777777" w:rsidR="009D5922" w:rsidRPr="009D5922" w:rsidRDefault="009D5922" w:rsidP="009D5922">
      <w:r w:rsidRPr="009D5922">
        <w:t>標籤：遺產稅、課稅範圍、遺產評價、稅額計算</w:t>
      </w:r>
    </w:p>
    <w:p w14:paraId="0C9D9875" w14:textId="77777777" w:rsidR="009D5922" w:rsidRPr="009D5922" w:rsidRDefault="009D5922" w:rsidP="009D5922">
      <w:r w:rsidRPr="009D5922">
        <w:t>發布日期：</w:t>
      </w:r>
      <w:r w:rsidRPr="009D5922">
        <w:t>2025-02-03</w:t>
      </w:r>
    </w:p>
    <w:p w14:paraId="465BE7D7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E4E"/>
    <w:multiLevelType w:val="multilevel"/>
    <w:tmpl w:val="B12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360"/>
    <w:multiLevelType w:val="multilevel"/>
    <w:tmpl w:val="2B48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278B"/>
    <w:multiLevelType w:val="multilevel"/>
    <w:tmpl w:val="7ADC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1FE8"/>
    <w:multiLevelType w:val="multilevel"/>
    <w:tmpl w:val="7B3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64A81"/>
    <w:multiLevelType w:val="multilevel"/>
    <w:tmpl w:val="193C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09803">
    <w:abstractNumId w:val="1"/>
  </w:num>
  <w:num w:numId="2" w16cid:durableId="554006149">
    <w:abstractNumId w:val="2"/>
  </w:num>
  <w:num w:numId="3" w16cid:durableId="994140905">
    <w:abstractNumId w:val="3"/>
  </w:num>
  <w:num w:numId="4" w16cid:durableId="906454816">
    <w:abstractNumId w:val="4"/>
  </w:num>
  <w:num w:numId="5" w16cid:durableId="103234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64"/>
    <w:rsid w:val="00517299"/>
    <w:rsid w:val="009777E2"/>
    <w:rsid w:val="009D5922"/>
    <w:rsid w:val="00B30DCA"/>
    <w:rsid w:val="00B64427"/>
    <w:rsid w:val="00D91D64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9E26-465C-41DD-A114-2ED8D61C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2025-05-06T01:07:00Z</dcterms:created>
  <dcterms:modified xsi:type="dcterms:W3CDTF">2025-05-06T01:08:00Z</dcterms:modified>
</cp:coreProperties>
</file>