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B48" w14:textId="77777777" w:rsidR="0031763A" w:rsidRPr="0031763A" w:rsidRDefault="0031763A" w:rsidP="0031763A">
      <w:pPr>
        <w:pStyle w:val="1"/>
      </w:pPr>
      <w:r w:rsidRPr="0031763A">
        <w:t>遺贈稅申報常見錯誤與案例分享</w:t>
      </w:r>
    </w:p>
    <w:p w14:paraId="4F3D2BB0" w14:textId="77777777" w:rsidR="0031763A" w:rsidRPr="0031763A" w:rsidRDefault="0031763A" w:rsidP="0031763A">
      <w:pPr>
        <w:pStyle w:val="2"/>
      </w:pPr>
      <w:r w:rsidRPr="0031763A">
        <w:t>前言</w:t>
      </w:r>
    </w:p>
    <w:p w14:paraId="78C1D34E" w14:textId="77777777" w:rsidR="0031763A" w:rsidRPr="0031763A" w:rsidRDefault="0031763A" w:rsidP="0031763A">
      <w:r w:rsidRPr="0031763A">
        <w:t>遺產及贈與稅的申報因涉及法規複雜且不甚熟悉，許多納稅義務人經常因理解錯誤或疏忽而導致短漏報情形，不僅需補繳稅款，更可能面臨罰鍰處罰。本文彙整遺贈稅申報實務中最常見的錯誤</w:t>
      </w:r>
      <w:proofErr w:type="gramStart"/>
      <w:r w:rsidRPr="0031763A">
        <w:t>態樣及案例</w:t>
      </w:r>
      <w:proofErr w:type="gramEnd"/>
      <w:r w:rsidRPr="0031763A">
        <w:t>分享，協助讀者</w:t>
      </w:r>
      <w:proofErr w:type="gramStart"/>
      <w:r w:rsidRPr="0031763A">
        <w:t>避免踩雷</w:t>
      </w:r>
      <w:proofErr w:type="gramEnd"/>
      <w:r w:rsidRPr="0031763A">
        <w:t>，順利完成申報。</w:t>
      </w:r>
    </w:p>
    <w:p w14:paraId="3ED44568" w14:textId="77777777" w:rsidR="0031763A" w:rsidRPr="0031763A" w:rsidRDefault="0031763A" w:rsidP="0031763A">
      <w:pPr>
        <w:pStyle w:val="2"/>
      </w:pPr>
      <w:r w:rsidRPr="0031763A">
        <w:t>一、遺產稅申報常見錯誤</w:t>
      </w:r>
    </w:p>
    <w:p w14:paraId="70777A2C" w14:textId="77777777" w:rsidR="0031763A" w:rsidRPr="0031763A" w:rsidRDefault="0031763A" w:rsidP="0031763A">
      <w:r w:rsidRPr="0031763A">
        <w:rPr>
          <w:b/>
          <w:bCs/>
        </w:rPr>
        <w:t xml:space="preserve">1. </w:t>
      </w:r>
      <w:r w:rsidRPr="0031763A">
        <w:rPr>
          <w:b/>
          <w:bCs/>
        </w:rPr>
        <w:t>漏報死亡前二年內贈與配偶財產</w:t>
      </w:r>
    </w:p>
    <w:p w14:paraId="3296F08F" w14:textId="77777777" w:rsidR="0031763A" w:rsidRPr="0031763A" w:rsidRDefault="0031763A" w:rsidP="0031763A">
      <w:r w:rsidRPr="0031763A">
        <w:t>依遺產及贈與稅法第</w:t>
      </w:r>
      <w:r w:rsidRPr="0031763A">
        <w:t>15</w:t>
      </w:r>
      <w:r w:rsidRPr="0031763A">
        <w:t>條規定，被繼承人死亡前二年內贈與配偶、直系血親</w:t>
      </w:r>
      <w:proofErr w:type="gramStart"/>
      <w:r w:rsidRPr="0031763A">
        <w:t>卑</w:t>
      </w:r>
      <w:proofErr w:type="gramEnd"/>
      <w:r w:rsidRPr="0031763A">
        <w:t>親屬及其配偶、父母、兄弟姊妹、祖父母之財產，應視為被繼承人之遺產，併入遺產總額課徵遺產稅。</w:t>
      </w:r>
    </w:p>
    <w:p w14:paraId="63975A1D" w14:textId="77777777" w:rsidR="0031763A" w:rsidRPr="0031763A" w:rsidRDefault="0031763A" w:rsidP="0031763A">
      <w:r w:rsidRPr="0031763A">
        <w:rPr>
          <w:b/>
          <w:bCs/>
        </w:rPr>
        <w:t>案例分析</w:t>
      </w:r>
      <w:r w:rsidRPr="0031763A">
        <w:t>：林先生於</w:t>
      </w:r>
      <w:r w:rsidRPr="0031763A">
        <w:t>112</w:t>
      </w:r>
      <w:r w:rsidRPr="0031763A">
        <w:t>年</w:t>
      </w:r>
      <w:r w:rsidRPr="0031763A">
        <w:t>1</w:t>
      </w:r>
      <w:r w:rsidRPr="0031763A">
        <w:t>月將名下一筆土地贈與妻子，並已報繳贈與稅。</w:t>
      </w:r>
      <w:r w:rsidRPr="0031763A">
        <w:t>113</w:t>
      </w:r>
      <w:r w:rsidRPr="0031763A">
        <w:t>年</w:t>
      </w:r>
      <w:r w:rsidRPr="0031763A">
        <w:t>12</w:t>
      </w:r>
      <w:r w:rsidRPr="0031763A">
        <w:t>月林先生不幸過世，其妻於申報遺產稅時未將該筆土地併入遺產總額申報，經國稅局查獲，除補稅外還被處以罰鍰。</w:t>
      </w:r>
    </w:p>
    <w:p w14:paraId="40690545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：申報遺產稅時，應主動檢視被繼承人死亡前二年內是否有贈與行為，若有，應將該財產併入遺產總額申報，但可</w:t>
      </w:r>
      <w:proofErr w:type="gramStart"/>
      <w:r w:rsidRPr="0031763A">
        <w:t>扣抵已繳納</w:t>
      </w:r>
      <w:proofErr w:type="gramEnd"/>
      <w:r w:rsidRPr="0031763A">
        <w:t>的贈與稅。</w:t>
      </w:r>
    </w:p>
    <w:p w14:paraId="17FBEFC7" w14:textId="77777777" w:rsidR="0031763A" w:rsidRPr="0031763A" w:rsidRDefault="0031763A" w:rsidP="0031763A">
      <w:r w:rsidRPr="0031763A">
        <w:rPr>
          <w:b/>
          <w:bCs/>
        </w:rPr>
        <w:t xml:space="preserve">2. </w:t>
      </w:r>
      <w:r w:rsidRPr="0031763A">
        <w:rPr>
          <w:b/>
          <w:bCs/>
        </w:rPr>
        <w:t>漏報再轉繼承財產</w:t>
      </w:r>
    </w:p>
    <w:p w14:paraId="372A5240" w14:textId="77777777" w:rsidR="0031763A" w:rsidRPr="0031763A" w:rsidRDefault="0031763A" w:rsidP="0031763A">
      <w:r w:rsidRPr="0031763A">
        <w:t>被繼承人死亡前</w:t>
      </w:r>
      <w:r w:rsidRPr="0031763A">
        <w:t>6</w:t>
      </w:r>
      <w:r w:rsidRPr="0031763A">
        <w:t>至</w:t>
      </w:r>
      <w:r w:rsidRPr="0031763A">
        <w:t>9</w:t>
      </w:r>
      <w:r w:rsidRPr="0031763A">
        <w:t>年內繼承之財產已納遺產稅者，可按年遞減扣除</w:t>
      </w:r>
      <w:r w:rsidRPr="0031763A">
        <w:t>80%</w:t>
      </w:r>
      <w:r w:rsidRPr="0031763A">
        <w:t>、</w:t>
      </w:r>
      <w:r w:rsidRPr="0031763A">
        <w:t>60%</w:t>
      </w:r>
      <w:r w:rsidRPr="0031763A">
        <w:t>、</w:t>
      </w:r>
      <w:r w:rsidRPr="0031763A">
        <w:t>40%</w:t>
      </w:r>
      <w:r w:rsidRPr="0031763A">
        <w:t>及</w:t>
      </w:r>
      <w:r w:rsidRPr="0031763A">
        <w:t>20%</w:t>
      </w:r>
      <w:r w:rsidRPr="0031763A">
        <w:t>之遺產總額。然而，該規定僅適用於前次繼承時已繳納遺產稅之財產，如前次繼承之財產未繳納遺產稅，則無減免之適用。</w:t>
      </w:r>
    </w:p>
    <w:p w14:paraId="6DA23A7D" w14:textId="77777777" w:rsidR="0031763A" w:rsidRPr="0031763A" w:rsidRDefault="0031763A" w:rsidP="0031763A">
      <w:r w:rsidRPr="0031763A">
        <w:rPr>
          <w:b/>
          <w:bCs/>
        </w:rPr>
        <w:t>案例分析</w:t>
      </w:r>
      <w:r w:rsidRPr="0031763A">
        <w:t>：陳先生繼承其父所遺房產，但當時因未超過免稅額而未繳納遺產稅。陳先生於第</w:t>
      </w:r>
      <w:r w:rsidRPr="0031763A">
        <w:t>8</w:t>
      </w:r>
      <w:r w:rsidRPr="0031763A">
        <w:t>年過世，其子在申報遺產稅時主張扣除該房產價值</w:t>
      </w:r>
      <w:r w:rsidRPr="0031763A">
        <w:t>40%</w:t>
      </w:r>
      <w:r w:rsidRPr="0031763A">
        <w:t>，遭</w:t>
      </w:r>
      <w:proofErr w:type="gramStart"/>
      <w:r w:rsidRPr="0031763A">
        <w:t>國稅局否</w:t>
      </w:r>
      <w:proofErr w:type="gramEnd"/>
      <w:r w:rsidRPr="0031763A">
        <w:t>准，理由是前次繼承並未實際繳納遺產稅。</w:t>
      </w:r>
    </w:p>
    <w:p w14:paraId="03AAB411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：再轉繼承財產不計入遺產總額或減免扣除，需確認前次繼承時確實有繳納遺產稅。</w:t>
      </w:r>
    </w:p>
    <w:p w14:paraId="46CA9DF5" w14:textId="77777777" w:rsidR="0031763A" w:rsidRPr="0031763A" w:rsidRDefault="0031763A" w:rsidP="0031763A">
      <w:r w:rsidRPr="0031763A">
        <w:rPr>
          <w:b/>
          <w:bCs/>
        </w:rPr>
        <w:t xml:space="preserve">3. </w:t>
      </w:r>
      <w:r w:rsidRPr="0031763A">
        <w:rPr>
          <w:b/>
          <w:bCs/>
        </w:rPr>
        <w:t>勞工退休金專戶之遺漏</w:t>
      </w:r>
    </w:p>
    <w:p w14:paraId="661A992B" w14:textId="77777777" w:rsidR="0031763A" w:rsidRPr="0031763A" w:rsidRDefault="0031763A" w:rsidP="0031763A">
      <w:r w:rsidRPr="0031763A">
        <w:t>依勞工退休金條例規定，勞工死亡時領取勞工個人退休金專戶之退休金，應併入遺產申報課稅。</w:t>
      </w:r>
    </w:p>
    <w:p w14:paraId="2572E64E" w14:textId="77777777" w:rsidR="0031763A" w:rsidRPr="0031763A" w:rsidRDefault="0031763A" w:rsidP="0031763A">
      <w:r w:rsidRPr="0031763A">
        <w:rPr>
          <w:b/>
          <w:bCs/>
        </w:rPr>
        <w:lastRenderedPageBreak/>
        <w:t>案例分析</w:t>
      </w:r>
      <w:r w:rsidRPr="0031763A">
        <w:t>：張先生過世時，其個人勞工退休金專戶尚有</w:t>
      </w:r>
      <w:r w:rsidRPr="0031763A">
        <w:t>50</w:t>
      </w:r>
      <w:r w:rsidRPr="0031763A">
        <w:t>萬元未提領。繼承人不知此筆款項應併入遺產總額，導致漏報遭補稅。</w:t>
      </w:r>
    </w:p>
    <w:p w14:paraId="43FA1674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：申報前應向勞保局查詢被繼承人是否有勞工退休金專戶及其餘額，並將該金額併入遺產總額申報。</w:t>
      </w:r>
    </w:p>
    <w:p w14:paraId="6C3C2AFE" w14:textId="77777777" w:rsidR="0031763A" w:rsidRPr="0031763A" w:rsidRDefault="0031763A" w:rsidP="0031763A">
      <w:r w:rsidRPr="0031763A">
        <w:rPr>
          <w:b/>
          <w:bCs/>
        </w:rPr>
        <w:t xml:space="preserve">4. </w:t>
      </w:r>
      <w:r w:rsidRPr="0031763A">
        <w:rPr>
          <w:b/>
          <w:bCs/>
        </w:rPr>
        <w:t>區段徵收抵價地權利之遺漏</w:t>
      </w:r>
    </w:p>
    <w:p w14:paraId="5B4A3DB8" w14:textId="77777777" w:rsidR="0031763A" w:rsidRPr="0031763A" w:rsidRDefault="0031763A" w:rsidP="0031763A">
      <w:r w:rsidRPr="0031763A">
        <w:t>被繼承人土地於區段徵收後領回抵價地前死亡，應將該領回抵價地權利併入遺產課稅，價值按徵收當期被徵收土地的公告土地現值計算之補償地價額估算。</w:t>
      </w:r>
    </w:p>
    <w:p w14:paraId="4A2EA7F7" w14:textId="77777777" w:rsidR="0031763A" w:rsidRPr="0031763A" w:rsidRDefault="0031763A" w:rsidP="0031763A">
      <w:r w:rsidRPr="0031763A">
        <w:rPr>
          <w:b/>
          <w:bCs/>
        </w:rPr>
        <w:t>案例分析</w:t>
      </w:r>
      <w:r w:rsidRPr="0031763A">
        <w:t>：王先生的土地被徵收後尚未領回抵價地前過世，繼承人誤認為該權利尚不存在而未申報，經國稅局查獲補稅。</w:t>
      </w:r>
    </w:p>
    <w:p w14:paraId="7AEE8CB0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：查明被繼承人是否有土地被徵收但尚未領回抵價地的情形，將該權利價值併入遺產總額申報。</w:t>
      </w:r>
    </w:p>
    <w:p w14:paraId="2C983399" w14:textId="77777777" w:rsidR="0031763A" w:rsidRPr="0031763A" w:rsidRDefault="0031763A" w:rsidP="0031763A">
      <w:r w:rsidRPr="0031763A">
        <w:rPr>
          <w:b/>
          <w:bCs/>
        </w:rPr>
        <w:t xml:space="preserve">5. </w:t>
      </w:r>
      <w:r w:rsidRPr="0031763A">
        <w:rPr>
          <w:b/>
          <w:bCs/>
        </w:rPr>
        <w:t>躉繳投保人壽保險的爭議</w:t>
      </w:r>
    </w:p>
    <w:p w14:paraId="66005191" w14:textId="77777777" w:rsidR="0031763A" w:rsidRPr="0031763A" w:rsidRDefault="0031763A" w:rsidP="0031763A">
      <w:r w:rsidRPr="0031763A">
        <w:t>被繼承人利用躉繳方式投保壽險，若經稅捐</w:t>
      </w:r>
      <w:proofErr w:type="gramStart"/>
      <w:r w:rsidRPr="0031763A">
        <w:t>稽</w:t>
      </w:r>
      <w:proofErr w:type="gramEnd"/>
      <w:r w:rsidRPr="0031763A">
        <w:t>徵機關認定係以規避遺產稅為目的，依實質課稅原則，該保險給付仍應</w:t>
      </w:r>
      <w:proofErr w:type="gramStart"/>
      <w:r w:rsidRPr="0031763A">
        <w:t>併</w:t>
      </w:r>
      <w:proofErr w:type="gramEnd"/>
      <w:r w:rsidRPr="0031763A">
        <w:t>計遺產總額課稅。</w:t>
      </w:r>
    </w:p>
    <w:p w14:paraId="3546117A" w14:textId="77777777" w:rsidR="0031763A" w:rsidRPr="0031763A" w:rsidRDefault="0031763A" w:rsidP="0031763A">
      <w:r w:rsidRPr="0031763A">
        <w:rPr>
          <w:b/>
          <w:bCs/>
        </w:rPr>
        <w:t>案例分析</w:t>
      </w:r>
      <w:r w:rsidRPr="0031763A">
        <w:t>：李先生重病期間以</w:t>
      </w:r>
      <w:r w:rsidRPr="0031763A">
        <w:t>1,000</w:t>
      </w:r>
      <w:r w:rsidRPr="0031763A">
        <w:t>萬元躉繳方式投保人壽保險，指定子女為受益人，並於投保後三</w:t>
      </w:r>
      <w:proofErr w:type="gramStart"/>
      <w:r w:rsidRPr="0031763A">
        <w:t>個</w:t>
      </w:r>
      <w:proofErr w:type="gramEnd"/>
      <w:r w:rsidRPr="0031763A">
        <w:t>月內過世。國稅局認定此舉係為規避遺產稅，將該筆保險金併入遺產總額課稅。</w:t>
      </w:r>
    </w:p>
    <w:p w14:paraId="5C193B14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：購買人壽保險應符合保險法的本質，不宜在預期壽命極短的情況下以躉繳方式投保，以免被認定為規避稅負。</w:t>
      </w:r>
    </w:p>
    <w:p w14:paraId="4EFC4C3A" w14:textId="77777777" w:rsidR="0031763A" w:rsidRPr="0031763A" w:rsidRDefault="0031763A" w:rsidP="0031763A">
      <w:pPr>
        <w:pStyle w:val="2"/>
      </w:pPr>
      <w:r w:rsidRPr="0031763A">
        <w:t>二、贈與稅申報常見錯誤</w:t>
      </w:r>
    </w:p>
    <w:p w14:paraId="40051E5E" w14:textId="77777777" w:rsidR="0031763A" w:rsidRPr="0031763A" w:rsidRDefault="0031763A" w:rsidP="0031763A">
      <w:r w:rsidRPr="0031763A">
        <w:rPr>
          <w:b/>
          <w:bCs/>
        </w:rPr>
        <w:t xml:space="preserve">1. </w:t>
      </w:r>
      <w:r w:rsidRPr="0031763A">
        <w:rPr>
          <w:b/>
          <w:bCs/>
        </w:rPr>
        <w:t>誤解「視同贈與」規範</w:t>
      </w:r>
    </w:p>
    <w:p w14:paraId="1F6AD910" w14:textId="77777777" w:rsidR="0031763A" w:rsidRPr="0031763A" w:rsidRDefault="0031763A" w:rsidP="0031763A">
      <w:r w:rsidRPr="0031763A">
        <w:t>遺產及贈與稅法第</w:t>
      </w:r>
      <w:r w:rsidRPr="0031763A">
        <w:t>5</w:t>
      </w:r>
      <w:r w:rsidRPr="0031763A">
        <w:t>條規定，無償免除債務、以顯著不相當代價讓與財產、以自己資金為他人購置財產等情形，視同贈與，應課徵贈與稅。</w:t>
      </w:r>
    </w:p>
    <w:p w14:paraId="6115F747" w14:textId="77777777" w:rsidR="0031763A" w:rsidRPr="0031763A" w:rsidRDefault="0031763A" w:rsidP="0031763A">
      <w:r w:rsidRPr="0031763A">
        <w:rPr>
          <w:b/>
          <w:bCs/>
        </w:rPr>
        <w:t>案例分析</w:t>
      </w:r>
      <w:r w:rsidRPr="0031763A">
        <w:t>：郭先生以每股</w:t>
      </w:r>
      <w:r w:rsidRPr="0031763A">
        <w:t>20</w:t>
      </w:r>
      <w:r w:rsidRPr="0031763A">
        <w:t>元將其持有股票售予兒子，但該公司每股淨值為</w:t>
      </w:r>
      <w:r w:rsidRPr="0031763A">
        <w:t>30</w:t>
      </w:r>
      <w:r w:rsidRPr="0031763A">
        <w:t>元，差額</w:t>
      </w:r>
      <w:r w:rsidRPr="0031763A">
        <w:t>10</w:t>
      </w:r>
      <w:r w:rsidRPr="0031763A">
        <w:t>元視同贈與，需課徵贈與稅。</w:t>
      </w:r>
    </w:p>
    <w:p w14:paraId="22BC4F0A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：親屬間財產交易應以市價或公平價值進行，避免產生視同贈與情形。</w:t>
      </w:r>
    </w:p>
    <w:p w14:paraId="2D30E9DB" w14:textId="77777777" w:rsidR="0031763A" w:rsidRPr="0031763A" w:rsidRDefault="0031763A" w:rsidP="0031763A">
      <w:r w:rsidRPr="0031763A">
        <w:rPr>
          <w:b/>
          <w:bCs/>
        </w:rPr>
        <w:t xml:space="preserve">2. </w:t>
      </w:r>
      <w:r w:rsidRPr="0031763A">
        <w:rPr>
          <w:b/>
          <w:bCs/>
        </w:rPr>
        <w:t>忽略二親等以內親屬間財產買賣的舉證責任</w:t>
      </w:r>
    </w:p>
    <w:p w14:paraId="48884B61" w14:textId="77777777" w:rsidR="0031763A" w:rsidRPr="0031763A" w:rsidRDefault="0031763A" w:rsidP="0031763A">
      <w:r w:rsidRPr="0031763A">
        <w:t>依遺產及贈與稅法第</w:t>
      </w:r>
      <w:r w:rsidRPr="0031763A">
        <w:t>5</w:t>
      </w:r>
      <w:r w:rsidRPr="0031763A">
        <w:t>條規定，二親等以內親屬間財產之買賣視同贈與，除非能提出已支付價款之確實證明，且該款項非由出賣人貸與或提供擔保向他人借得。</w:t>
      </w:r>
    </w:p>
    <w:p w14:paraId="2FC09365" w14:textId="77777777" w:rsidR="0031763A" w:rsidRPr="0031763A" w:rsidRDefault="0031763A" w:rsidP="0031763A">
      <w:r w:rsidRPr="0031763A">
        <w:rPr>
          <w:b/>
          <w:bCs/>
        </w:rPr>
        <w:lastRenderedPageBreak/>
        <w:t>案例分析</w:t>
      </w:r>
      <w:r w:rsidRPr="0031763A">
        <w:t>：黃先生出售房屋給弟弟，雖有銀行匯款紀錄，但無法證明弟弟的資金來源並非其借貸所得，被國稅局認定為視同贈與。</w:t>
      </w:r>
    </w:p>
    <w:p w14:paraId="09E3444A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：二親等以內親屬間財產交易，不僅需提供價金支付證明，還需舉證資金來源的合法性。</w:t>
      </w:r>
    </w:p>
    <w:p w14:paraId="6EBF8001" w14:textId="77777777" w:rsidR="0031763A" w:rsidRPr="0031763A" w:rsidRDefault="0031763A" w:rsidP="0031763A">
      <w:r w:rsidRPr="0031763A">
        <w:rPr>
          <w:b/>
          <w:bCs/>
        </w:rPr>
        <w:t xml:space="preserve">3. </w:t>
      </w:r>
      <w:r w:rsidRPr="0031763A">
        <w:rPr>
          <w:b/>
          <w:bCs/>
        </w:rPr>
        <w:t>未正確認定「贈與日」</w:t>
      </w:r>
    </w:p>
    <w:p w14:paraId="439E9E40" w14:textId="77777777" w:rsidR="0031763A" w:rsidRPr="0031763A" w:rsidRDefault="0031763A" w:rsidP="0031763A">
      <w:r w:rsidRPr="0031763A">
        <w:t>不同類型財產的贈與日認定標準不同，例如不動產以立</w:t>
      </w:r>
      <w:proofErr w:type="gramStart"/>
      <w:r w:rsidRPr="0031763A">
        <w:t>契</w:t>
      </w:r>
      <w:proofErr w:type="gramEnd"/>
      <w:r w:rsidRPr="0031763A">
        <w:t>日為</w:t>
      </w:r>
      <w:proofErr w:type="gramStart"/>
      <w:r w:rsidRPr="0031763A">
        <w:t>準</w:t>
      </w:r>
      <w:proofErr w:type="gramEnd"/>
      <w:r w:rsidRPr="0031763A">
        <w:t>，股票以贈與契約立</w:t>
      </w:r>
      <w:proofErr w:type="gramStart"/>
      <w:r w:rsidRPr="0031763A">
        <w:t>契</w:t>
      </w:r>
      <w:proofErr w:type="gramEnd"/>
      <w:r w:rsidRPr="0031763A">
        <w:t>日為</w:t>
      </w:r>
      <w:proofErr w:type="gramStart"/>
      <w:r w:rsidRPr="0031763A">
        <w:t>準</w:t>
      </w:r>
      <w:proofErr w:type="gramEnd"/>
      <w:r w:rsidRPr="0031763A">
        <w:t>，現金以轉帳、匯款或交付移轉日為</w:t>
      </w:r>
      <w:proofErr w:type="gramStart"/>
      <w:r w:rsidRPr="0031763A">
        <w:t>準</w:t>
      </w:r>
      <w:proofErr w:type="gramEnd"/>
      <w:r w:rsidRPr="0031763A">
        <w:t>。</w:t>
      </w:r>
    </w:p>
    <w:p w14:paraId="3729C8B4" w14:textId="77777777" w:rsidR="0031763A" w:rsidRPr="0031763A" w:rsidRDefault="0031763A" w:rsidP="0031763A">
      <w:r w:rsidRPr="0031763A">
        <w:rPr>
          <w:b/>
          <w:bCs/>
        </w:rPr>
        <w:t>案例分析</w:t>
      </w:r>
      <w:r w:rsidRPr="0031763A">
        <w:t>：林先生於</w:t>
      </w:r>
      <w:r w:rsidRPr="0031763A">
        <w:t>112</w:t>
      </w:r>
      <w:r w:rsidRPr="0031763A">
        <w:t>年</w:t>
      </w:r>
      <w:r w:rsidRPr="0031763A">
        <w:t>12</w:t>
      </w:r>
      <w:r w:rsidRPr="0031763A">
        <w:t>月</w:t>
      </w:r>
      <w:r w:rsidRPr="0031763A">
        <w:t>28</w:t>
      </w:r>
      <w:r w:rsidRPr="0031763A">
        <w:t>日簽訂不動產贈與契約，但至</w:t>
      </w:r>
      <w:r w:rsidRPr="0031763A">
        <w:t>113</w:t>
      </w:r>
      <w:r w:rsidRPr="0031763A">
        <w:t>年</w:t>
      </w:r>
      <w:r w:rsidRPr="0031763A">
        <w:t>1</w:t>
      </w:r>
      <w:r w:rsidRPr="0031763A">
        <w:t>月</w:t>
      </w:r>
      <w:r w:rsidRPr="0031763A">
        <w:t>15</w:t>
      </w:r>
      <w:r w:rsidRPr="0031763A">
        <w:t>日才辦理所有權移轉登記。林先生誤以為應以登記日為贈與日，導致申報錯誤。</w:t>
      </w:r>
    </w:p>
    <w:p w14:paraId="590577DB" w14:textId="77777777" w:rsidR="0031763A" w:rsidRPr="0031763A" w:rsidRDefault="0031763A" w:rsidP="0031763A">
      <w:r w:rsidRPr="0031763A">
        <w:rPr>
          <w:b/>
          <w:bCs/>
        </w:rPr>
        <w:t>正確做法</w:t>
      </w:r>
      <w:r w:rsidRPr="0031763A">
        <w:t>：不同財產類型有不同的贈與日認定標準，應依法規確認後申報。</w:t>
      </w:r>
    </w:p>
    <w:p w14:paraId="41D3FDED" w14:textId="77777777" w:rsidR="0031763A" w:rsidRPr="0031763A" w:rsidRDefault="0031763A" w:rsidP="0031763A">
      <w:pPr>
        <w:pStyle w:val="2"/>
      </w:pPr>
      <w:r w:rsidRPr="0031763A">
        <w:t>三、申報實務建議</w:t>
      </w:r>
    </w:p>
    <w:p w14:paraId="7CC1401D" w14:textId="77777777" w:rsidR="0031763A" w:rsidRPr="0031763A" w:rsidRDefault="0031763A" w:rsidP="0031763A">
      <w:r w:rsidRPr="0031763A">
        <w:rPr>
          <w:b/>
          <w:bCs/>
        </w:rPr>
        <w:t xml:space="preserve">1. </w:t>
      </w:r>
      <w:r w:rsidRPr="0031763A">
        <w:rPr>
          <w:b/>
          <w:bCs/>
        </w:rPr>
        <w:t>善用便民措施</w:t>
      </w:r>
    </w:p>
    <w:p w14:paraId="1CC5A2A1" w14:textId="77777777" w:rsidR="0031763A" w:rsidRPr="0031763A" w:rsidRDefault="0031763A" w:rsidP="0031763A">
      <w:r w:rsidRPr="0031763A">
        <w:t>財政部提供多項便民措施，包括單一窗口查詢被繼承人金融遺產、稅額試算服務、遺產稅</w:t>
      </w:r>
      <w:proofErr w:type="gramStart"/>
      <w:r w:rsidRPr="0031763A">
        <w:t>跨局臨櫃</w:t>
      </w:r>
      <w:proofErr w:type="gramEnd"/>
      <w:r w:rsidRPr="0031763A">
        <w:t>申辦等，可大幅簡化申報程序。</w:t>
      </w:r>
    </w:p>
    <w:p w14:paraId="64FCCB55" w14:textId="77777777" w:rsidR="0031763A" w:rsidRPr="0031763A" w:rsidRDefault="0031763A" w:rsidP="0031763A">
      <w:r w:rsidRPr="0031763A">
        <w:rPr>
          <w:b/>
          <w:bCs/>
        </w:rPr>
        <w:t>案例分享</w:t>
      </w:r>
      <w:r w:rsidRPr="0031763A">
        <w:t>：吳先生申請稅額試算服務後</w:t>
      </w:r>
      <w:r w:rsidRPr="0031763A">
        <w:t>,</w:t>
      </w:r>
      <w:r w:rsidRPr="0031763A">
        <w:t>收到國稅局提供的遺產稅申報稅額試算書表</w:t>
      </w:r>
      <w:r w:rsidRPr="0031763A">
        <w:t>,</w:t>
      </w:r>
      <w:r w:rsidRPr="0031763A">
        <w:t>確認內容無誤後簽章寄回</w:t>
      </w:r>
      <w:r w:rsidRPr="0031763A">
        <w:t>,</w:t>
      </w:r>
      <w:r w:rsidRPr="0031763A">
        <w:t>不僅免除奔波蒐集資料的麻煩</w:t>
      </w:r>
      <w:r w:rsidRPr="0031763A">
        <w:t>,</w:t>
      </w:r>
      <w:r w:rsidRPr="0031763A">
        <w:t>也確保申報無誤。</w:t>
      </w:r>
    </w:p>
    <w:p w14:paraId="51117BB5" w14:textId="77777777" w:rsidR="0031763A" w:rsidRPr="0031763A" w:rsidRDefault="0031763A" w:rsidP="0031763A">
      <w:r w:rsidRPr="0031763A">
        <w:rPr>
          <w:b/>
          <w:bCs/>
        </w:rPr>
        <w:t xml:space="preserve">2. </w:t>
      </w:r>
      <w:r w:rsidRPr="0031763A">
        <w:rPr>
          <w:b/>
          <w:bCs/>
        </w:rPr>
        <w:t>保存財產取得證明</w:t>
      </w:r>
    </w:p>
    <w:p w14:paraId="26C3A3F3" w14:textId="77777777" w:rsidR="0031763A" w:rsidRPr="0031763A" w:rsidRDefault="0031763A" w:rsidP="0031763A">
      <w:r w:rsidRPr="0031763A">
        <w:t>為日後可能發生的遺產或贈與稅申報做準備，平時應妥善保存財產取得的相關證明，包括取得時間、方式、資金來源等。</w:t>
      </w:r>
    </w:p>
    <w:p w14:paraId="3A7568E9" w14:textId="77777777" w:rsidR="0031763A" w:rsidRPr="0031763A" w:rsidRDefault="0031763A" w:rsidP="0031763A">
      <w:r w:rsidRPr="0031763A">
        <w:rPr>
          <w:b/>
          <w:bCs/>
        </w:rPr>
        <w:t>案例分享</w:t>
      </w:r>
      <w:r w:rsidRPr="0031763A">
        <w:t>：張太太向國稅局主張某筆存款為其婚前財產，但無法提供證明，導致該筆存款被認定為其夫的遺產而課稅。若張太太保存銀行開戶文件及早期存摺，則可免除此困擾。</w:t>
      </w:r>
    </w:p>
    <w:p w14:paraId="45467EFF" w14:textId="77777777" w:rsidR="0031763A" w:rsidRPr="0031763A" w:rsidRDefault="0031763A" w:rsidP="0031763A">
      <w:r w:rsidRPr="0031763A">
        <w:rPr>
          <w:b/>
          <w:bCs/>
        </w:rPr>
        <w:t xml:space="preserve">3. </w:t>
      </w:r>
      <w:r w:rsidRPr="0031763A">
        <w:rPr>
          <w:b/>
          <w:bCs/>
        </w:rPr>
        <w:t>主動告知專業人士特殊情況</w:t>
      </w:r>
    </w:p>
    <w:p w14:paraId="3C82D9FF" w14:textId="77777777" w:rsidR="0031763A" w:rsidRPr="0031763A" w:rsidRDefault="0031763A" w:rsidP="0031763A">
      <w:r w:rsidRPr="0031763A">
        <w:t>委託專業人士辦理遺贈稅申報時，應主動告知所有可能影響稅負的特殊情況，避免漏報。</w:t>
      </w:r>
    </w:p>
    <w:p w14:paraId="02F1F1EB" w14:textId="77777777" w:rsidR="0031763A" w:rsidRPr="0031763A" w:rsidRDefault="0031763A" w:rsidP="0031763A">
      <w:r w:rsidRPr="0031763A">
        <w:rPr>
          <w:b/>
          <w:bCs/>
        </w:rPr>
        <w:t>案例分享</w:t>
      </w:r>
      <w:r w:rsidRPr="0031763A">
        <w:t>：陳先生委託會計師辦理父親的遺產稅申報，但未告知父親生前有一筆贈與行為，導致漏報被補稅及罰鍰，會計師亦無法承擔責任。</w:t>
      </w:r>
    </w:p>
    <w:p w14:paraId="16DA7587" w14:textId="77777777" w:rsidR="0031763A" w:rsidRPr="0031763A" w:rsidRDefault="0031763A" w:rsidP="0031763A">
      <w:r w:rsidRPr="0031763A">
        <w:rPr>
          <w:b/>
          <w:bCs/>
        </w:rPr>
        <w:t xml:space="preserve">4. </w:t>
      </w:r>
      <w:r w:rsidRPr="0031763A">
        <w:rPr>
          <w:b/>
          <w:bCs/>
        </w:rPr>
        <w:t>及早規劃遺產分配</w:t>
      </w:r>
    </w:p>
    <w:p w14:paraId="55DB7584" w14:textId="77777777" w:rsidR="0031763A" w:rsidRPr="0031763A" w:rsidRDefault="0031763A" w:rsidP="0031763A">
      <w:r w:rsidRPr="0031763A">
        <w:lastRenderedPageBreak/>
        <w:t>在被繼承人在世時就應做好遺產規劃，包括遺囑擬定、財產分配、稅負評估等，避免日後家族爭議及不必要的稅負。</w:t>
      </w:r>
    </w:p>
    <w:p w14:paraId="5F381FA5" w14:textId="77777777" w:rsidR="0031763A" w:rsidRPr="0031763A" w:rsidRDefault="0031763A" w:rsidP="0031763A">
      <w:r w:rsidRPr="0031763A">
        <w:rPr>
          <w:b/>
          <w:bCs/>
        </w:rPr>
        <w:t>案例分享</w:t>
      </w:r>
      <w:r w:rsidRPr="0031763A">
        <w:t>：林先生生前委請律師擬定遺囑並告知子女，詳細規劃財產分配及稅負處理方式。其過世後，子女依遺囑順利完成遺產分配及稅務申報，沒有任何爭議。</w:t>
      </w:r>
    </w:p>
    <w:p w14:paraId="0722DCDA" w14:textId="77777777" w:rsidR="0031763A" w:rsidRPr="0031763A" w:rsidRDefault="0031763A" w:rsidP="0031763A">
      <w:pPr>
        <w:pStyle w:val="2"/>
      </w:pPr>
      <w:r w:rsidRPr="0031763A">
        <w:t>結語</w:t>
      </w:r>
    </w:p>
    <w:p w14:paraId="5F7F5DDA" w14:textId="77777777" w:rsidR="0031763A" w:rsidRPr="0031763A" w:rsidRDefault="0031763A" w:rsidP="0031763A">
      <w:r w:rsidRPr="0031763A">
        <w:t>遺產及贈與稅申報雖然複雜，但只要掌握正確的法規知識，了解常見的申報錯誤，並善用政府提供的便民措施，就能順利完成申報，避免不必要的補稅及罰鍰。本系列文章從基本概念到實務應用，希望能為讀者提供完整的遺贈稅知識，協助妥善規劃家族財富傳承。</w:t>
      </w:r>
    </w:p>
    <w:p w14:paraId="3440590D" w14:textId="77777777" w:rsidR="0031763A" w:rsidRPr="0031763A" w:rsidRDefault="0031763A" w:rsidP="0031763A">
      <w:r w:rsidRPr="0031763A">
        <w:t>標籤：遺產稅、贈與稅、申報錯誤、案例分享、實務建議</w:t>
      </w:r>
    </w:p>
    <w:p w14:paraId="23A50DEF" w14:textId="77777777" w:rsidR="0031763A" w:rsidRPr="0031763A" w:rsidRDefault="0031763A" w:rsidP="0031763A">
      <w:r w:rsidRPr="0031763A">
        <w:t>發布日期：</w:t>
      </w:r>
      <w:r w:rsidRPr="0031763A">
        <w:t>2025-02-21</w:t>
      </w:r>
    </w:p>
    <w:p w14:paraId="4F59C739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EA"/>
    <w:rsid w:val="0031763A"/>
    <w:rsid w:val="003C2FEA"/>
    <w:rsid w:val="00885FAA"/>
    <w:rsid w:val="009777E2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2C4F9-2CDC-43CD-8A33-D70F70FD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2025-05-06T01:15:00Z</dcterms:created>
  <dcterms:modified xsi:type="dcterms:W3CDTF">2025-05-06T01:16:00Z</dcterms:modified>
</cp:coreProperties>
</file>