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F8CC" w14:textId="1DBB65C5" w:rsidR="00FE092D" w:rsidRPr="00FE092D" w:rsidRDefault="00FE092D" w:rsidP="00FE092D">
      <w:pPr>
        <w:pStyle w:val="1"/>
      </w:pPr>
      <w:r w:rsidRPr="00FE092D">
        <w:t>債權抵繳與財產抵繳股款實務</w:t>
      </w:r>
    </w:p>
    <w:p w14:paraId="2DED6FDE" w14:textId="77777777" w:rsidR="00FE092D" w:rsidRPr="00FE092D" w:rsidRDefault="00FE092D" w:rsidP="00FE092D">
      <w:r w:rsidRPr="00FE092D">
        <w:rPr>
          <w:b/>
          <w:bCs/>
        </w:rPr>
        <w:t>發布日期：</w:t>
      </w:r>
      <w:r w:rsidRPr="00FE092D">
        <w:rPr>
          <w:b/>
          <w:bCs/>
        </w:rPr>
        <w:t>2025-03-27</w:t>
      </w:r>
    </w:p>
    <w:p w14:paraId="08E9759D" w14:textId="77777777" w:rsidR="00FE092D" w:rsidRPr="00FE092D" w:rsidRDefault="00FE092D" w:rsidP="00FE092D">
      <w:pPr>
        <w:pStyle w:val="2"/>
      </w:pPr>
      <w:r w:rsidRPr="00FE092D">
        <w:t>前言</w:t>
      </w:r>
    </w:p>
    <w:p w14:paraId="7F51B2F7" w14:textId="77777777" w:rsidR="00FE092D" w:rsidRPr="00FE092D" w:rsidRDefault="00FE092D" w:rsidP="00FE092D">
      <w:r w:rsidRPr="00FE092D">
        <w:t>在公司增資的多元方式中，除了現金增資外，債權抵繳與財產抵繳也是常見的出資方式。這些非現金出資方式讓公司得以善用各種資源進行資本變更，靈活運用公司與</w:t>
      </w:r>
      <w:proofErr w:type="gramStart"/>
      <w:r w:rsidRPr="00FE092D">
        <w:t>股東間的債權</w:t>
      </w:r>
      <w:proofErr w:type="gramEnd"/>
      <w:r w:rsidRPr="00FE092D">
        <w:t>關係或引進公司所需的財產，實現資本擴充的目標。本文將詳細解析債權抵繳與財產抵繳股款的實務操作與注意事項。</w:t>
      </w:r>
    </w:p>
    <w:p w14:paraId="7C4BB100" w14:textId="77777777" w:rsidR="00FE092D" w:rsidRPr="00FE092D" w:rsidRDefault="00FE092D" w:rsidP="00FE092D">
      <w:pPr>
        <w:pStyle w:val="2"/>
      </w:pPr>
      <w:r w:rsidRPr="00FE092D">
        <w:t>債權與財產抵繳增資流程</w:t>
      </w:r>
    </w:p>
    <w:p w14:paraId="7ED25631" w14:textId="77777777" w:rsidR="00FE092D" w:rsidRPr="00FE092D" w:rsidRDefault="00FE092D" w:rsidP="00FE092D">
      <w:pPr>
        <w:rPr>
          <w:b/>
          <w:bCs/>
        </w:rPr>
      </w:pPr>
      <w:r w:rsidRPr="00FE092D">
        <w:rPr>
          <w:b/>
          <w:bCs/>
        </w:rPr>
        <w:t>增資基本流程</w:t>
      </w:r>
    </w:p>
    <w:p w14:paraId="6641861E" w14:textId="77777777" w:rsidR="00FE092D" w:rsidRPr="00FE092D" w:rsidRDefault="00FE092D" w:rsidP="00FE092D">
      <w:pPr>
        <w:numPr>
          <w:ilvl w:val="0"/>
          <w:numId w:val="1"/>
        </w:numPr>
      </w:pPr>
      <w:r w:rsidRPr="00FE092D">
        <w:rPr>
          <w:b/>
          <w:bCs/>
        </w:rPr>
        <w:t>董事會階段</w:t>
      </w:r>
      <w:r w:rsidRPr="00FE092D">
        <w:t>：</w:t>
      </w:r>
    </w:p>
    <w:p w14:paraId="7AC31186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董事長召集董事會</w:t>
      </w:r>
      <w:r w:rsidRPr="00FE092D">
        <w:t>(</w:t>
      </w:r>
      <w:r w:rsidRPr="00FE092D">
        <w:t>公司法第</w:t>
      </w:r>
      <w:r w:rsidRPr="00FE092D">
        <w:t>203</w:t>
      </w:r>
      <w:r w:rsidRPr="00FE092D">
        <w:t>條之</w:t>
      </w:r>
      <w:r w:rsidRPr="00FE092D">
        <w:t>1)</w:t>
      </w:r>
    </w:p>
    <w:p w14:paraId="28843FB6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召開董事會提議增資及修正章程並召集股東會</w:t>
      </w:r>
      <w:r w:rsidRPr="00FE092D">
        <w:t>(</w:t>
      </w:r>
      <w:r w:rsidRPr="00FE092D">
        <w:t>公司法第</w:t>
      </w:r>
      <w:r w:rsidRPr="00FE092D">
        <w:t>171</w:t>
      </w:r>
      <w:r w:rsidRPr="00FE092D">
        <w:t>條</w:t>
      </w:r>
      <w:r w:rsidRPr="00FE092D">
        <w:t>)</w:t>
      </w:r>
    </w:p>
    <w:p w14:paraId="748CF0AC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先修章程</w:t>
      </w:r>
    </w:p>
    <w:p w14:paraId="5DF9E23B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召開董事會通過以債權、財產或技術</w:t>
      </w:r>
      <w:proofErr w:type="gramStart"/>
      <w:r w:rsidRPr="00FE092D">
        <w:t>抵充股款</w:t>
      </w:r>
      <w:proofErr w:type="gramEnd"/>
      <w:r w:rsidRPr="00FE092D">
        <w:t>數額</w:t>
      </w:r>
      <w:r w:rsidRPr="00FE092D">
        <w:t>(</w:t>
      </w:r>
      <w:r w:rsidRPr="00FE092D">
        <w:t>公司法第</w:t>
      </w:r>
      <w:r w:rsidRPr="00FE092D">
        <w:t>156</w:t>
      </w:r>
      <w:r w:rsidRPr="00FE092D">
        <w:t>條第</w:t>
      </w:r>
      <w:r w:rsidRPr="00FE092D">
        <w:t>5</w:t>
      </w:r>
      <w:r w:rsidRPr="00FE092D">
        <w:t>項</w:t>
      </w:r>
      <w:r w:rsidRPr="00FE092D">
        <w:t>)</w:t>
      </w:r>
    </w:p>
    <w:p w14:paraId="5668D310" w14:textId="77777777" w:rsidR="00FE092D" w:rsidRPr="00FE092D" w:rsidRDefault="00FE092D" w:rsidP="00FE092D">
      <w:pPr>
        <w:numPr>
          <w:ilvl w:val="0"/>
          <w:numId w:val="1"/>
        </w:numPr>
      </w:pPr>
      <w:r w:rsidRPr="00FE092D">
        <w:rPr>
          <w:b/>
          <w:bCs/>
        </w:rPr>
        <w:t>股東會階段</w:t>
      </w:r>
      <w:r w:rsidRPr="00FE092D">
        <w:t>：</w:t>
      </w:r>
    </w:p>
    <w:p w14:paraId="0E7600A8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召開股東會決議修正章程</w:t>
      </w:r>
      <w:r w:rsidRPr="00FE092D">
        <w:t>(</w:t>
      </w:r>
      <w:r w:rsidRPr="00FE092D">
        <w:t>公司法第</w:t>
      </w:r>
      <w:r w:rsidRPr="00FE092D">
        <w:t>277</w:t>
      </w:r>
      <w:r w:rsidRPr="00FE092D">
        <w:t>條</w:t>
      </w:r>
      <w:r w:rsidRPr="00FE092D">
        <w:t>)</w:t>
      </w:r>
    </w:p>
    <w:p w14:paraId="6003D976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召開董事會決議發行新股細節並訂定發行新股基準日</w:t>
      </w:r>
      <w:r w:rsidRPr="00FE092D">
        <w:t>(</w:t>
      </w:r>
      <w:r w:rsidRPr="00FE092D">
        <w:t>公司法第</w:t>
      </w:r>
      <w:r w:rsidRPr="00FE092D">
        <w:t>266</w:t>
      </w:r>
      <w:r w:rsidRPr="00FE092D">
        <w:t>條、第</w:t>
      </w:r>
      <w:r w:rsidRPr="00FE092D">
        <w:t>267</w:t>
      </w:r>
      <w:r w:rsidRPr="00FE092D">
        <w:t>條</w:t>
      </w:r>
      <w:r w:rsidRPr="00FE092D">
        <w:t>)</w:t>
      </w:r>
    </w:p>
    <w:p w14:paraId="0EBA790F" w14:textId="77777777" w:rsidR="00FE092D" w:rsidRPr="00FE092D" w:rsidRDefault="00FE092D" w:rsidP="00FE092D">
      <w:pPr>
        <w:numPr>
          <w:ilvl w:val="0"/>
          <w:numId w:val="1"/>
        </w:numPr>
      </w:pPr>
      <w:r w:rsidRPr="00FE092D">
        <w:rPr>
          <w:b/>
          <w:bCs/>
        </w:rPr>
        <w:t>實施階段</w:t>
      </w:r>
      <w:r w:rsidRPr="00FE092D">
        <w:t>：</w:t>
      </w:r>
    </w:p>
    <w:p w14:paraId="22C2EB39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應於繳款日後基準日前完成</w:t>
      </w:r>
    </w:p>
    <w:p w14:paraId="2AC6BB15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委託會計師查核簽證</w:t>
      </w:r>
    </w:p>
    <w:p w14:paraId="2503D226" w14:textId="77777777" w:rsidR="00FE092D" w:rsidRPr="00FE092D" w:rsidRDefault="00FE092D" w:rsidP="00FE092D">
      <w:pPr>
        <w:numPr>
          <w:ilvl w:val="1"/>
          <w:numId w:val="1"/>
        </w:numPr>
      </w:pPr>
      <w:r w:rsidRPr="00FE092D">
        <w:t>基準日</w:t>
      </w:r>
      <w:r w:rsidRPr="00FE092D">
        <w:t>15</w:t>
      </w:r>
      <w:r w:rsidRPr="00FE092D">
        <w:t>日內備妥申請文件提出申請</w:t>
      </w:r>
    </w:p>
    <w:p w14:paraId="1EA1B427" w14:textId="77777777" w:rsidR="00FE092D" w:rsidRPr="00FE092D" w:rsidRDefault="00FE092D" w:rsidP="00FE092D">
      <w:pPr>
        <w:pStyle w:val="2"/>
      </w:pPr>
      <w:r w:rsidRPr="00FE092D">
        <w:t>會計師查核重點</w:t>
      </w:r>
    </w:p>
    <w:p w14:paraId="3C89066C" w14:textId="77777777" w:rsidR="00FE092D" w:rsidRPr="00FE092D" w:rsidRDefault="00FE092D" w:rsidP="00FE092D">
      <w:r w:rsidRPr="00FE092D">
        <w:t>會計師在查核債權或財產抵繳股款時，需特別注意以下事項：</w:t>
      </w:r>
    </w:p>
    <w:p w14:paraId="6FC8374C" w14:textId="77777777" w:rsidR="00FE092D" w:rsidRPr="00FE092D" w:rsidRDefault="00FE092D" w:rsidP="00FE092D">
      <w:pPr>
        <w:numPr>
          <w:ilvl w:val="0"/>
          <w:numId w:val="2"/>
        </w:numPr>
      </w:pPr>
      <w:r w:rsidRPr="00FE092D">
        <w:rPr>
          <w:b/>
          <w:bCs/>
        </w:rPr>
        <w:lastRenderedPageBreak/>
        <w:t>查核報告書格式要求</w:t>
      </w:r>
      <w:r w:rsidRPr="00FE092D">
        <w:t>：</w:t>
      </w:r>
    </w:p>
    <w:p w14:paraId="6EFE452F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前言段：說明查核之資本額變動表及附表名稱、日期、公司及會計師雙方之責任</w:t>
      </w:r>
    </w:p>
    <w:p w14:paraId="2BB10F8A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範圍段：說明查核工作之範圍及依據</w:t>
      </w:r>
    </w:p>
    <w:p w14:paraId="42ADF786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意見段：說明會計師之查核結果及出具之查核意見</w:t>
      </w:r>
    </w:p>
    <w:p w14:paraId="26FDBA14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限制用途段：說明出具報告之目的及其使用之限制</w:t>
      </w:r>
    </w:p>
    <w:p w14:paraId="6ED86868" w14:textId="77777777" w:rsidR="00FE092D" w:rsidRPr="00FE092D" w:rsidRDefault="00FE092D" w:rsidP="00FE092D">
      <w:pPr>
        <w:numPr>
          <w:ilvl w:val="0"/>
          <w:numId w:val="2"/>
        </w:numPr>
      </w:pPr>
      <w:r w:rsidRPr="00FE092D">
        <w:rPr>
          <w:b/>
          <w:bCs/>
        </w:rPr>
        <w:t>特殊內容要求</w:t>
      </w:r>
      <w:r w:rsidRPr="00FE092D">
        <w:t>：</w:t>
      </w:r>
    </w:p>
    <w:p w14:paraId="7F2A4122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債權抵繳：應說明股東對公司之債權金額、債權證明、股款動用情形等</w:t>
      </w:r>
    </w:p>
    <w:p w14:paraId="1311B029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財產抵繳：應說明財產種類、估價標準、所有權移轉或交付情形等</w:t>
      </w:r>
    </w:p>
    <w:p w14:paraId="289FE3A5" w14:textId="77777777" w:rsidR="00FE092D" w:rsidRPr="00FE092D" w:rsidRDefault="00FE092D" w:rsidP="00FE092D">
      <w:pPr>
        <w:numPr>
          <w:ilvl w:val="1"/>
          <w:numId w:val="2"/>
        </w:numPr>
      </w:pPr>
      <w:r w:rsidRPr="00FE092D">
        <w:t>技術抵繳：應說明技術內容、評估方式、技術授權或移轉情形等</w:t>
      </w:r>
    </w:p>
    <w:p w14:paraId="18ED071D" w14:textId="77777777" w:rsidR="00FE092D" w:rsidRPr="00FE092D" w:rsidRDefault="00FE092D" w:rsidP="00FE092D">
      <w:pPr>
        <w:pStyle w:val="2"/>
      </w:pPr>
      <w:r w:rsidRPr="00FE092D">
        <w:t>財產抵繳實務要點</w:t>
      </w:r>
    </w:p>
    <w:p w14:paraId="583692AA" w14:textId="77777777" w:rsidR="00FE092D" w:rsidRPr="00FE092D" w:rsidRDefault="00FE092D" w:rsidP="00FE092D">
      <w:pPr>
        <w:rPr>
          <w:b/>
          <w:bCs/>
        </w:rPr>
      </w:pPr>
      <w:r w:rsidRPr="00FE092D">
        <w:rPr>
          <w:b/>
          <w:bCs/>
        </w:rPr>
        <w:t>財產種類及處理方式</w:t>
      </w:r>
    </w:p>
    <w:p w14:paraId="40A56743" w14:textId="77777777" w:rsidR="00FE092D" w:rsidRPr="00FE092D" w:rsidRDefault="00FE092D" w:rsidP="00FE092D">
      <w:r w:rsidRPr="00FE092D">
        <w:t>根據經濟部相關</w:t>
      </w:r>
      <w:proofErr w:type="gramStart"/>
      <w:r w:rsidRPr="00FE092D">
        <w:t>函釋及實務</w:t>
      </w:r>
      <w:proofErr w:type="gramEnd"/>
      <w:r w:rsidRPr="00FE092D">
        <w:t>經驗，以下財產可作為抵繳股款之標的：</w:t>
      </w:r>
    </w:p>
    <w:p w14:paraId="24775793" w14:textId="77777777" w:rsidR="00FE092D" w:rsidRPr="00FE092D" w:rsidRDefault="00FE092D" w:rsidP="00FE092D">
      <w:pPr>
        <w:numPr>
          <w:ilvl w:val="0"/>
          <w:numId w:val="3"/>
        </w:numPr>
      </w:pPr>
      <w:r w:rsidRPr="00FE092D">
        <w:rPr>
          <w:b/>
          <w:bCs/>
        </w:rPr>
        <w:t>土地</w:t>
      </w:r>
      <w:r w:rsidRPr="00FE092D">
        <w:t>：</w:t>
      </w:r>
    </w:p>
    <w:p w14:paraId="11675AE7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公司應先行</w:t>
      </w:r>
      <w:proofErr w:type="gramStart"/>
      <w:r w:rsidRPr="00FE092D">
        <w:t>踐行</w:t>
      </w:r>
      <w:proofErr w:type="gramEnd"/>
      <w:r w:rsidRPr="00FE092D">
        <w:t>土地所有權移轉登記程序，始得申請公司登記</w:t>
      </w:r>
    </w:p>
    <w:p w14:paraId="451701BF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「提供一定期間之土地使用權」並非公司法第</w:t>
      </w:r>
      <w:r w:rsidRPr="00FE092D">
        <w:t>131</w:t>
      </w:r>
      <w:r w:rsidRPr="00FE092D">
        <w:t>條規定之財產，不得用於抵繳股款</w:t>
      </w:r>
    </w:p>
    <w:p w14:paraId="1EAACE36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購買預售屋之給付款不屬於「財產」，不得用於抵繳股款</w:t>
      </w:r>
    </w:p>
    <w:p w14:paraId="19B5AE95" w14:textId="77777777" w:rsidR="00FE092D" w:rsidRPr="00FE092D" w:rsidRDefault="00FE092D" w:rsidP="00FE092D">
      <w:pPr>
        <w:numPr>
          <w:ilvl w:val="0"/>
          <w:numId w:val="3"/>
        </w:numPr>
      </w:pPr>
      <w:r w:rsidRPr="00FE092D">
        <w:rPr>
          <w:b/>
          <w:bCs/>
        </w:rPr>
        <w:t>股票</w:t>
      </w:r>
      <w:r w:rsidRPr="00FE092D">
        <w:t>：</w:t>
      </w:r>
    </w:p>
    <w:p w14:paraId="69F7501C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必須是公司事業所需之財產方可抵繳股款</w:t>
      </w:r>
    </w:p>
    <w:p w14:paraId="4FC93509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國外公司股票亦可作為抵繳財產，若屬公司事業所需</w:t>
      </w:r>
    </w:p>
    <w:p w14:paraId="75048590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外國公司可以其台灣分公司之全部資產及營業，以資產作價方式設立台灣子公司</w:t>
      </w:r>
    </w:p>
    <w:p w14:paraId="4984E9B6" w14:textId="77777777" w:rsidR="00FE092D" w:rsidRPr="00FE092D" w:rsidRDefault="00FE092D" w:rsidP="00FE092D">
      <w:pPr>
        <w:numPr>
          <w:ilvl w:val="0"/>
          <w:numId w:val="3"/>
        </w:numPr>
      </w:pPr>
      <w:r w:rsidRPr="00FE092D">
        <w:rPr>
          <w:b/>
          <w:bCs/>
        </w:rPr>
        <w:t>其他財產</w:t>
      </w:r>
      <w:r w:rsidRPr="00FE092D">
        <w:t>：</w:t>
      </w:r>
    </w:p>
    <w:p w14:paraId="0B06C376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設備、車輛、專利權等財產均可作為抵繳標的</w:t>
      </w:r>
    </w:p>
    <w:p w14:paraId="1D853F44" w14:textId="77777777" w:rsidR="00FE092D" w:rsidRPr="00FE092D" w:rsidRDefault="00FE092D" w:rsidP="00FE092D">
      <w:pPr>
        <w:numPr>
          <w:ilvl w:val="1"/>
          <w:numId w:val="3"/>
        </w:numPr>
      </w:pPr>
      <w:r w:rsidRPr="00FE092D">
        <w:t>這些財產必須完成移轉過戶或交付程序</w:t>
      </w:r>
    </w:p>
    <w:p w14:paraId="1BD8CC6D" w14:textId="77777777" w:rsidR="00FE092D" w:rsidRPr="00FE092D" w:rsidRDefault="00FE092D" w:rsidP="00FE092D">
      <w:pPr>
        <w:pStyle w:val="2"/>
      </w:pPr>
      <w:r w:rsidRPr="00FE092D">
        <w:lastRenderedPageBreak/>
        <w:t>財產抵繳過戶或交付時機表</w:t>
      </w:r>
    </w:p>
    <w:p w14:paraId="67273854" w14:textId="77777777" w:rsidR="00FE092D" w:rsidRPr="00FE092D" w:rsidRDefault="00FE092D" w:rsidP="00FE092D">
      <w:r w:rsidRPr="00FE092D">
        <w:t>財產種類不同，其過戶或交付的時機要求也有所差異：</w:t>
      </w:r>
    </w:p>
    <w:p w14:paraId="66A8DA56" w14:textId="77777777" w:rsidR="00FE092D" w:rsidRPr="00FE092D" w:rsidRDefault="00FE092D" w:rsidP="00FE092D">
      <w:pPr>
        <w:numPr>
          <w:ilvl w:val="0"/>
          <w:numId w:val="4"/>
        </w:numPr>
      </w:pPr>
      <w:r w:rsidRPr="00FE092D">
        <w:rPr>
          <w:b/>
          <w:bCs/>
        </w:rPr>
        <w:t>設立案件</w:t>
      </w:r>
      <w:r w:rsidRPr="00FE092D">
        <w:t>：土地、股票等需完成過戶；設備、車輛、專利權、技術等需完成交付</w:t>
      </w:r>
    </w:p>
    <w:p w14:paraId="76CCFDB0" w14:textId="77777777" w:rsidR="00FE092D" w:rsidRPr="00FE092D" w:rsidRDefault="00FE092D" w:rsidP="00FE092D">
      <w:pPr>
        <w:numPr>
          <w:ilvl w:val="0"/>
          <w:numId w:val="4"/>
        </w:numPr>
      </w:pPr>
      <w:r w:rsidRPr="00FE092D">
        <w:rPr>
          <w:b/>
          <w:bCs/>
        </w:rPr>
        <w:t>增資案件</w:t>
      </w:r>
      <w:r w:rsidRPr="00FE092D">
        <w:t>：土地、股票等需完成過戶；設備、車輛、專利權、技術等需完成交付</w:t>
      </w:r>
    </w:p>
    <w:p w14:paraId="312D5115" w14:textId="77777777" w:rsidR="00FE092D" w:rsidRPr="00FE092D" w:rsidRDefault="00FE092D" w:rsidP="00FE092D">
      <w:pPr>
        <w:pStyle w:val="2"/>
      </w:pPr>
      <w:r w:rsidRPr="00FE092D">
        <w:t>技術出資實務重點</w:t>
      </w:r>
    </w:p>
    <w:p w14:paraId="328C6E1E" w14:textId="77777777" w:rsidR="00FE092D" w:rsidRPr="00FE092D" w:rsidRDefault="00FE092D" w:rsidP="00FE092D">
      <w:r w:rsidRPr="00FE092D">
        <w:t>技術出資是一種特殊的財產抵繳形式，具有以下特點：</w:t>
      </w:r>
    </w:p>
    <w:p w14:paraId="5069466B" w14:textId="77777777" w:rsidR="00FE092D" w:rsidRPr="00FE092D" w:rsidRDefault="00FE092D" w:rsidP="00FE092D">
      <w:pPr>
        <w:numPr>
          <w:ilvl w:val="0"/>
          <w:numId w:val="5"/>
        </w:numPr>
      </w:pPr>
      <w:r w:rsidRPr="00FE092D">
        <w:rPr>
          <w:b/>
          <w:bCs/>
        </w:rPr>
        <w:t>適用範圍</w:t>
      </w:r>
      <w:r w:rsidRPr="00FE092D">
        <w:t>：</w:t>
      </w:r>
    </w:p>
    <w:p w14:paraId="71BF68AF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公司法第</w:t>
      </w:r>
      <w:r w:rsidRPr="00FE092D">
        <w:t>131</w:t>
      </w:r>
      <w:r w:rsidRPr="00FE092D">
        <w:t>條規定，發起人之出資可以公司事業所需之技術抵繳</w:t>
      </w:r>
    </w:p>
    <w:p w14:paraId="571FFE67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公司法第</w:t>
      </w:r>
      <w:r w:rsidRPr="00FE092D">
        <w:t>156</w:t>
      </w:r>
      <w:r w:rsidRPr="00FE092D">
        <w:t>條第</w:t>
      </w:r>
      <w:r w:rsidRPr="00FE092D">
        <w:t>5</w:t>
      </w:r>
      <w:r w:rsidRPr="00FE092D">
        <w:t>項規定，股東之出資可以公司事業所需之技術抵充</w:t>
      </w:r>
    </w:p>
    <w:p w14:paraId="016FA6F0" w14:textId="77777777" w:rsidR="00FE092D" w:rsidRPr="00FE092D" w:rsidRDefault="00FE092D" w:rsidP="00FE092D">
      <w:pPr>
        <w:numPr>
          <w:ilvl w:val="0"/>
          <w:numId w:val="5"/>
        </w:numPr>
      </w:pPr>
      <w:r w:rsidRPr="00FE092D">
        <w:rPr>
          <w:b/>
          <w:bCs/>
        </w:rPr>
        <w:t>操作重點</w:t>
      </w:r>
      <w:r w:rsidRPr="00FE092D">
        <w:t>：</w:t>
      </w:r>
    </w:p>
    <w:p w14:paraId="3363FFC8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技術出資可分次發行</w:t>
      </w:r>
    </w:p>
    <w:p w14:paraId="1E587726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公開發行股票公司私募股票之應募人，可以技術抵繳</w:t>
      </w:r>
    </w:p>
    <w:p w14:paraId="42DFA377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技術授權入股亦符合法令規定</w:t>
      </w:r>
    </w:p>
    <w:p w14:paraId="188EE656" w14:textId="77777777" w:rsidR="00FE092D" w:rsidRPr="00FE092D" w:rsidRDefault="00FE092D" w:rsidP="00FE092D">
      <w:pPr>
        <w:numPr>
          <w:ilvl w:val="0"/>
          <w:numId w:val="5"/>
        </w:numPr>
      </w:pPr>
      <w:r w:rsidRPr="00FE092D">
        <w:rPr>
          <w:b/>
          <w:bCs/>
        </w:rPr>
        <w:t>特殊情形處理</w:t>
      </w:r>
      <w:r w:rsidRPr="00FE092D">
        <w:t>：</w:t>
      </w:r>
    </w:p>
    <w:p w14:paraId="3D2721CC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技術作價若整體技術無法分割成多筆而分開估價時，可整體技術分次發行</w:t>
      </w:r>
    </w:p>
    <w:p w14:paraId="21485D90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技術出資第一次發行時，出資標的、技術出資人及技術出資整體</w:t>
      </w:r>
      <w:proofErr w:type="gramStart"/>
      <w:r w:rsidRPr="00FE092D">
        <w:t>價值均已衡量</w:t>
      </w:r>
      <w:proofErr w:type="gramEnd"/>
      <w:r w:rsidRPr="00FE092D">
        <w:t>確定，公司同時取得技術之使用、收益及處分權</w:t>
      </w:r>
    </w:p>
    <w:p w14:paraId="703A179B" w14:textId="77777777" w:rsidR="00FE092D" w:rsidRPr="00FE092D" w:rsidRDefault="00FE092D" w:rsidP="00FE092D">
      <w:pPr>
        <w:numPr>
          <w:ilvl w:val="1"/>
          <w:numId w:val="5"/>
        </w:numPr>
      </w:pPr>
      <w:r w:rsidRPr="00FE092D">
        <w:t>不得嗣後調整各技術人員名單或出資比例辦理發行新股變更登記</w:t>
      </w:r>
    </w:p>
    <w:p w14:paraId="7FA87B48" w14:textId="77777777" w:rsidR="00FE092D" w:rsidRPr="00FE092D" w:rsidRDefault="00FE092D" w:rsidP="00FE092D">
      <w:pPr>
        <w:pStyle w:val="2"/>
      </w:pPr>
      <w:r w:rsidRPr="00FE092D">
        <w:t>實務案例解析</w:t>
      </w:r>
    </w:p>
    <w:p w14:paraId="7D8E8199" w14:textId="77777777" w:rsidR="00FE092D" w:rsidRPr="00FE092D" w:rsidRDefault="00FE092D" w:rsidP="00FE092D">
      <w:pPr>
        <w:rPr>
          <w:b/>
          <w:bCs/>
        </w:rPr>
      </w:pPr>
      <w:r w:rsidRPr="00FE092D">
        <w:rPr>
          <w:b/>
          <w:bCs/>
        </w:rPr>
        <w:t>案例</w:t>
      </w:r>
      <w:proofErr w:type="gramStart"/>
      <w:r w:rsidRPr="00FE092D">
        <w:rPr>
          <w:b/>
          <w:bCs/>
        </w:rPr>
        <w:t>一</w:t>
      </w:r>
      <w:proofErr w:type="gramEnd"/>
      <w:r w:rsidRPr="00FE092D">
        <w:rPr>
          <w:b/>
          <w:bCs/>
        </w:rPr>
        <w:t>：技術出資分次發行</w:t>
      </w:r>
    </w:p>
    <w:p w14:paraId="5F0EC1F1" w14:textId="77777777" w:rsidR="00FE092D" w:rsidRPr="00FE092D" w:rsidRDefault="00FE092D" w:rsidP="00FE092D">
      <w:r w:rsidRPr="00FE092D">
        <w:t>甲公司擬增資，股東李先生欲以其所有的專利技術抵繳股款。該技術經評估總價值為</w:t>
      </w:r>
      <w:r w:rsidRPr="00FE092D">
        <w:t>5,000</w:t>
      </w:r>
      <w:r w:rsidRPr="00FE092D">
        <w:t>萬元，由於公司發展策略考量，決定分兩次發行新股。</w:t>
      </w:r>
    </w:p>
    <w:p w14:paraId="54332207" w14:textId="77777777" w:rsidR="00FE092D" w:rsidRPr="00FE092D" w:rsidRDefault="00FE092D" w:rsidP="00FE092D">
      <w:r w:rsidRPr="00FE092D">
        <w:rPr>
          <w:b/>
          <w:bCs/>
        </w:rPr>
        <w:t>實務處理</w:t>
      </w:r>
      <w:r w:rsidRPr="00FE092D">
        <w:t>：</w:t>
      </w:r>
    </w:p>
    <w:p w14:paraId="48AD3A76" w14:textId="77777777" w:rsidR="00FE092D" w:rsidRPr="00FE092D" w:rsidRDefault="00FE092D" w:rsidP="00FE092D">
      <w:pPr>
        <w:numPr>
          <w:ilvl w:val="0"/>
          <w:numId w:val="6"/>
        </w:numPr>
      </w:pPr>
      <w:r w:rsidRPr="00FE092D">
        <w:lastRenderedPageBreak/>
        <w:t>第一次發行時，需確定出資標的、技術出資人及技術出資整體價值</w:t>
      </w:r>
    </w:p>
    <w:p w14:paraId="38A8AB7E" w14:textId="77777777" w:rsidR="00FE092D" w:rsidRPr="00FE092D" w:rsidRDefault="00FE092D" w:rsidP="00FE092D">
      <w:pPr>
        <w:numPr>
          <w:ilvl w:val="0"/>
          <w:numId w:val="6"/>
        </w:numPr>
      </w:pPr>
      <w:r w:rsidRPr="00FE092D">
        <w:t>公司同時取得技術之使用、收益及處分權</w:t>
      </w:r>
    </w:p>
    <w:p w14:paraId="39C7C675" w14:textId="77777777" w:rsidR="00FE092D" w:rsidRPr="00FE092D" w:rsidRDefault="00FE092D" w:rsidP="00FE092D">
      <w:pPr>
        <w:numPr>
          <w:ilvl w:val="0"/>
          <w:numId w:val="6"/>
        </w:numPr>
      </w:pPr>
      <w:r w:rsidRPr="00FE092D">
        <w:t>分別於第一次和第二次發行時，依照原定計畫進行股份配置</w:t>
      </w:r>
    </w:p>
    <w:p w14:paraId="40154D7F" w14:textId="77777777" w:rsidR="00FE092D" w:rsidRPr="00FE092D" w:rsidRDefault="00FE092D" w:rsidP="00FE092D">
      <w:pPr>
        <w:numPr>
          <w:ilvl w:val="0"/>
          <w:numId w:val="6"/>
        </w:numPr>
      </w:pPr>
      <w:r w:rsidRPr="00FE092D">
        <w:t>不得在第二次發行時調整技術人員名單或出資比例</w:t>
      </w:r>
    </w:p>
    <w:p w14:paraId="0C4AD68F" w14:textId="77777777" w:rsidR="00FE092D" w:rsidRPr="00FE092D" w:rsidRDefault="00FE092D" w:rsidP="00FE092D">
      <w:pPr>
        <w:rPr>
          <w:b/>
          <w:bCs/>
        </w:rPr>
      </w:pPr>
      <w:r w:rsidRPr="00FE092D">
        <w:rPr>
          <w:b/>
          <w:bCs/>
        </w:rPr>
        <w:t>案例二：外國公司股票抵繳股款</w:t>
      </w:r>
    </w:p>
    <w:p w14:paraId="2E15E220" w14:textId="77777777" w:rsidR="00FE092D" w:rsidRPr="00FE092D" w:rsidRDefault="00FE092D" w:rsidP="00FE092D">
      <w:r w:rsidRPr="00FE092D">
        <w:t>乙公司擬增資，股東王先生欲以其持有的外國上市公司股票抵繳股款。</w:t>
      </w:r>
    </w:p>
    <w:p w14:paraId="1890A59E" w14:textId="77777777" w:rsidR="00FE092D" w:rsidRPr="00FE092D" w:rsidRDefault="00FE092D" w:rsidP="00FE092D">
      <w:r w:rsidRPr="00FE092D">
        <w:rPr>
          <w:b/>
          <w:bCs/>
        </w:rPr>
        <w:t>實務處理</w:t>
      </w:r>
      <w:r w:rsidRPr="00FE092D">
        <w:t>：</w:t>
      </w:r>
    </w:p>
    <w:p w14:paraId="002E5686" w14:textId="77777777" w:rsidR="00FE092D" w:rsidRPr="00FE092D" w:rsidRDefault="00FE092D" w:rsidP="00FE092D">
      <w:pPr>
        <w:numPr>
          <w:ilvl w:val="0"/>
          <w:numId w:val="7"/>
        </w:numPr>
      </w:pPr>
      <w:r w:rsidRPr="00FE092D">
        <w:t>確認該外國公司股票屬於乙公司事業所需之財產</w:t>
      </w:r>
    </w:p>
    <w:p w14:paraId="0CBA0808" w14:textId="77777777" w:rsidR="00FE092D" w:rsidRPr="00FE092D" w:rsidRDefault="00FE092D" w:rsidP="00FE092D">
      <w:pPr>
        <w:numPr>
          <w:ilvl w:val="0"/>
          <w:numId w:val="7"/>
        </w:numPr>
      </w:pPr>
      <w:r w:rsidRPr="00FE092D">
        <w:t>依據經濟部</w:t>
      </w:r>
      <w:r w:rsidRPr="00FE092D">
        <w:t>109</w:t>
      </w:r>
      <w:r w:rsidRPr="00FE092D">
        <w:t>年</w:t>
      </w:r>
      <w:r w:rsidRPr="00FE092D">
        <w:t>7</w:t>
      </w:r>
      <w:r w:rsidRPr="00FE092D">
        <w:t>月</w:t>
      </w:r>
      <w:r w:rsidRPr="00FE092D">
        <w:t>17</w:t>
      </w:r>
      <w:r w:rsidRPr="00FE092D">
        <w:t>日商字第</w:t>
      </w:r>
      <w:r w:rsidRPr="00FE092D">
        <w:t>10902031230</w:t>
      </w:r>
      <w:r w:rsidRPr="00FE092D">
        <w:t>號函釋，若屬公司事業所需之財產，並</w:t>
      </w:r>
      <w:proofErr w:type="gramStart"/>
      <w:r w:rsidRPr="00FE092D">
        <w:t>踐行</w:t>
      </w:r>
      <w:proofErr w:type="gramEnd"/>
      <w:r w:rsidRPr="00FE092D">
        <w:t>公司法第</w:t>
      </w:r>
      <w:r w:rsidRPr="00FE092D">
        <w:t>156</w:t>
      </w:r>
      <w:r w:rsidRPr="00FE092D">
        <w:t>條規定，外國公司股票可作為抵繳股款的財產</w:t>
      </w:r>
    </w:p>
    <w:p w14:paraId="57D2DAF8" w14:textId="77777777" w:rsidR="00FE092D" w:rsidRPr="00FE092D" w:rsidRDefault="00FE092D" w:rsidP="00FE092D">
      <w:pPr>
        <w:numPr>
          <w:ilvl w:val="0"/>
          <w:numId w:val="7"/>
        </w:numPr>
      </w:pPr>
      <w:r w:rsidRPr="00FE092D">
        <w:t>辦理股票過戶手續，將股票所有權移轉給乙公司</w:t>
      </w:r>
    </w:p>
    <w:p w14:paraId="4F274FEC" w14:textId="77777777" w:rsidR="00FE092D" w:rsidRPr="00FE092D" w:rsidRDefault="00FE092D" w:rsidP="00FE092D">
      <w:pPr>
        <w:numPr>
          <w:ilvl w:val="0"/>
          <w:numId w:val="7"/>
        </w:numPr>
      </w:pPr>
      <w:r w:rsidRPr="00FE092D">
        <w:t>委請會計師查核，並在查核報告中說明股票價值評估依據</w:t>
      </w:r>
    </w:p>
    <w:p w14:paraId="3231FA9C" w14:textId="77777777" w:rsidR="00FE092D" w:rsidRPr="00FE092D" w:rsidRDefault="00FE092D" w:rsidP="00FE092D">
      <w:pPr>
        <w:rPr>
          <w:b/>
          <w:bCs/>
        </w:rPr>
      </w:pPr>
      <w:r w:rsidRPr="00FE092D">
        <w:rPr>
          <w:b/>
          <w:bCs/>
        </w:rPr>
        <w:t>注意事項</w:t>
      </w:r>
    </w:p>
    <w:p w14:paraId="4267FF66" w14:textId="77777777" w:rsidR="00FE092D" w:rsidRPr="00FE092D" w:rsidRDefault="00FE092D" w:rsidP="00FE092D">
      <w:pPr>
        <w:numPr>
          <w:ilvl w:val="0"/>
          <w:numId w:val="8"/>
        </w:numPr>
      </w:pPr>
      <w:r w:rsidRPr="00FE092D">
        <w:rPr>
          <w:b/>
          <w:bCs/>
        </w:rPr>
        <w:t>股東以技術出資抵繳股款的注意事項</w:t>
      </w:r>
      <w:r w:rsidRPr="00FE092D">
        <w:t>：</w:t>
      </w:r>
    </w:p>
    <w:p w14:paraId="2ABDC5E5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技術需為公司事業所需</w:t>
      </w:r>
    </w:p>
    <w:p w14:paraId="4D5DB3DD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技術出資人及技術出資價值需經董事會決議確定</w:t>
      </w:r>
    </w:p>
    <w:p w14:paraId="1EC9FEAD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技術應有客觀估價依據</w:t>
      </w:r>
    </w:p>
    <w:p w14:paraId="463C0113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公司應確實取得技術之使用、收益及處分權</w:t>
      </w:r>
    </w:p>
    <w:p w14:paraId="070201A9" w14:textId="77777777" w:rsidR="00FE092D" w:rsidRPr="00FE092D" w:rsidRDefault="00FE092D" w:rsidP="00FE092D">
      <w:pPr>
        <w:numPr>
          <w:ilvl w:val="0"/>
          <w:numId w:val="8"/>
        </w:numPr>
      </w:pPr>
      <w:r w:rsidRPr="00FE092D">
        <w:rPr>
          <w:b/>
          <w:bCs/>
        </w:rPr>
        <w:t>財產抵繳股款的常見問題</w:t>
      </w:r>
      <w:r w:rsidRPr="00FE092D">
        <w:t>：</w:t>
      </w:r>
    </w:p>
    <w:p w14:paraId="73065601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必須確保財產為公司事業所需</w:t>
      </w:r>
    </w:p>
    <w:p w14:paraId="551E6B9C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應先完成財產移轉過戶或交付程序，再申請公司登記</w:t>
      </w:r>
    </w:p>
    <w:p w14:paraId="0B131445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預售屋給付款、土地使用權等非屬「財產」，不得用於抵繳股款</w:t>
      </w:r>
    </w:p>
    <w:p w14:paraId="75FD5150" w14:textId="77777777" w:rsidR="00FE092D" w:rsidRPr="00FE092D" w:rsidRDefault="00FE092D" w:rsidP="00FE092D">
      <w:pPr>
        <w:numPr>
          <w:ilvl w:val="0"/>
          <w:numId w:val="8"/>
        </w:numPr>
      </w:pPr>
      <w:r w:rsidRPr="00FE092D">
        <w:rPr>
          <w:b/>
          <w:bCs/>
        </w:rPr>
        <w:t>會計師查核報告撰寫重點</w:t>
      </w:r>
      <w:r w:rsidRPr="00FE092D">
        <w:t>：</w:t>
      </w:r>
    </w:p>
    <w:p w14:paraId="12255763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詳細說明抵繳財產或技術的種類、價值評估依據</w:t>
      </w:r>
    </w:p>
    <w:p w14:paraId="3D96250A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確認財產或技術已確實移轉或交付給公司</w:t>
      </w:r>
    </w:p>
    <w:p w14:paraId="4417D3B0" w14:textId="77777777" w:rsidR="00FE092D" w:rsidRPr="00FE092D" w:rsidRDefault="00FE092D" w:rsidP="00FE092D">
      <w:pPr>
        <w:numPr>
          <w:ilvl w:val="1"/>
          <w:numId w:val="8"/>
        </w:numPr>
      </w:pPr>
      <w:r w:rsidRPr="00FE092D">
        <w:t>說明超過票面金額的溢價部分的會計處理方式</w:t>
      </w:r>
    </w:p>
    <w:p w14:paraId="6120E5B8" w14:textId="77777777" w:rsidR="00FE092D" w:rsidRPr="00FE092D" w:rsidRDefault="00FE092D" w:rsidP="00FE092D">
      <w:pPr>
        <w:pStyle w:val="2"/>
      </w:pPr>
      <w:r w:rsidRPr="00FE092D">
        <w:lastRenderedPageBreak/>
        <w:t>結語</w:t>
      </w:r>
    </w:p>
    <w:p w14:paraId="4619BB6E" w14:textId="77777777" w:rsidR="00FE092D" w:rsidRPr="00FE092D" w:rsidRDefault="00FE092D" w:rsidP="00FE092D">
      <w:r w:rsidRPr="00FE092D">
        <w:t>債權抵繳與財產抵繳股款為企業提供了靈活的增資選擇，特別適合具有特殊技術或財產的企業及股東。然而，這些非現金出資方式操作較為複雜，需遵循嚴格的法律程序和會計處理原則。企業在選擇這些增資方式時，應充分了解相關法規要求，確保增資程序符合法令規定，避免因程序瑕疵導致增資無效的風險。</w:t>
      </w:r>
    </w:p>
    <w:p w14:paraId="643840E7" w14:textId="77777777" w:rsidR="00FE092D" w:rsidRPr="00FE092D" w:rsidRDefault="00FE092D" w:rsidP="00FE092D">
      <w:r w:rsidRPr="00FE092D">
        <w:t>下一篇文章將探討閉鎖性股份有限公司的勞務出資實務，包括勞務出資的比例限制、全體股東同意的程序要求，以及勞務出資的會計處理方式，敬請期待。</w:t>
      </w:r>
    </w:p>
    <w:p w14:paraId="4D1FBF49" w14:textId="77777777" w:rsidR="00D9281F" w:rsidRPr="00FE092D" w:rsidRDefault="00D9281F"/>
    <w:sectPr w:rsidR="00D9281F" w:rsidRPr="00FE09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B11"/>
    <w:multiLevelType w:val="multilevel"/>
    <w:tmpl w:val="1D6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515D1"/>
    <w:multiLevelType w:val="multilevel"/>
    <w:tmpl w:val="3CBE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76D9"/>
    <w:multiLevelType w:val="multilevel"/>
    <w:tmpl w:val="7F8C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470A5"/>
    <w:multiLevelType w:val="multilevel"/>
    <w:tmpl w:val="9452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D648C"/>
    <w:multiLevelType w:val="multilevel"/>
    <w:tmpl w:val="1532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5699D"/>
    <w:multiLevelType w:val="multilevel"/>
    <w:tmpl w:val="02E4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A365A"/>
    <w:multiLevelType w:val="multilevel"/>
    <w:tmpl w:val="9760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96942"/>
    <w:multiLevelType w:val="multilevel"/>
    <w:tmpl w:val="98DE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280308">
    <w:abstractNumId w:val="1"/>
  </w:num>
  <w:num w:numId="2" w16cid:durableId="2008048682">
    <w:abstractNumId w:val="6"/>
  </w:num>
  <w:num w:numId="3" w16cid:durableId="1397510135">
    <w:abstractNumId w:val="4"/>
  </w:num>
  <w:num w:numId="4" w16cid:durableId="27997363">
    <w:abstractNumId w:val="7"/>
  </w:num>
  <w:num w:numId="5" w16cid:durableId="1686130244">
    <w:abstractNumId w:val="5"/>
  </w:num>
  <w:num w:numId="6" w16cid:durableId="1260062560">
    <w:abstractNumId w:val="3"/>
  </w:num>
  <w:num w:numId="7" w16cid:durableId="1733040927">
    <w:abstractNumId w:val="0"/>
  </w:num>
  <w:num w:numId="8" w16cid:durableId="1794979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BA"/>
    <w:rsid w:val="009777E2"/>
    <w:rsid w:val="00B30DCA"/>
    <w:rsid w:val="00B64427"/>
    <w:rsid w:val="00D37F28"/>
    <w:rsid w:val="00D9281F"/>
    <w:rsid w:val="00F97BBA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DBC7"/>
  <w15:chartTrackingRefBased/>
  <w15:docId w15:val="{DFF488A8-6F74-49EC-B476-D55174D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2025-05-06T05:43:00Z</dcterms:created>
  <dcterms:modified xsi:type="dcterms:W3CDTF">2025-05-06T05:44:00Z</dcterms:modified>
</cp:coreProperties>
</file>