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14A77" w14:textId="1C37EB12" w:rsidR="004779F9" w:rsidRPr="004779F9" w:rsidRDefault="004779F9" w:rsidP="004779F9">
      <w:pPr>
        <w:pStyle w:val="1"/>
      </w:pPr>
      <w:r w:rsidRPr="004779F9">
        <w:t>CFC</w:t>
      </w:r>
      <w:r w:rsidRPr="004779F9">
        <w:t>當年度盈餘計算方法</w:t>
      </w:r>
    </w:p>
    <w:p w14:paraId="2502A65A" w14:textId="77777777" w:rsidR="004779F9" w:rsidRPr="004779F9" w:rsidRDefault="004779F9" w:rsidP="004779F9">
      <w:pPr>
        <w:pStyle w:val="2"/>
      </w:pPr>
      <w:r w:rsidRPr="004779F9">
        <w:t>前言</w:t>
      </w:r>
    </w:p>
    <w:p w14:paraId="71B48C7B" w14:textId="77777777" w:rsidR="004779F9" w:rsidRPr="004779F9" w:rsidRDefault="004779F9" w:rsidP="004779F9">
      <w:r w:rsidRPr="004779F9">
        <w:t>營利事業一旦判定境外企業符合</w:t>
      </w:r>
      <w:r w:rsidRPr="004779F9">
        <w:t>CFC</w:t>
      </w:r>
      <w:r w:rsidRPr="004779F9">
        <w:t>定義且無法適用豁免條件，接下來便需面對</w:t>
      </w:r>
      <w:r w:rsidRPr="004779F9">
        <w:t>CFC</w:t>
      </w:r>
      <w:r w:rsidRPr="004779F9">
        <w:t>當年度盈餘的計算問題。</w:t>
      </w:r>
      <w:r w:rsidRPr="004779F9">
        <w:t>CFC</w:t>
      </w:r>
      <w:r w:rsidRPr="004779F9">
        <w:t>當年度盈餘是確定最終歸課所得的基礎，涉及多項調節項目及專業判斷。本文將詳細解析</w:t>
      </w:r>
      <w:r w:rsidRPr="004779F9">
        <w:t>CFC</w:t>
      </w:r>
      <w:r w:rsidRPr="004779F9">
        <w:t>當年度盈餘的計算方法、調節項目處理及相關實務案例，幫助企業準確計算</w:t>
      </w:r>
      <w:r w:rsidRPr="004779F9">
        <w:t>CFC</w:t>
      </w:r>
      <w:r w:rsidRPr="004779F9">
        <w:t>所得，確保稅務申報合</w:t>
      </w:r>
      <w:proofErr w:type="gramStart"/>
      <w:r w:rsidRPr="004779F9">
        <w:t>規</w:t>
      </w:r>
      <w:proofErr w:type="gramEnd"/>
      <w:r w:rsidRPr="004779F9">
        <w:t>。</w:t>
      </w:r>
    </w:p>
    <w:p w14:paraId="367E36F5" w14:textId="77777777" w:rsidR="004779F9" w:rsidRPr="004779F9" w:rsidRDefault="004779F9" w:rsidP="004779F9">
      <w:pPr>
        <w:pStyle w:val="2"/>
      </w:pPr>
      <w:r w:rsidRPr="004779F9">
        <w:t>一、</w:t>
      </w:r>
      <w:r w:rsidRPr="004779F9">
        <w:t>CFC</w:t>
      </w:r>
      <w:r w:rsidRPr="004779F9">
        <w:t>當年度盈餘計算架構</w:t>
      </w:r>
    </w:p>
    <w:p w14:paraId="230F1A9D" w14:textId="77777777" w:rsidR="004779F9" w:rsidRPr="004779F9" w:rsidRDefault="004779F9" w:rsidP="004779F9">
      <w:r w:rsidRPr="004779F9">
        <w:t>依據「營利事業</w:t>
      </w:r>
      <w:proofErr w:type="gramStart"/>
      <w:r w:rsidRPr="004779F9">
        <w:t>認列受控</w:t>
      </w:r>
      <w:proofErr w:type="gramEnd"/>
      <w:r w:rsidRPr="004779F9">
        <w:t>外國企業所得適用辦法」第</w:t>
      </w:r>
      <w:r w:rsidRPr="004779F9">
        <w:t>6</w:t>
      </w:r>
      <w:r w:rsidRPr="004779F9">
        <w:t>條規定，</w:t>
      </w:r>
      <w:r w:rsidRPr="004779F9">
        <w:t>CFC</w:t>
      </w:r>
      <w:r w:rsidRPr="004779F9">
        <w:t>當年度盈餘的基本計算架構如下：</w:t>
      </w:r>
    </w:p>
    <w:p w14:paraId="157CC910" w14:textId="77777777" w:rsidR="004779F9" w:rsidRPr="004779F9" w:rsidRDefault="004779F9" w:rsidP="004779F9">
      <w:r w:rsidRPr="004779F9">
        <w:t>CFC</w:t>
      </w:r>
      <w:r w:rsidRPr="004779F9">
        <w:t>當年度盈餘</w:t>
      </w:r>
      <w:r w:rsidRPr="004779F9">
        <w:t xml:space="preserve"> = CFC</w:t>
      </w:r>
      <w:r w:rsidRPr="004779F9">
        <w:t>當年度盈餘基準</w:t>
      </w:r>
      <w:r w:rsidRPr="004779F9">
        <w:t xml:space="preserve"> ± </w:t>
      </w:r>
      <w:r w:rsidRPr="004779F9">
        <w:t>調節項目</w:t>
      </w:r>
      <w:r w:rsidRPr="004779F9">
        <w:t xml:space="preserve">1 ± </w:t>
      </w:r>
      <w:r w:rsidRPr="004779F9">
        <w:t>調節項目</w:t>
      </w:r>
      <w:r w:rsidRPr="004779F9">
        <w:t>2</w:t>
      </w:r>
    </w:p>
    <w:p w14:paraId="6F3A1DFC" w14:textId="77777777" w:rsidR="004779F9" w:rsidRPr="004779F9" w:rsidRDefault="004779F9" w:rsidP="004779F9">
      <w:r w:rsidRPr="004779F9">
        <w:t>其中各項目的內容如下：</w:t>
      </w:r>
    </w:p>
    <w:p w14:paraId="239D4F13" w14:textId="77777777" w:rsidR="004779F9" w:rsidRPr="004779F9" w:rsidRDefault="004779F9" w:rsidP="004779F9">
      <w:pPr>
        <w:numPr>
          <w:ilvl w:val="0"/>
          <w:numId w:val="1"/>
        </w:numPr>
      </w:pPr>
      <w:r w:rsidRPr="004779F9">
        <w:rPr>
          <w:b/>
          <w:bCs/>
        </w:rPr>
        <w:t>CFC</w:t>
      </w:r>
      <w:r w:rsidRPr="004779F9">
        <w:rPr>
          <w:b/>
          <w:bCs/>
        </w:rPr>
        <w:t>當年度盈餘基準</w:t>
      </w:r>
      <w:r w:rsidRPr="004779F9">
        <w:t>：</w:t>
      </w:r>
    </w:p>
    <w:p w14:paraId="64EF4F90" w14:textId="77777777" w:rsidR="004779F9" w:rsidRPr="004779F9" w:rsidRDefault="004779F9" w:rsidP="004779F9">
      <w:pPr>
        <w:numPr>
          <w:ilvl w:val="1"/>
          <w:numId w:val="1"/>
        </w:numPr>
      </w:pPr>
      <w:r w:rsidRPr="004779F9">
        <w:t>當年度稅後淨利</w:t>
      </w:r>
      <w:r w:rsidRPr="004779F9">
        <w:t>(</w:t>
      </w:r>
      <w:r w:rsidRPr="004779F9">
        <w:t>損</w:t>
      </w:r>
      <w:r w:rsidRPr="004779F9">
        <w:t>) +</w:t>
      </w:r>
    </w:p>
    <w:p w14:paraId="4BCC21FA" w14:textId="77777777" w:rsidR="004779F9" w:rsidRPr="004779F9" w:rsidRDefault="004779F9" w:rsidP="004779F9">
      <w:pPr>
        <w:numPr>
          <w:ilvl w:val="1"/>
          <w:numId w:val="1"/>
        </w:numPr>
      </w:pPr>
      <w:r w:rsidRPr="004779F9">
        <w:t>稅後淨利</w:t>
      </w:r>
      <w:r w:rsidRPr="004779F9">
        <w:t>(</w:t>
      </w:r>
      <w:r w:rsidRPr="004779F9">
        <w:t>損</w:t>
      </w:r>
      <w:r w:rsidRPr="004779F9">
        <w:t>)</w:t>
      </w:r>
      <w:r w:rsidRPr="004779F9">
        <w:t>以外純益</w:t>
      </w:r>
      <w:r w:rsidRPr="004779F9">
        <w:t>(</w:t>
      </w:r>
      <w:r w:rsidRPr="004779F9">
        <w:t>損</w:t>
      </w:r>
      <w:r w:rsidRPr="004779F9">
        <w:t>)</w:t>
      </w:r>
      <w:r w:rsidRPr="004779F9">
        <w:t>項目計入當年度未分配盈餘之數額</w:t>
      </w:r>
    </w:p>
    <w:p w14:paraId="7140456A" w14:textId="77777777" w:rsidR="004779F9" w:rsidRPr="004779F9" w:rsidRDefault="004779F9" w:rsidP="004779F9">
      <w:pPr>
        <w:numPr>
          <w:ilvl w:val="0"/>
          <w:numId w:val="1"/>
        </w:numPr>
      </w:pPr>
      <w:r w:rsidRPr="004779F9">
        <w:rPr>
          <w:b/>
          <w:bCs/>
        </w:rPr>
        <w:t>調節項目</w:t>
      </w:r>
      <w:r w:rsidRPr="004779F9">
        <w:rPr>
          <w:b/>
          <w:bCs/>
        </w:rPr>
        <w:t>1</w:t>
      </w:r>
      <w:r w:rsidRPr="004779F9">
        <w:t>：源自非低稅負區</w:t>
      </w:r>
      <w:proofErr w:type="gramStart"/>
      <w:r w:rsidRPr="004779F9">
        <w:t>採</w:t>
      </w:r>
      <w:proofErr w:type="gramEnd"/>
      <w:r w:rsidRPr="004779F9">
        <w:t>權益法認列轉投資事業之調節項目</w:t>
      </w:r>
    </w:p>
    <w:p w14:paraId="49B3EC4B" w14:textId="77777777" w:rsidR="004779F9" w:rsidRPr="004779F9" w:rsidRDefault="004779F9" w:rsidP="004779F9">
      <w:pPr>
        <w:numPr>
          <w:ilvl w:val="0"/>
          <w:numId w:val="1"/>
        </w:numPr>
      </w:pPr>
      <w:r w:rsidRPr="004779F9">
        <w:rPr>
          <w:b/>
          <w:bCs/>
        </w:rPr>
        <w:t>調節項目</w:t>
      </w:r>
      <w:r w:rsidRPr="004779F9">
        <w:rPr>
          <w:b/>
          <w:bCs/>
        </w:rPr>
        <w:t>2</w:t>
      </w:r>
      <w:r w:rsidRPr="004779F9">
        <w:t>：透過損益按公允價值衡量之金融工具</w:t>
      </w:r>
      <w:r w:rsidRPr="004779F9">
        <w:t>(FVPL)</w:t>
      </w:r>
      <w:r w:rsidRPr="004779F9">
        <w:t>評價損益</w:t>
      </w:r>
      <w:r w:rsidRPr="004779F9">
        <w:t>(</w:t>
      </w:r>
      <w:r w:rsidRPr="004779F9">
        <w:t>選項</w:t>
      </w:r>
      <w:r w:rsidRPr="004779F9">
        <w:t>)</w:t>
      </w:r>
    </w:p>
    <w:p w14:paraId="167CCB98" w14:textId="77777777" w:rsidR="004779F9" w:rsidRPr="004779F9" w:rsidRDefault="004779F9" w:rsidP="004779F9">
      <w:r w:rsidRPr="004779F9">
        <w:t>理解這三大部分的內容及計算方式，是準確計算</w:t>
      </w:r>
      <w:r w:rsidRPr="004779F9">
        <w:t>CFC</w:t>
      </w:r>
      <w:r w:rsidRPr="004779F9">
        <w:t>當年度盈餘的關鍵。</w:t>
      </w:r>
    </w:p>
    <w:p w14:paraId="4C9B5199" w14:textId="77777777" w:rsidR="004779F9" w:rsidRPr="004779F9" w:rsidRDefault="004779F9" w:rsidP="004779F9">
      <w:pPr>
        <w:pStyle w:val="2"/>
      </w:pPr>
      <w:r w:rsidRPr="004779F9">
        <w:t>二、</w:t>
      </w:r>
      <w:r w:rsidRPr="004779F9">
        <w:t>CFC</w:t>
      </w:r>
      <w:r w:rsidRPr="004779F9">
        <w:t>當年度盈餘基準詳解</w:t>
      </w:r>
    </w:p>
    <w:p w14:paraId="7D962A14" w14:textId="77777777" w:rsidR="004779F9" w:rsidRPr="004779F9" w:rsidRDefault="004779F9" w:rsidP="004779F9">
      <w:r w:rsidRPr="004779F9">
        <w:t>CFC</w:t>
      </w:r>
      <w:r w:rsidRPr="004779F9">
        <w:t>當年度盈餘基準是計算的起點，包含兩部分：</w:t>
      </w:r>
    </w:p>
    <w:p w14:paraId="04D936C2" w14:textId="77777777" w:rsidR="004779F9" w:rsidRPr="004779F9" w:rsidRDefault="004779F9" w:rsidP="004779F9">
      <w:pPr>
        <w:numPr>
          <w:ilvl w:val="0"/>
          <w:numId w:val="2"/>
        </w:numPr>
      </w:pPr>
      <w:r w:rsidRPr="004779F9">
        <w:rPr>
          <w:b/>
          <w:bCs/>
        </w:rPr>
        <w:t>當年度稅後淨利</w:t>
      </w:r>
      <w:r w:rsidRPr="004779F9">
        <w:rPr>
          <w:b/>
          <w:bCs/>
        </w:rPr>
        <w:t>(</w:t>
      </w:r>
      <w:r w:rsidRPr="004779F9">
        <w:rPr>
          <w:b/>
          <w:bCs/>
        </w:rPr>
        <w:t>損</w:t>
      </w:r>
      <w:r w:rsidRPr="004779F9">
        <w:rPr>
          <w:b/>
          <w:bCs/>
        </w:rPr>
        <w:t>)</w:t>
      </w:r>
      <w:r w:rsidRPr="004779F9">
        <w:t>：</w:t>
      </w:r>
    </w:p>
    <w:p w14:paraId="1C165CC3" w14:textId="77777777" w:rsidR="004779F9" w:rsidRPr="004779F9" w:rsidRDefault="004779F9" w:rsidP="004779F9">
      <w:pPr>
        <w:numPr>
          <w:ilvl w:val="1"/>
          <w:numId w:val="2"/>
        </w:numPr>
      </w:pPr>
      <w:r w:rsidRPr="004779F9">
        <w:t>來源：</w:t>
      </w:r>
      <w:r w:rsidRPr="004779F9">
        <w:t>CFC</w:t>
      </w:r>
      <w:r w:rsidRPr="004779F9">
        <w:t>依我國認可財務會計準則編製的財務報表中，當年度損益表上的稅後淨利</w:t>
      </w:r>
      <w:r w:rsidRPr="004779F9">
        <w:t>(</w:t>
      </w:r>
      <w:r w:rsidRPr="004779F9">
        <w:t>損</w:t>
      </w:r>
      <w:r w:rsidRPr="004779F9">
        <w:t>)</w:t>
      </w:r>
      <w:r w:rsidRPr="004779F9">
        <w:t>。</w:t>
      </w:r>
    </w:p>
    <w:p w14:paraId="20F165BB" w14:textId="77777777" w:rsidR="004779F9" w:rsidRPr="004779F9" w:rsidRDefault="004779F9" w:rsidP="004779F9">
      <w:pPr>
        <w:numPr>
          <w:ilvl w:val="1"/>
          <w:numId w:val="2"/>
        </w:numPr>
      </w:pPr>
      <w:r w:rsidRPr="004779F9">
        <w:t>標準：應符合國際財務報導準則</w:t>
      </w:r>
      <w:r w:rsidRPr="004779F9">
        <w:t>(IFRS)</w:t>
      </w:r>
      <w:r w:rsidRPr="004779F9">
        <w:t>或我國企業會計準則</w:t>
      </w:r>
      <w:r w:rsidRPr="004779F9">
        <w:t>(EAS)</w:t>
      </w:r>
      <w:r w:rsidRPr="004779F9">
        <w:t>。</w:t>
      </w:r>
    </w:p>
    <w:p w14:paraId="67D875F2" w14:textId="77777777" w:rsidR="004779F9" w:rsidRPr="004779F9" w:rsidRDefault="004779F9" w:rsidP="004779F9">
      <w:pPr>
        <w:numPr>
          <w:ilvl w:val="0"/>
          <w:numId w:val="2"/>
        </w:numPr>
      </w:pPr>
      <w:r w:rsidRPr="004779F9">
        <w:rPr>
          <w:b/>
          <w:bCs/>
        </w:rPr>
        <w:t>稅後淨利</w:t>
      </w:r>
      <w:r w:rsidRPr="004779F9">
        <w:rPr>
          <w:b/>
          <w:bCs/>
        </w:rPr>
        <w:t>(</w:t>
      </w:r>
      <w:r w:rsidRPr="004779F9">
        <w:rPr>
          <w:b/>
          <w:bCs/>
        </w:rPr>
        <w:t>損</w:t>
      </w:r>
      <w:r w:rsidRPr="004779F9">
        <w:rPr>
          <w:b/>
          <w:bCs/>
        </w:rPr>
        <w:t>)</w:t>
      </w:r>
      <w:r w:rsidRPr="004779F9">
        <w:rPr>
          <w:b/>
          <w:bCs/>
        </w:rPr>
        <w:t>以外純益</w:t>
      </w:r>
      <w:r w:rsidRPr="004779F9">
        <w:rPr>
          <w:b/>
          <w:bCs/>
        </w:rPr>
        <w:t>(</w:t>
      </w:r>
      <w:r w:rsidRPr="004779F9">
        <w:rPr>
          <w:b/>
          <w:bCs/>
        </w:rPr>
        <w:t>損</w:t>
      </w:r>
      <w:r w:rsidRPr="004779F9">
        <w:rPr>
          <w:b/>
          <w:bCs/>
        </w:rPr>
        <w:t>)</w:t>
      </w:r>
      <w:r w:rsidRPr="004779F9">
        <w:rPr>
          <w:b/>
          <w:bCs/>
        </w:rPr>
        <w:t>項目計入當年度未分配盈餘之數額</w:t>
      </w:r>
      <w:r w:rsidRPr="004779F9">
        <w:t>：</w:t>
      </w:r>
    </w:p>
    <w:p w14:paraId="7631BBE6" w14:textId="77777777" w:rsidR="004779F9" w:rsidRPr="004779F9" w:rsidRDefault="004779F9" w:rsidP="004779F9">
      <w:pPr>
        <w:numPr>
          <w:ilvl w:val="1"/>
          <w:numId w:val="2"/>
        </w:numPr>
      </w:pPr>
      <w:r w:rsidRPr="004779F9">
        <w:t>其他綜合損益與其他權益項目轉入未分配盈餘的金額，例如：</w:t>
      </w:r>
      <w:r w:rsidRPr="004779F9">
        <w:t xml:space="preserve"> </w:t>
      </w:r>
    </w:p>
    <w:p w14:paraId="6D02517A" w14:textId="77777777" w:rsidR="004779F9" w:rsidRPr="004779F9" w:rsidRDefault="004779F9" w:rsidP="004779F9">
      <w:pPr>
        <w:numPr>
          <w:ilvl w:val="2"/>
          <w:numId w:val="2"/>
        </w:numPr>
      </w:pPr>
      <w:r w:rsidRPr="004779F9">
        <w:lastRenderedPageBreak/>
        <w:t>國外營運機構財務報表換算的兌換差額</w:t>
      </w:r>
    </w:p>
    <w:p w14:paraId="0CFC96F5" w14:textId="77777777" w:rsidR="004779F9" w:rsidRPr="004779F9" w:rsidRDefault="004779F9" w:rsidP="004779F9">
      <w:pPr>
        <w:numPr>
          <w:ilvl w:val="2"/>
          <w:numId w:val="2"/>
        </w:numPr>
      </w:pPr>
      <w:r w:rsidRPr="004779F9">
        <w:t>處分透過綜合損益按公允價值衡量金融工具的評價損益</w:t>
      </w:r>
    </w:p>
    <w:p w14:paraId="5137DC31" w14:textId="77777777" w:rsidR="004779F9" w:rsidRPr="004779F9" w:rsidRDefault="004779F9" w:rsidP="004779F9">
      <w:pPr>
        <w:numPr>
          <w:ilvl w:val="2"/>
          <w:numId w:val="2"/>
        </w:numPr>
      </w:pPr>
      <w:r w:rsidRPr="004779F9">
        <w:t>確定福利計畫再衡量數</w:t>
      </w:r>
    </w:p>
    <w:p w14:paraId="67071D90" w14:textId="77777777" w:rsidR="004779F9" w:rsidRPr="004779F9" w:rsidRDefault="004779F9" w:rsidP="004779F9">
      <w:pPr>
        <w:numPr>
          <w:ilvl w:val="2"/>
          <w:numId w:val="2"/>
        </w:numPr>
      </w:pPr>
      <w:r w:rsidRPr="004779F9">
        <w:t>資產重估增值</w:t>
      </w:r>
    </w:p>
    <w:p w14:paraId="17060E62" w14:textId="77777777" w:rsidR="004779F9" w:rsidRPr="004779F9" w:rsidRDefault="004779F9" w:rsidP="004779F9">
      <w:pPr>
        <w:numPr>
          <w:ilvl w:val="2"/>
          <w:numId w:val="2"/>
        </w:numPr>
      </w:pPr>
      <w:proofErr w:type="gramStart"/>
      <w:r w:rsidRPr="004779F9">
        <w:t>採</w:t>
      </w:r>
      <w:proofErr w:type="gramEnd"/>
      <w:r w:rsidRPr="004779F9">
        <w:t>權益法的關聯企業及合資其他綜合損益的份額</w:t>
      </w:r>
    </w:p>
    <w:p w14:paraId="5E627CBF" w14:textId="77777777" w:rsidR="004779F9" w:rsidRPr="004779F9" w:rsidRDefault="004779F9" w:rsidP="004779F9">
      <w:pPr>
        <w:numPr>
          <w:ilvl w:val="1"/>
          <w:numId w:val="2"/>
        </w:numPr>
      </w:pPr>
      <w:r w:rsidRPr="004779F9">
        <w:t>直接計入「當年度未分配盈餘數額」的項目，例如：</w:t>
      </w:r>
      <w:r w:rsidRPr="004779F9">
        <w:t xml:space="preserve"> </w:t>
      </w:r>
    </w:p>
    <w:p w14:paraId="03589F9B" w14:textId="77777777" w:rsidR="004779F9" w:rsidRPr="004779F9" w:rsidRDefault="004779F9" w:rsidP="004779F9">
      <w:pPr>
        <w:numPr>
          <w:ilvl w:val="2"/>
          <w:numId w:val="2"/>
        </w:numPr>
      </w:pPr>
      <w:r w:rsidRPr="004779F9">
        <w:t>CFC</w:t>
      </w:r>
      <w:r w:rsidRPr="004779F9">
        <w:t>變更會計準則追溯調增或</w:t>
      </w:r>
      <w:proofErr w:type="gramStart"/>
      <w:r w:rsidRPr="004779F9">
        <w:t>調減期</w:t>
      </w:r>
      <w:proofErr w:type="gramEnd"/>
      <w:r w:rsidRPr="004779F9">
        <w:t>初保留盈餘</w:t>
      </w:r>
    </w:p>
    <w:p w14:paraId="79EFA637" w14:textId="77777777" w:rsidR="004779F9" w:rsidRPr="004779F9" w:rsidRDefault="004779F9" w:rsidP="004779F9">
      <w:r w:rsidRPr="004779F9">
        <w:t>在實務上，這些項目通常可從</w:t>
      </w:r>
      <w:r w:rsidRPr="004779F9">
        <w:t>CFC</w:t>
      </w:r>
      <w:r w:rsidRPr="004779F9">
        <w:t>的權益變動表中獲取。應特別注意「其他綜合損益」與「其他權益項目」中計入當年度未分配盈餘的部分，確保</w:t>
      </w:r>
      <w:proofErr w:type="gramStart"/>
      <w:r w:rsidRPr="004779F9">
        <w:t>完整計</w:t>
      </w:r>
      <w:proofErr w:type="gramEnd"/>
      <w:r w:rsidRPr="004779F9">
        <w:t>入</w:t>
      </w:r>
      <w:r w:rsidRPr="004779F9">
        <w:t>CFC</w:t>
      </w:r>
      <w:r w:rsidRPr="004779F9">
        <w:t>當年度盈餘基準。</w:t>
      </w:r>
    </w:p>
    <w:p w14:paraId="79C892EC" w14:textId="77777777" w:rsidR="004779F9" w:rsidRPr="004779F9" w:rsidRDefault="004779F9" w:rsidP="004779F9">
      <w:pPr>
        <w:pStyle w:val="2"/>
      </w:pPr>
      <w:r w:rsidRPr="004779F9">
        <w:t>三、調節項目</w:t>
      </w:r>
      <w:r w:rsidRPr="004779F9">
        <w:t>1</w:t>
      </w:r>
      <w:r w:rsidRPr="004779F9">
        <w:t>：源自非低稅負區</w:t>
      </w:r>
      <w:proofErr w:type="gramStart"/>
      <w:r w:rsidRPr="004779F9">
        <w:t>採</w:t>
      </w:r>
      <w:proofErr w:type="gramEnd"/>
      <w:r w:rsidRPr="004779F9">
        <w:t>權益法認列轉投資事業的調節</w:t>
      </w:r>
    </w:p>
    <w:p w14:paraId="1EB96D2F" w14:textId="77777777" w:rsidR="004779F9" w:rsidRPr="004779F9" w:rsidRDefault="004779F9" w:rsidP="004779F9">
      <w:r w:rsidRPr="004779F9">
        <w:t>為避免重複課稅並確保僅課徵來自低稅負地區的所得，</w:t>
      </w:r>
      <w:r w:rsidRPr="004779F9">
        <w:t>CFC</w:t>
      </w:r>
      <w:r w:rsidRPr="004779F9">
        <w:t>轉投資非低稅負地區企業的相關損益需要進行調整，主要包括：</w:t>
      </w:r>
    </w:p>
    <w:p w14:paraId="4A9E6AE2" w14:textId="77777777" w:rsidR="004779F9" w:rsidRPr="004779F9" w:rsidRDefault="004779F9" w:rsidP="004779F9">
      <w:pPr>
        <w:numPr>
          <w:ilvl w:val="0"/>
          <w:numId w:val="3"/>
        </w:numPr>
      </w:pPr>
      <w:r w:rsidRPr="004779F9">
        <w:rPr>
          <w:b/>
          <w:bCs/>
        </w:rPr>
        <w:t>未實現損益的扣除</w:t>
      </w:r>
      <w:r w:rsidRPr="004779F9">
        <w:t>：</w:t>
      </w:r>
    </w:p>
    <w:p w14:paraId="3A772C87" w14:textId="77777777" w:rsidR="004779F9" w:rsidRPr="004779F9" w:rsidRDefault="004779F9" w:rsidP="004779F9">
      <w:pPr>
        <w:numPr>
          <w:ilvl w:val="1"/>
          <w:numId w:val="3"/>
        </w:numPr>
      </w:pPr>
      <w:r w:rsidRPr="004779F9">
        <w:t>計算公式：</w:t>
      </w:r>
      <w:r w:rsidRPr="004779F9">
        <w:t>[</w:t>
      </w:r>
      <w:r w:rsidRPr="004779F9">
        <w:t>非</w:t>
      </w:r>
      <w:proofErr w:type="gramStart"/>
      <w:r w:rsidRPr="004779F9">
        <w:t>低稅區權益</w:t>
      </w:r>
      <w:proofErr w:type="gramEnd"/>
      <w:r w:rsidRPr="004779F9">
        <w:t>法事業稅後淨利</w:t>
      </w:r>
      <w:r w:rsidRPr="004779F9">
        <w:t>(</w:t>
      </w:r>
      <w:r w:rsidRPr="004779F9">
        <w:t>損</w:t>
      </w:r>
      <w:r w:rsidRPr="004779F9">
        <w:t xml:space="preserve">) + </w:t>
      </w:r>
      <w:r w:rsidRPr="004779F9">
        <w:t>稅後淨利</w:t>
      </w:r>
      <w:r w:rsidRPr="004779F9">
        <w:t>(</w:t>
      </w:r>
      <w:r w:rsidRPr="004779F9">
        <w:t>損</w:t>
      </w:r>
      <w:r w:rsidRPr="004779F9">
        <w:t>)</w:t>
      </w:r>
      <w:r w:rsidRPr="004779F9">
        <w:t>以外純益</w:t>
      </w:r>
      <w:r w:rsidRPr="004779F9">
        <w:t>(</w:t>
      </w:r>
      <w:r w:rsidRPr="004779F9">
        <w:t>損</w:t>
      </w:r>
      <w:r w:rsidRPr="004779F9">
        <w:t>)</w:t>
      </w:r>
      <w:r w:rsidRPr="004779F9">
        <w:t>項目計入當年度未分配盈餘之數額</w:t>
      </w:r>
      <w:r w:rsidRPr="004779F9">
        <w:t>] × CFC</w:t>
      </w:r>
      <w:r w:rsidRPr="004779F9">
        <w:t>加權平均持股比率</w:t>
      </w:r>
    </w:p>
    <w:p w14:paraId="08F41B60" w14:textId="77777777" w:rsidR="004779F9" w:rsidRPr="004779F9" w:rsidRDefault="004779F9" w:rsidP="004779F9">
      <w:pPr>
        <w:numPr>
          <w:ilvl w:val="1"/>
          <w:numId w:val="3"/>
        </w:numPr>
      </w:pPr>
      <w:r w:rsidRPr="004779F9">
        <w:t>相關所得稅處理：扣除相關所得稅費用或加計相關所得稅利益</w:t>
      </w:r>
    </w:p>
    <w:p w14:paraId="17CAEDAC" w14:textId="77777777" w:rsidR="004779F9" w:rsidRPr="004779F9" w:rsidRDefault="004779F9" w:rsidP="004779F9">
      <w:pPr>
        <w:numPr>
          <w:ilvl w:val="0"/>
          <w:numId w:val="3"/>
        </w:numPr>
      </w:pPr>
      <w:r w:rsidRPr="004779F9">
        <w:rPr>
          <w:b/>
          <w:bCs/>
        </w:rPr>
        <w:t>已實現損益的計入</w:t>
      </w:r>
      <w:r w:rsidRPr="004779F9">
        <w:t>：</w:t>
      </w:r>
    </w:p>
    <w:p w14:paraId="5F0C9103" w14:textId="77777777" w:rsidR="004779F9" w:rsidRPr="004779F9" w:rsidRDefault="004779F9" w:rsidP="004779F9">
      <w:pPr>
        <w:numPr>
          <w:ilvl w:val="1"/>
          <w:numId w:val="3"/>
        </w:numPr>
      </w:pPr>
      <w:r w:rsidRPr="004779F9">
        <w:rPr>
          <w:b/>
          <w:bCs/>
        </w:rPr>
        <w:t>決議盈餘分配數</w:t>
      </w:r>
      <w:r w:rsidRPr="004779F9">
        <w:t>：</w:t>
      </w:r>
      <w:r w:rsidRPr="004779F9">
        <w:t xml:space="preserve"> </w:t>
      </w:r>
    </w:p>
    <w:p w14:paraId="0023FC68" w14:textId="77777777" w:rsidR="004779F9" w:rsidRPr="004779F9" w:rsidRDefault="004779F9" w:rsidP="004779F9">
      <w:pPr>
        <w:numPr>
          <w:ilvl w:val="2"/>
          <w:numId w:val="3"/>
        </w:numPr>
      </w:pPr>
      <w:r w:rsidRPr="004779F9">
        <w:t>計算公式：</w:t>
      </w:r>
      <w:r w:rsidRPr="004779F9">
        <w:t>(</w:t>
      </w:r>
      <w:r w:rsidRPr="004779F9">
        <w:t>源自非</w:t>
      </w:r>
      <w:proofErr w:type="gramStart"/>
      <w:r w:rsidRPr="004779F9">
        <w:t>低稅區權益</w:t>
      </w:r>
      <w:proofErr w:type="gramEnd"/>
      <w:r w:rsidRPr="004779F9">
        <w:t>法事業決議盈餘分配數</w:t>
      </w:r>
      <w:r w:rsidRPr="004779F9">
        <w:t xml:space="preserve"> - </w:t>
      </w:r>
      <w:r w:rsidRPr="004779F9">
        <w:t>股利或盈餘所得稅</w:t>
      </w:r>
      <w:r w:rsidRPr="004779F9">
        <w:t xml:space="preserve">) × </w:t>
      </w:r>
      <w:r w:rsidRPr="004779F9">
        <w:t>分配日</w:t>
      </w:r>
      <w:r w:rsidRPr="004779F9">
        <w:t>CFC</w:t>
      </w:r>
      <w:r w:rsidRPr="004779F9">
        <w:t>持股比率</w:t>
      </w:r>
    </w:p>
    <w:p w14:paraId="7F96CCDD" w14:textId="77777777" w:rsidR="004779F9" w:rsidRPr="004779F9" w:rsidRDefault="004779F9" w:rsidP="004779F9">
      <w:pPr>
        <w:numPr>
          <w:ilvl w:val="2"/>
          <w:numId w:val="3"/>
        </w:numPr>
      </w:pPr>
      <w:r w:rsidRPr="004779F9">
        <w:t>特殊規定：若該事業在</w:t>
      </w:r>
      <w:r w:rsidRPr="004779F9">
        <w:t>2024</w:t>
      </w:r>
      <w:r w:rsidRPr="004779F9">
        <w:t>年</w:t>
      </w:r>
      <w:r w:rsidRPr="004779F9">
        <w:t>3</w:t>
      </w:r>
      <w:r w:rsidRPr="004779F9">
        <w:t>月</w:t>
      </w:r>
      <w:r w:rsidRPr="004779F9">
        <w:t>31</w:t>
      </w:r>
      <w:r w:rsidRPr="004779F9">
        <w:t>日以前決議分配</w:t>
      </w:r>
      <w:r w:rsidRPr="004779F9">
        <w:t>2023</w:t>
      </w:r>
      <w:r w:rsidRPr="004779F9">
        <w:t>年度及以前年度盈餘，免列為加項</w:t>
      </w:r>
    </w:p>
    <w:p w14:paraId="573E2522" w14:textId="77777777" w:rsidR="004779F9" w:rsidRPr="004779F9" w:rsidRDefault="004779F9" w:rsidP="004779F9">
      <w:pPr>
        <w:numPr>
          <w:ilvl w:val="2"/>
          <w:numId w:val="3"/>
        </w:numPr>
      </w:pPr>
      <w:r w:rsidRPr="004779F9">
        <w:t>大陸地區特別規定：大陸地區繳納的所得稅不得減除</w:t>
      </w:r>
    </w:p>
    <w:p w14:paraId="06237254" w14:textId="77777777" w:rsidR="004779F9" w:rsidRPr="004779F9" w:rsidRDefault="004779F9" w:rsidP="004779F9">
      <w:pPr>
        <w:numPr>
          <w:ilvl w:val="1"/>
          <w:numId w:val="3"/>
        </w:numPr>
      </w:pPr>
      <w:r w:rsidRPr="004779F9">
        <w:rPr>
          <w:b/>
          <w:bCs/>
        </w:rPr>
        <w:t>投資損失已實現數</w:t>
      </w:r>
      <w:r w:rsidRPr="004779F9">
        <w:t>：</w:t>
      </w:r>
      <w:r w:rsidRPr="004779F9">
        <w:t xml:space="preserve"> </w:t>
      </w:r>
    </w:p>
    <w:p w14:paraId="18E5C65A" w14:textId="77777777" w:rsidR="004779F9" w:rsidRPr="004779F9" w:rsidRDefault="004779F9" w:rsidP="004779F9">
      <w:pPr>
        <w:numPr>
          <w:ilvl w:val="2"/>
          <w:numId w:val="3"/>
        </w:numPr>
      </w:pPr>
      <w:r w:rsidRPr="004779F9">
        <w:t>計算公式：該轉投資事業投資損失已實現數</w:t>
      </w:r>
      <w:r w:rsidRPr="004779F9">
        <w:t xml:space="preserve"> × </w:t>
      </w:r>
      <w:r w:rsidRPr="004779F9">
        <w:t>實現日</w:t>
      </w:r>
      <w:r w:rsidRPr="004779F9">
        <w:t>CFC</w:t>
      </w:r>
      <w:r w:rsidRPr="004779F9">
        <w:t>持股比率</w:t>
      </w:r>
    </w:p>
    <w:p w14:paraId="41F72943" w14:textId="77777777" w:rsidR="004779F9" w:rsidRPr="004779F9" w:rsidRDefault="004779F9" w:rsidP="004779F9">
      <w:pPr>
        <w:numPr>
          <w:ilvl w:val="2"/>
          <w:numId w:val="3"/>
        </w:numPr>
      </w:pPr>
      <w:r w:rsidRPr="004779F9">
        <w:lastRenderedPageBreak/>
        <w:t>認定標準：應有減資彌補虧損文件、解散清算文件等證明</w:t>
      </w:r>
    </w:p>
    <w:p w14:paraId="41F6BC84" w14:textId="77777777" w:rsidR="004779F9" w:rsidRPr="004779F9" w:rsidRDefault="004779F9" w:rsidP="004779F9">
      <w:pPr>
        <w:numPr>
          <w:ilvl w:val="2"/>
          <w:numId w:val="3"/>
        </w:numPr>
      </w:pPr>
      <w:r w:rsidRPr="004779F9">
        <w:t>限額規定：以</w:t>
      </w:r>
      <w:r w:rsidRPr="004779F9">
        <w:t>[</w:t>
      </w:r>
      <w:r w:rsidRPr="004779F9">
        <w:t>投資損失已實現數</w:t>
      </w:r>
      <w:r w:rsidRPr="004779F9">
        <w:t xml:space="preserve"> × CFC</w:t>
      </w:r>
      <w:r w:rsidRPr="004779F9">
        <w:t>持股比率</w:t>
      </w:r>
      <w:r w:rsidRPr="004779F9">
        <w:t>]</w:t>
      </w:r>
      <w:r w:rsidRPr="004779F9">
        <w:t>與</w:t>
      </w:r>
      <w:r w:rsidRPr="004779F9">
        <w:t>[</w:t>
      </w:r>
      <w:r w:rsidRPr="004779F9">
        <w:t>原始投資成本</w:t>
      </w:r>
      <w:r w:rsidRPr="004779F9">
        <w:t xml:space="preserve"> × </w:t>
      </w:r>
      <w:r w:rsidRPr="004779F9">
        <w:t>減資比例</w:t>
      </w:r>
      <w:r w:rsidRPr="004779F9">
        <w:t>]</w:t>
      </w:r>
      <w:r w:rsidRPr="004779F9">
        <w:t>孰低者為限</w:t>
      </w:r>
    </w:p>
    <w:p w14:paraId="31AAF13D" w14:textId="77777777" w:rsidR="004779F9" w:rsidRPr="004779F9" w:rsidRDefault="004779F9" w:rsidP="004779F9">
      <w:pPr>
        <w:numPr>
          <w:ilvl w:val="1"/>
          <w:numId w:val="3"/>
        </w:numPr>
      </w:pPr>
      <w:r w:rsidRPr="004779F9">
        <w:rPr>
          <w:b/>
          <w:bCs/>
        </w:rPr>
        <w:t>處分股權調整數</w:t>
      </w:r>
      <w:r w:rsidRPr="004779F9">
        <w:t>：</w:t>
      </w:r>
      <w:r w:rsidRPr="004779F9">
        <w:t xml:space="preserve"> </w:t>
      </w:r>
    </w:p>
    <w:p w14:paraId="05F59079" w14:textId="77777777" w:rsidR="004779F9" w:rsidRPr="004779F9" w:rsidRDefault="004779F9" w:rsidP="004779F9">
      <w:pPr>
        <w:numPr>
          <w:ilvl w:val="2"/>
          <w:numId w:val="3"/>
        </w:numPr>
      </w:pPr>
      <w:r w:rsidRPr="004779F9">
        <w:t>計算公式：</w:t>
      </w:r>
      <w:r w:rsidRPr="004779F9">
        <w:t>(</w:t>
      </w:r>
      <w:r w:rsidRPr="004779F9">
        <w:t>處分日認列直接持有非</w:t>
      </w:r>
      <w:proofErr w:type="gramStart"/>
      <w:r w:rsidRPr="004779F9">
        <w:t>低稅區事業</w:t>
      </w:r>
      <w:proofErr w:type="gramEnd"/>
      <w:r w:rsidRPr="004779F9">
        <w:t>之</w:t>
      </w:r>
      <w:proofErr w:type="gramStart"/>
      <w:r w:rsidRPr="004779F9">
        <w:t>帳面</w:t>
      </w:r>
      <w:proofErr w:type="gramEnd"/>
      <w:r w:rsidRPr="004779F9">
        <w:t>價值</w:t>
      </w:r>
      <w:r w:rsidRPr="004779F9">
        <w:t xml:space="preserve"> - </w:t>
      </w:r>
      <w:r w:rsidRPr="004779F9">
        <w:t>原始取得成本</w:t>
      </w:r>
      <w:r w:rsidRPr="004779F9">
        <w:t xml:space="preserve">) × </w:t>
      </w:r>
      <w:r w:rsidRPr="004779F9">
        <w:t>處分日</w:t>
      </w:r>
      <w:r w:rsidRPr="004779F9">
        <w:t>CFC</w:t>
      </w:r>
      <w:r w:rsidRPr="004779F9">
        <w:t>持有</w:t>
      </w:r>
      <w:proofErr w:type="gramStart"/>
      <w:r w:rsidRPr="004779F9">
        <w:t>低稅區事業</w:t>
      </w:r>
      <w:proofErr w:type="gramEnd"/>
      <w:r w:rsidRPr="004779F9">
        <w:t>股權之比率</w:t>
      </w:r>
    </w:p>
    <w:p w14:paraId="38B4273B" w14:textId="77777777" w:rsidR="004779F9" w:rsidRPr="004779F9" w:rsidRDefault="004779F9" w:rsidP="004779F9">
      <w:pPr>
        <w:numPr>
          <w:ilvl w:val="2"/>
          <w:numId w:val="3"/>
        </w:numPr>
      </w:pPr>
      <w:r w:rsidRPr="004779F9">
        <w:t>特殊規定：</w:t>
      </w:r>
      <w:r w:rsidRPr="004779F9">
        <w:t>2023</w:t>
      </w:r>
      <w:r w:rsidRPr="004779F9">
        <w:t>年度以前取得股權，以</w:t>
      </w:r>
      <w:r w:rsidRPr="004779F9">
        <w:t>2023</w:t>
      </w:r>
      <w:r w:rsidRPr="004779F9">
        <w:t>年度決算日之</w:t>
      </w:r>
      <w:proofErr w:type="gramStart"/>
      <w:r w:rsidRPr="004779F9">
        <w:t>帳面</w:t>
      </w:r>
      <w:proofErr w:type="gramEnd"/>
      <w:r w:rsidRPr="004779F9">
        <w:t>價值認列原始取得成本</w:t>
      </w:r>
    </w:p>
    <w:p w14:paraId="7251E1E4" w14:textId="77777777" w:rsidR="004779F9" w:rsidRPr="004779F9" w:rsidRDefault="004779F9" w:rsidP="004779F9">
      <w:pPr>
        <w:pStyle w:val="2"/>
      </w:pPr>
      <w:r w:rsidRPr="004779F9">
        <w:t>四、調節項目</w:t>
      </w:r>
      <w:r w:rsidRPr="004779F9">
        <w:t>2</w:t>
      </w:r>
      <w:r w:rsidRPr="004779F9">
        <w:t>：透過損益按公允價值衡量之金融工具</w:t>
      </w:r>
      <w:r w:rsidRPr="004779F9">
        <w:t>(FVPL)</w:t>
      </w:r>
      <w:r w:rsidRPr="004779F9">
        <w:t>調節</w:t>
      </w:r>
    </w:p>
    <w:p w14:paraId="4A53D167" w14:textId="77777777" w:rsidR="004779F9" w:rsidRPr="004779F9" w:rsidRDefault="004779F9" w:rsidP="004779F9">
      <w:r w:rsidRPr="004779F9">
        <w:t>考慮</w:t>
      </w:r>
      <w:r w:rsidRPr="004779F9">
        <w:t>FVPL</w:t>
      </w:r>
      <w:r w:rsidRPr="004779F9">
        <w:t>公允價值的短期波動可能造成</w:t>
      </w:r>
      <w:r w:rsidRPr="004779F9">
        <w:t>CFC</w:t>
      </w:r>
      <w:r w:rsidRPr="004779F9">
        <w:t>損益暴起暴落，法規允許營利事業選擇遞延</w:t>
      </w:r>
      <w:r w:rsidRPr="004779F9">
        <w:t>FVPL</w:t>
      </w:r>
      <w:r w:rsidRPr="004779F9">
        <w:t>評價損益至實際實現時才計入，主要內容包括：</w:t>
      </w:r>
    </w:p>
    <w:p w14:paraId="0C9533B7" w14:textId="77777777" w:rsidR="004779F9" w:rsidRPr="004779F9" w:rsidRDefault="004779F9" w:rsidP="004779F9">
      <w:pPr>
        <w:numPr>
          <w:ilvl w:val="0"/>
          <w:numId w:val="4"/>
        </w:numPr>
      </w:pPr>
      <w:r w:rsidRPr="004779F9">
        <w:rPr>
          <w:b/>
          <w:bCs/>
        </w:rPr>
        <w:t>適用範圍</w:t>
      </w:r>
      <w:r w:rsidRPr="004779F9">
        <w:t>：</w:t>
      </w:r>
    </w:p>
    <w:p w14:paraId="52ED980B" w14:textId="77777777" w:rsidR="004779F9" w:rsidRPr="004779F9" w:rsidRDefault="004779F9" w:rsidP="004779F9">
      <w:pPr>
        <w:numPr>
          <w:ilvl w:val="1"/>
          <w:numId w:val="4"/>
        </w:numPr>
      </w:pPr>
      <w:r w:rsidRPr="004779F9">
        <w:t>營利事業直接持股的全部</w:t>
      </w:r>
      <w:r w:rsidRPr="004779F9">
        <w:t>CFC</w:t>
      </w:r>
      <w:r w:rsidRPr="004779F9">
        <w:t>持有的全部</w:t>
      </w:r>
      <w:r w:rsidRPr="004779F9">
        <w:t>FVPL</w:t>
      </w:r>
    </w:p>
    <w:p w14:paraId="7FEED068" w14:textId="77777777" w:rsidR="004779F9" w:rsidRPr="004779F9" w:rsidRDefault="004779F9" w:rsidP="004779F9">
      <w:pPr>
        <w:numPr>
          <w:ilvl w:val="1"/>
          <w:numId w:val="4"/>
        </w:numPr>
      </w:pPr>
      <w:r w:rsidRPr="004779F9">
        <w:t>不包含第二層以後</w:t>
      </w:r>
      <w:r w:rsidRPr="004779F9">
        <w:t>CFC</w:t>
      </w:r>
      <w:r w:rsidRPr="004779F9">
        <w:t>的</w:t>
      </w:r>
      <w:r w:rsidRPr="004779F9">
        <w:t>FVPL</w:t>
      </w:r>
    </w:p>
    <w:p w14:paraId="07BE3400" w14:textId="77777777" w:rsidR="004779F9" w:rsidRPr="004779F9" w:rsidRDefault="004779F9" w:rsidP="004779F9">
      <w:pPr>
        <w:numPr>
          <w:ilvl w:val="0"/>
          <w:numId w:val="4"/>
        </w:numPr>
      </w:pPr>
      <w:r w:rsidRPr="004779F9">
        <w:rPr>
          <w:b/>
          <w:bCs/>
        </w:rPr>
        <w:t>調節項目</w:t>
      </w:r>
      <w:r w:rsidRPr="004779F9">
        <w:t>：</w:t>
      </w:r>
    </w:p>
    <w:p w14:paraId="26DD8E30" w14:textId="77777777" w:rsidR="004779F9" w:rsidRPr="004779F9" w:rsidRDefault="004779F9" w:rsidP="004779F9">
      <w:pPr>
        <w:numPr>
          <w:ilvl w:val="1"/>
          <w:numId w:val="4"/>
        </w:numPr>
      </w:pPr>
      <w:r w:rsidRPr="004779F9">
        <w:t>FVPL</w:t>
      </w:r>
      <w:r w:rsidRPr="004779F9">
        <w:t>公允價值變動數：未實現評價損益</w:t>
      </w:r>
    </w:p>
    <w:p w14:paraId="1CA48508" w14:textId="77777777" w:rsidR="004779F9" w:rsidRPr="004779F9" w:rsidRDefault="004779F9" w:rsidP="004779F9">
      <w:pPr>
        <w:numPr>
          <w:ilvl w:val="1"/>
          <w:numId w:val="4"/>
        </w:numPr>
      </w:pPr>
      <w:r w:rsidRPr="004779F9">
        <w:t>處分</w:t>
      </w:r>
      <w:r w:rsidRPr="004779F9">
        <w:t>FVPL</w:t>
      </w:r>
      <w:r w:rsidRPr="004779F9">
        <w:t>調整數：處分日</w:t>
      </w:r>
      <w:r w:rsidRPr="004779F9">
        <w:t>FVPL</w:t>
      </w:r>
      <w:proofErr w:type="gramStart"/>
      <w:r w:rsidRPr="004779F9">
        <w:t>帳面</w:t>
      </w:r>
      <w:proofErr w:type="gramEnd"/>
      <w:r w:rsidRPr="004779F9">
        <w:t>價值</w:t>
      </w:r>
      <w:r w:rsidRPr="004779F9">
        <w:t xml:space="preserve"> - </w:t>
      </w:r>
      <w:r w:rsidRPr="004779F9">
        <w:t>原始取得成本</w:t>
      </w:r>
    </w:p>
    <w:p w14:paraId="6E904338" w14:textId="77777777" w:rsidR="004779F9" w:rsidRPr="004779F9" w:rsidRDefault="004779F9" w:rsidP="004779F9">
      <w:pPr>
        <w:numPr>
          <w:ilvl w:val="1"/>
          <w:numId w:val="4"/>
        </w:numPr>
      </w:pPr>
      <w:r w:rsidRPr="004779F9">
        <w:t>重分類</w:t>
      </w:r>
      <w:r w:rsidRPr="004779F9">
        <w:t>FVPL</w:t>
      </w:r>
      <w:r w:rsidRPr="004779F9">
        <w:t>調整數：重分類日</w:t>
      </w:r>
      <w:r w:rsidRPr="004779F9">
        <w:t>FVPL</w:t>
      </w:r>
      <w:r w:rsidRPr="004779F9">
        <w:t>公允價值</w:t>
      </w:r>
      <w:r w:rsidRPr="004779F9">
        <w:t xml:space="preserve"> - </w:t>
      </w:r>
      <w:r w:rsidRPr="004779F9">
        <w:t>原始取得成本</w:t>
      </w:r>
    </w:p>
    <w:p w14:paraId="2F6FA7D7" w14:textId="77777777" w:rsidR="004779F9" w:rsidRPr="004779F9" w:rsidRDefault="004779F9" w:rsidP="004779F9">
      <w:pPr>
        <w:numPr>
          <w:ilvl w:val="0"/>
          <w:numId w:val="4"/>
        </w:numPr>
      </w:pPr>
      <w:r w:rsidRPr="004779F9">
        <w:rPr>
          <w:b/>
          <w:bCs/>
        </w:rPr>
        <w:t>適用要件</w:t>
      </w:r>
      <w:r w:rsidRPr="004779F9">
        <w:t>：</w:t>
      </w:r>
    </w:p>
    <w:p w14:paraId="6986BD8B" w14:textId="77777777" w:rsidR="004779F9" w:rsidRPr="004779F9" w:rsidRDefault="004779F9" w:rsidP="004779F9">
      <w:pPr>
        <w:numPr>
          <w:ilvl w:val="1"/>
          <w:numId w:val="4"/>
        </w:numPr>
      </w:pPr>
      <w:r w:rsidRPr="004779F9">
        <w:t>一致性原則：一經選定，每年應採用相同計算方式</w:t>
      </w:r>
    </w:p>
    <w:p w14:paraId="7122608C" w14:textId="77777777" w:rsidR="004779F9" w:rsidRPr="004779F9" w:rsidRDefault="004779F9" w:rsidP="004779F9">
      <w:pPr>
        <w:numPr>
          <w:ilvl w:val="1"/>
          <w:numId w:val="4"/>
        </w:numPr>
      </w:pPr>
      <w:r w:rsidRPr="004779F9">
        <w:t>文件要求：每年應依限申報並</w:t>
      </w:r>
      <w:proofErr w:type="gramStart"/>
      <w:r w:rsidRPr="004779F9">
        <w:t>檢附或備</w:t>
      </w:r>
      <w:proofErr w:type="gramEnd"/>
      <w:r w:rsidRPr="004779F9">
        <w:t>妥相關文件</w:t>
      </w:r>
    </w:p>
    <w:p w14:paraId="4EDEE002" w14:textId="77777777" w:rsidR="004779F9" w:rsidRPr="004779F9" w:rsidRDefault="004779F9" w:rsidP="004779F9">
      <w:pPr>
        <w:numPr>
          <w:ilvl w:val="1"/>
          <w:numId w:val="4"/>
        </w:numPr>
      </w:pPr>
      <w:r w:rsidRPr="004779F9">
        <w:t>停止適用條件：不符合要件時，</w:t>
      </w:r>
      <w:r w:rsidRPr="004779F9">
        <w:t>10</w:t>
      </w:r>
      <w:r w:rsidRPr="004779F9">
        <w:t>年內不得再適用，且以前年度已遞延的</w:t>
      </w:r>
      <w:r w:rsidRPr="004779F9">
        <w:t>FVPL</w:t>
      </w:r>
      <w:r w:rsidRPr="004779F9">
        <w:t>評價損益累積至該年度決算日的金額，應計入</w:t>
      </w:r>
      <w:r w:rsidRPr="004779F9">
        <w:t>CFC</w:t>
      </w:r>
      <w:r w:rsidRPr="004779F9">
        <w:t>該年度盈餘計算</w:t>
      </w:r>
    </w:p>
    <w:p w14:paraId="57447E06" w14:textId="77777777" w:rsidR="004779F9" w:rsidRPr="004779F9" w:rsidRDefault="004779F9" w:rsidP="004779F9">
      <w:pPr>
        <w:pStyle w:val="2"/>
      </w:pPr>
      <w:r w:rsidRPr="004779F9">
        <w:t>五、</w:t>
      </w:r>
      <w:r w:rsidRPr="004779F9">
        <w:t>CFC</w:t>
      </w:r>
      <w:r w:rsidRPr="004779F9">
        <w:t>當年度盈餘計算的實務案例</w:t>
      </w:r>
    </w:p>
    <w:p w14:paraId="79A38916" w14:textId="77777777" w:rsidR="004779F9" w:rsidRPr="004779F9" w:rsidRDefault="004779F9" w:rsidP="004779F9">
      <w:r w:rsidRPr="004779F9">
        <w:rPr>
          <w:b/>
          <w:bCs/>
        </w:rPr>
        <w:t>案例</w:t>
      </w:r>
      <w:r w:rsidRPr="004779F9">
        <w:rPr>
          <w:b/>
          <w:bCs/>
        </w:rPr>
        <w:t>1</w:t>
      </w:r>
      <w:r w:rsidRPr="004779F9">
        <w:rPr>
          <w:b/>
          <w:bCs/>
        </w:rPr>
        <w:t>：非低稅負區域轉投資盈餘分配處理</w:t>
      </w:r>
    </w:p>
    <w:p w14:paraId="11CF1A30" w14:textId="77777777" w:rsidR="004779F9" w:rsidRPr="004779F9" w:rsidRDefault="004779F9" w:rsidP="004779F9">
      <w:r w:rsidRPr="004779F9">
        <w:lastRenderedPageBreak/>
        <w:t>甲公司</w:t>
      </w:r>
      <w:r w:rsidRPr="004779F9">
        <w:t>100%</w:t>
      </w:r>
      <w:r w:rsidRPr="004779F9">
        <w:t>持有位於低稅負地區</w:t>
      </w:r>
      <w:r w:rsidRPr="004779F9">
        <w:t>A</w:t>
      </w:r>
      <w:r w:rsidRPr="004779F9">
        <w:t>國的</w:t>
      </w:r>
      <w:r w:rsidRPr="004779F9">
        <w:t>CFC</w:t>
      </w:r>
      <w:r w:rsidRPr="004779F9">
        <w:t>，該</w:t>
      </w:r>
      <w:r w:rsidRPr="004779F9">
        <w:t>CFC100%</w:t>
      </w:r>
      <w:r w:rsidRPr="004779F9">
        <w:t>持有位於非低</w:t>
      </w:r>
      <w:proofErr w:type="gramStart"/>
      <w:r w:rsidRPr="004779F9">
        <w:t>稅負且非</w:t>
      </w:r>
      <w:proofErr w:type="gramEnd"/>
      <w:r w:rsidRPr="004779F9">
        <w:t>大陸地區</w:t>
      </w:r>
      <w:r w:rsidRPr="004779F9">
        <w:t>B</w:t>
      </w:r>
      <w:r w:rsidRPr="004779F9">
        <w:t>國的</w:t>
      </w:r>
      <w:r w:rsidRPr="004779F9">
        <w:t>B</w:t>
      </w:r>
      <w:r w:rsidRPr="004779F9">
        <w:t>公司。</w:t>
      </w:r>
      <w:r w:rsidRPr="004779F9">
        <w:t>2024</w:t>
      </w:r>
      <w:r w:rsidRPr="004779F9">
        <w:t>年，</w:t>
      </w:r>
      <w:r w:rsidRPr="004779F9">
        <w:t>B</w:t>
      </w:r>
      <w:r w:rsidRPr="004779F9">
        <w:t>公司稅後盈餘</w:t>
      </w:r>
      <w:r w:rsidRPr="004779F9">
        <w:t>10</w:t>
      </w:r>
      <w:r w:rsidRPr="004779F9">
        <w:t>億元，分配股利</w:t>
      </w:r>
      <w:r w:rsidRPr="004779F9">
        <w:t>2</w:t>
      </w:r>
      <w:r w:rsidRPr="004779F9">
        <w:t>億元，</w:t>
      </w:r>
      <w:r w:rsidRPr="004779F9">
        <w:t>B</w:t>
      </w:r>
      <w:r w:rsidRPr="004779F9">
        <w:t>國扣繳稅款</w:t>
      </w:r>
      <w:r w:rsidRPr="004779F9">
        <w:t>0.2</w:t>
      </w:r>
      <w:r w:rsidRPr="004779F9">
        <w:t>億元，</w:t>
      </w:r>
      <w:r w:rsidRPr="004779F9">
        <w:t>CFC</w:t>
      </w:r>
      <w:r w:rsidRPr="004779F9">
        <w:t>財報稅後盈餘</w:t>
      </w:r>
      <w:r w:rsidRPr="004779F9">
        <w:t>10</w:t>
      </w:r>
      <w:r w:rsidRPr="004779F9">
        <w:t>億元</w:t>
      </w:r>
      <w:r w:rsidRPr="004779F9">
        <w:t>(</w:t>
      </w:r>
      <w:proofErr w:type="gramStart"/>
      <w:r w:rsidRPr="004779F9">
        <w:t>含認列</w:t>
      </w:r>
      <w:proofErr w:type="gramEnd"/>
      <w:r w:rsidRPr="004779F9">
        <w:t>B</w:t>
      </w:r>
      <w:r w:rsidRPr="004779F9">
        <w:t>公司投資收益</w:t>
      </w:r>
      <w:r w:rsidRPr="004779F9">
        <w:t>10</w:t>
      </w:r>
      <w:r w:rsidRPr="004779F9">
        <w:t>億元</w:t>
      </w:r>
      <w:r w:rsidRPr="004779F9">
        <w:t>)</w:t>
      </w:r>
      <w:r w:rsidRPr="004779F9">
        <w:t>。</w:t>
      </w:r>
    </w:p>
    <w:p w14:paraId="512C6D64" w14:textId="77777777" w:rsidR="004779F9" w:rsidRPr="004779F9" w:rsidRDefault="004779F9" w:rsidP="004779F9">
      <w:r w:rsidRPr="004779F9">
        <w:t>CFC</w:t>
      </w:r>
      <w:r w:rsidRPr="004779F9">
        <w:t>當年度盈餘計算：</w:t>
      </w:r>
    </w:p>
    <w:p w14:paraId="306D79E2" w14:textId="77777777" w:rsidR="004779F9" w:rsidRPr="004779F9" w:rsidRDefault="004779F9" w:rsidP="004779F9">
      <w:pPr>
        <w:numPr>
          <w:ilvl w:val="0"/>
          <w:numId w:val="5"/>
        </w:numPr>
      </w:pPr>
      <w:r w:rsidRPr="004779F9">
        <w:t>CFC</w:t>
      </w:r>
      <w:r w:rsidRPr="004779F9">
        <w:t>財報稅後盈餘：</w:t>
      </w:r>
      <w:r w:rsidRPr="004779F9">
        <w:t>10</w:t>
      </w:r>
      <w:r w:rsidRPr="004779F9">
        <w:t>億元</w:t>
      </w:r>
    </w:p>
    <w:p w14:paraId="72E9A3CC" w14:textId="77777777" w:rsidR="004779F9" w:rsidRPr="004779F9" w:rsidRDefault="004779F9" w:rsidP="004779F9">
      <w:pPr>
        <w:numPr>
          <w:ilvl w:val="0"/>
          <w:numId w:val="5"/>
        </w:numPr>
      </w:pPr>
      <w:r w:rsidRPr="004779F9">
        <w:t>減：源自非</w:t>
      </w:r>
      <w:proofErr w:type="gramStart"/>
      <w:r w:rsidRPr="004779F9">
        <w:t>低稅區投資</w:t>
      </w:r>
      <w:proofErr w:type="gramEnd"/>
      <w:r w:rsidRPr="004779F9">
        <w:t>損益：</w:t>
      </w:r>
      <w:r w:rsidRPr="004779F9">
        <w:t>-10</w:t>
      </w:r>
      <w:r w:rsidRPr="004779F9">
        <w:t>億元</w:t>
      </w:r>
      <w:r w:rsidRPr="004779F9">
        <w:t>(B</w:t>
      </w:r>
      <w:r w:rsidRPr="004779F9">
        <w:t>公司稅後盈餘</w:t>
      </w:r>
      <w:r w:rsidRPr="004779F9">
        <w:t>10</w:t>
      </w:r>
      <w:r w:rsidRPr="004779F9">
        <w:t>億元</w:t>
      </w:r>
      <w:r w:rsidRPr="004779F9">
        <w:t xml:space="preserve"> × 100%)</w:t>
      </w:r>
    </w:p>
    <w:p w14:paraId="083DBB01" w14:textId="77777777" w:rsidR="004779F9" w:rsidRPr="004779F9" w:rsidRDefault="004779F9" w:rsidP="004779F9">
      <w:pPr>
        <w:numPr>
          <w:ilvl w:val="0"/>
          <w:numId w:val="5"/>
        </w:numPr>
      </w:pPr>
      <w:r w:rsidRPr="004779F9">
        <w:t>加：決議盈餘分配數：</w:t>
      </w:r>
      <w:r w:rsidRPr="004779F9">
        <w:t>+(B</w:t>
      </w:r>
      <w:r w:rsidRPr="004779F9">
        <w:t>公司股利</w:t>
      </w:r>
      <w:r w:rsidRPr="004779F9">
        <w:t>2</w:t>
      </w:r>
      <w:r w:rsidRPr="004779F9">
        <w:t>億元</w:t>
      </w:r>
      <w:r w:rsidRPr="004779F9">
        <w:t xml:space="preserve"> - </w:t>
      </w:r>
      <w:r w:rsidRPr="004779F9">
        <w:t>扣繳稅款</w:t>
      </w:r>
      <w:r w:rsidRPr="004779F9">
        <w:t>0.2</w:t>
      </w:r>
      <w:r w:rsidRPr="004779F9">
        <w:t>億元</w:t>
      </w:r>
      <w:r w:rsidRPr="004779F9">
        <w:t>) × 100% = +1.8</w:t>
      </w:r>
      <w:r w:rsidRPr="004779F9">
        <w:t>億元</w:t>
      </w:r>
    </w:p>
    <w:p w14:paraId="433BCC70" w14:textId="77777777" w:rsidR="004779F9" w:rsidRPr="004779F9" w:rsidRDefault="004779F9" w:rsidP="004779F9">
      <w:pPr>
        <w:numPr>
          <w:ilvl w:val="0"/>
          <w:numId w:val="5"/>
        </w:numPr>
      </w:pPr>
      <w:r w:rsidRPr="004779F9">
        <w:t>CFC</w:t>
      </w:r>
      <w:r w:rsidRPr="004779F9">
        <w:t>當年度盈餘：</w:t>
      </w:r>
      <w:r w:rsidRPr="004779F9">
        <w:t>10</w:t>
      </w:r>
      <w:r w:rsidRPr="004779F9">
        <w:t>億元</w:t>
      </w:r>
      <w:r w:rsidRPr="004779F9">
        <w:t xml:space="preserve"> - 10</w:t>
      </w:r>
      <w:r w:rsidRPr="004779F9">
        <w:t>億元</w:t>
      </w:r>
      <w:r w:rsidRPr="004779F9">
        <w:t xml:space="preserve"> + 1.8</w:t>
      </w:r>
      <w:r w:rsidRPr="004779F9">
        <w:t>億元</w:t>
      </w:r>
      <w:r w:rsidRPr="004779F9">
        <w:t xml:space="preserve"> = 1.8</w:t>
      </w:r>
      <w:r w:rsidRPr="004779F9">
        <w:t>億元</w:t>
      </w:r>
    </w:p>
    <w:p w14:paraId="681EAB91" w14:textId="77777777" w:rsidR="004779F9" w:rsidRPr="004779F9" w:rsidRDefault="004779F9" w:rsidP="004779F9">
      <w:r w:rsidRPr="004779F9">
        <w:rPr>
          <w:b/>
          <w:bCs/>
        </w:rPr>
        <w:t>案例</w:t>
      </w:r>
      <w:r w:rsidRPr="004779F9">
        <w:rPr>
          <w:b/>
          <w:bCs/>
        </w:rPr>
        <w:t>2</w:t>
      </w:r>
      <w:r w:rsidRPr="004779F9">
        <w:rPr>
          <w:b/>
          <w:bCs/>
        </w:rPr>
        <w:t>：處分非低稅負區域股權的處理</w:t>
      </w:r>
    </w:p>
    <w:p w14:paraId="7BA8D36E" w14:textId="77777777" w:rsidR="004779F9" w:rsidRPr="004779F9" w:rsidRDefault="004779F9" w:rsidP="004779F9">
      <w:r w:rsidRPr="004779F9">
        <w:t>甲公司</w:t>
      </w:r>
      <w:r w:rsidRPr="004779F9">
        <w:t>100%</w:t>
      </w:r>
      <w:r w:rsidRPr="004779F9">
        <w:t>持有位於低稅負地區</w:t>
      </w:r>
      <w:r w:rsidRPr="004779F9">
        <w:t>A</w:t>
      </w:r>
      <w:r w:rsidRPr="004779F9">
        <w:t>國的</w:t>
      </w:r>
      <w:r w:rsidRPr="004779F9">
        <w:t>CFC</w:t>
      </w:r>
      <w:r w:rsidRPr="004779F9">
        <w:t>。該</w:t>
      </w:r>
      <w:r w:rsidRPr="004779F9">
        <w:t>CFC</w:t>
      </w:r>
      <w:r w:rsidRPr="004779F9">
        <w:t>於</w:t>
      </w:r>
      <w:r w:rsidRPr="004779F9">
        <w:t>2024</w:t>
      </w:r>
      <w:r w:rsidRPr="004779F9">
        <w:t>年初以</w:t>
      </w:r>
      <w:r w:rsidRPr="004779F9">
        <w:t>3</w:t>
      </w:r>
      <w:r w:rsidRPr="004779F9">
        <w:t>億元</w:t>
      </w:r>
      <w:proofErr w:type="gramStart"/>
      <w:r w:rsidRPr="004779F9">
        <w:t>帳面</w:t>
      </w:r>
      <w:proofErr w:type="gramEnd"/>
      <w:r w:rsidRPr="004779F9">
        <w:t>價值的</w:t>
      </w:r>
      <w:r w:rsidRPr="004779F9">
        <w:t>B</w:t>
      </w:r>
      <w:r w:rsidRPr="004779F9">
        <w:t>公司股權</w:t>
      </w:r>
      <w:r w:rsidRPr="004779F9">
        <w:t>(</w:t>
      </w:r>
      <w:r w:rsidRPr="004779F9">
        <w:t>原始取得成本</w:t>
      </w:r>
      <w:r w:rsidRPr="004779F9">
        <w:t>3</w:t>
      </w:r>
      <w:r w:rsidRPr="004779F9">
        <w:t>億元</w:t>
      </w:r>
      <w:r w:rsidRPr="004779F9">
        <w:t>)</w:t>
      </w:r>
      <w:r w:rsidRPr="004779F9">
        <w:t>，在年底</w:t>
      </w:r>
      <w:proofErr w:type="gramStart"/>
      <w:r w:rsidRPr="004779F9">
        <w:t>帳面</w:t>
      </w:r>
      <w:proofErr w:type="gramEnd"/>
      <w:r w:rsidRPr="004779F9">
        <w:t>價值上升至</w:t>
      </w:r>
      <w:r w:rsidRPr="004779F9">
        <w:t>5</w:t>
      </w:r>
      <w:r w:rsidRPr="004779F9">
        <w:t>億元</w:t>
      </w:r>
      <w:r w:rsidRPr="004779F9">
        <w:t>(</w:t>
      </w:r>
      <w:r w:rsidRPr="004779F9">
        <w:t>認列</w:t>
      </w:r>
      <w:r w:rsidRPr="004779F9">
        <w:t>B</w:t>
      </w:r>
      <w:r w:rsidRPr="004779F9">
        <w:t>公司投資收益</w:t>
      </w:r>
      <w:r w:rsidRPr="004779F9">
        <w:t>2</w:t>
      </w:r>
      <w:r w:rsidRPr="004779F9">
        <w:t>億元</w:t>
      </w:r>
      <w:r w:rsidRPr="004779F9">
        <w:t>)</w:t>
      </w:r>
      <w:r w:rsidRPr="004779F9">
        <w:t>。</w:t>
      </w:r>
      <w:r w:rsidRPr="004779F9">
        <w:t>2025</w:t>
      </w:r>
      <w:r w:rsidRPr="004779F9">
        <w:t>年，</w:t>
      </w:r>
      <w:r w:rsidRPr="004779F9">
        <w:t>CFC</w:t>
      </w:r>
      <w:r w:rsidRPr="004779F9">
        <w:t>以</w:t>
      </w:r>
      <w:r w:rsidRPr="004779F9">
        <w:t>6</w:t>
      </w:r>
      <w:r w:rsidRPr="004779F9">
        <w:t>億元出售</w:t>
      </w:r>
      <w:r w:rsidRPr="004779F9">
        <w:t>B</w:t>
      </w:r>
      <w:r w:rsidRPr="004779F9">
        <w:t>公司</w:t>
      </w:r>
      <w:r w:rsidRPr="004779F9">
        <w:t>100%</w:t>
      </w:r>
      <w:r w:rsidRPr="004779F9">
        <w:t>股權，認列處分損益</w:t>
      </w:r>
      <w:r w:rsidRPr="004779F9">
        <w:t>1</w:t>
      </w:r>
      <w:r w:rsidRPr="004779F9">
        <w:t>億元</w:t>
      </w:r>
      <w:r w:rsidRPr="004779F9">
        <w:t>(6</w:t>
      </w:r>
      <w:r w:rsidRPr="004779F9">
        <w:t>億元</w:t>
      </w:r>
      <w:r w:rsidRPr="004779F9">
        <w:t>-5</w:t>
      </w:r>
      <w:r w:rsidRPr="004779F9">
        <w:t>億元</w:t>
      </w:r>
      <w:r w:rsidRPr="004779F9">
        <w:t>)</w:t>
      </w:r>
      <w:r w:rsidRPr="004779F9">
        <w:t>。</w:t>
      </w:r>
    </w:p>
    <w:p w14:paraId="16C42989" w14:textId="77777777" w:rsidR="004779F9" w:rsidRPr="004779F9" w:rsidRDefault="004779F9" w:rsidP="004779F9">
      <w:r w:rsidRPr="004779F9">
        <w:t>2024</w:t>
      </w:r>
      <w:r w:rsidRPr="004779F9">
        <w:t>年</w:t>
      </w:r>
      <w:r w:rsidRPr="004779F9">
        <w:t>CFC</w:t>
      </w:r>
      <w:r w:rsidRPr="004779F9">
        <w:t>當年度盈餘計算：</w:t>
      </w:r>
    </w:p>
    <w:p w14:paraId="7E7A28EF" w14:textId="77777777" w:rsidR="004779F9" w:rsidRPr="004779F9" w:rsidRDefault="004779F9" w:rsidP="004779F9">
      <w:pPr>
        <w:numPr>
          <w:ilvl w:val="0"/>
          <w:numId w:val="6"/>
        </w:numPr>
      </w:pPr>
      <w:r w:rsidRPr="004779F9">
        <w:t>CFC</w:t>
      </w:r>
      <w:r w:rsidRPr="004779F9">
        <w:t>財報稅後盈餘：</w:t>
      </w:r>
      <w:r w:rsidRPr="004779F9">
        <w:t>2</w:t>
      </w:r>
      <w:r w:rsidRPr="004779F9">
        <w:t>億元</w:t>
      </w:r>
    </w:p>
    <w:p w14:paraId="2F81538F" w14:textId="77777777" w:rsidR="004779F9" w:rsidRPr="004779F9" w:rsidRDefault="004779F9" w:rsidP="004779F9">
      <w:pPr>
        <w:numPr>
          <w:ilvl w:val="0"/>
          <w:numId w:val="6"/>
        </w:numPr>
      </w:pPr>
      <w:r w:rsidRPr="004779F9">
        <w:t>減：源自非</w:t>
      </w:r>
      <w:proofErr w:type="gramStart"/>
      <w:r w:rsidRPr="004779F9">
        <w:t>低稅區投資</w:t>
      </w:r>
      <w:proofErr w:type="gramEnd"/>
      <w:r w:rsidRPr="004779F9">
        <w:t>損益：</w:t>
      </w:r>
      <w:r w:rsidRPr="004779F9">
        <w:t>-2</w:t>
      </w:r>
      <w:r w:rsidRPr="004779F9">
        <w:t>億元</w:t>
      </w:r>
      <w:r w:rsidRPr="004779F9">
        <w:t>(B</w:t>
      </w:r>
      <w:r w:rsidRPr="004779F9">
        <w:t>公司稅後盈餘</w:t>
      </w:r>
      <w:r w:rsidRPr="004779F9">
        <w:t>2</w:t>
      </w:r>
      <w:r w:rsidRPr="004779F9">
        <w:t>億元</w:t>
      </w:r>
      <w:r w:rsidRPr="004779F9">
        <w:t xml:space="preserve"> × 100%)</w:t>
      </w:r>
    </w:p>
    <w:p w14:paraId="0F6F5CCF" w14:textId="77777777" w:rsidR="004779F9" w:rsidRPr="004779F9" w:rsidRDefault="004779F9" w:rsidP="004779F9">
      <w:pPr>
        <w:numPr>
          <w:ilvl w:val="0"/>
          <w:numId w:val="6"/>
        </w:numPr>
      </w:pPr>
      <w:r w:rsidRPr="004779F9">
        <w:t>CFC</w:t>
      </w:r>
      <w:r w:rsidRPr="004779F9">
        <w:t>當年度盈餘：</w:t>
      </w:r>
      <w:r w:rsidRPr="004779F9">
        <w:t>2</w:t>
      </w:r>
      <w:r w:rsidRPr="004779F9">
        <w:t>億元</w:t>
      </w:r>
      <w:r w:rsidRPr="004779F9">
        <w:t xml:space="preserve"> - 2</w:t>
      </w:r>
      <w:r w:rsidRPr="004779F9">
        <w:t>億元</w:t>
      </w:r>
      <w:r w:rsidRPr="004779F9">
        <w:t xml:space="preserve"> = 0</w:t>
      </w:r>
      <w:r w:rsidRPr="004779F9">
        <w:t>億元</w:t>
      </w:r>
    </w:p>
    <w:p w14:paraId="3E482C18" w14:textId="77777777" w:rsidR="004779F9" w:rsidRPr="004779F9" w:rsidRDefault="004779F9" w:rsidP="004779F9">
      <w:r w:rsidRPr="004779F9">
        <w:t>2025</w:t>
      </w:r>
      <w:r w:rsidRPr="004779F9">
        <w:t>年</w:t>
      </w:r>
      <w:r w:rsidRPr="004779F9">
        <w:t>CFC</w:t>
      </w:r>
      <w:r w:rsidRPr="004779F9">
        <w:t>當年度盈餘計算：</w:t>
      </w:r>
    </w:p>
    <w:p w14:paraId="71D065B7" w14:textId="77777777" w:rsidR="004779F9" w:rsidRPr="004779F9" w:rsidRDefault="004779F9" w:rsidP="004779F9">
      <w:pPr>
        <w:numPr>
          <w:ilvl w:val="0"/>
          <w:numId w:val="7"/>
        </w:numPr>
      </w:pPr>
      <w:r w:rsidRPr="004779F9">
        <w:t>CFC</w:t>
      </w:r>
      <w:r w:rsidRPr="004779F9">
        <w:t>財報稅後盈餘：</w:t>
      </w:r>
      <w:r w:rsidRPr="004779F9">
        <w:t>1</w:t>
      </w:r>
      <w:r w:rsidRPr="004779F9">
        <w:t>億元</w:t>
      </w:r>
    </w:p>
    <w:p w14:paraId="62DB04E1" w14:textId="77777777" w:rsidR="004779F9" w:rsidRPr="004779F9" w:rsidRDefault="004779F9" w:rsidP="004779F9">
      <w:pPr>
        <w:numPr>
          <w:ilvl w:val="0"/>
          <w:numId w:val="7"/>
        </w:numPr>
      </w:pPr>
      <w:r w:rsidRPr="004779F9">
        <w:t>加：處分股權調整數：</w:t>
      </w:r>
      <w:r w:rsidRPr="004779F9">
        <w:t>+(CFC</w:t>
      </w:r>
      <w:r w:rsidRPr="004779F9">
        <w:t>認列</w:t>
      </w:r>
      <w:r w:rsidRPr="004779F9">
        <w:t>B</w:t>
      </w:r>
      <w:r w:rsidRPr="004779F9">
        <w:t>公司股權</w:t>
      </w:r>
      <w:proofErr w:type="gramStart"/>
      <w:r w:rsidRPr="004779F9">
        <w:t>帳面</w:t>
      </w:r>
      <w:proofErr w:type="gramEnd"/>
      <w:r w:rsidRPr="004779F9">
        <w:t>價值</w:t>
      </w:r>
      <w:r w:rsidRPr="004779F9">
        <w:t>5</w:t>
      </w:r>
      <w:r w:rsidRPr="004779F9">
        <w:t>億元</w:t>
      </w:r>
      <w:r w:rsidRPr="004779F9">
        <w:t xml:space="preserve"> - CFC</w:t>
      </w:r>
      <w:r w:rsidRPr="004779F9">
        <w:t>原始取得</w:t>
      </w:r>
      <w:r w:rsidRPr="004779F9">
        <w:t>B</w:t>
      </w:r>
      <w:r w:rsidRPr="004779F9">
        <w:t>公司股權成本</w:t>
      </w:r>
      <w:r w:rsidRPr="004779F9">
        <w:t>3</w:t>
      </w:r>
      <w:r w:rsidRPr="004779F9">
        <w:t>億元</w:t>
      </w:r>
      <w:r w:rsidRPr="004779F9">
        <w:t>) = +2</w:t>
      </w:r>
      <w:r w:rsidRPr="004779F9">
        <w:t>億元</w:t>
      </w:r>
    </w:p>
    <w:p w14:paraId="07571F0F" w14:textId="77777777" w:rsidR="004779F9" w:rsidRPr="004779F9" w:rsidRDefault="004779F9" w:rsidP="004779F9">
      <w:pPr>
        <w:numPr>
          <w:ilvl w:val="0"/>
          <w:numId w:val="7"/>
        </w:numPr>
      </w:pPr>
      <w:r w:rsidRPr="004779F9">
        <w:t>CFC</w:t>
      </w:r>
      <w:r w:rsidRPr="004779F9">
        <w:t>當年度盈餘：</w:t>
      </w:r>
      <w:r w:rsidRPr="004779F9">
        <w:t>1</w:t>
      </w:r>
      <w:r w:rsidRPr="004779F9">
        <w:t>億元</w:t>
      </w:r>
      <w:r w:rsidRPr="004779F9">
        <w:t xml:space="preserve"> + 2</w:t>
      </w:r>
      <w:r w:rsidRPr="004779F9">
        <w:t>億元</w:t>
      </w:r>
      <w:r w:rsidRPr="004779F9">
        <w:t xml:space="preserve"> = 3</w:t>
      </w:r>
      <w:r w:rsidRPr="004779F9">
        <w:t>億元</w:t>
      </w:r>
    </w:p>
    <w:p w14:paraId="344F2478" w14:textId="77777777" w:rsidR="004779F9" w:rsidRPr="004779F9" w:rsidRDefault="004779F9" w:rsidP="004779F9">
      <w:r w:rsidRPr="004779F9">
        <w:rPr>
          <w:b/>
          <w:bCs/>
        </w:rPr>
        <w:t>案例</w:t>
      </w:r>
      <w:r w:rsidRPr="004779F9">
        <w:rPr>
          <w:b/>
          <w:bCs/>
        </w:rPr>
        <w:t>3</w:t>
      </w:r>
      <w:r w:rsidRPr="004779F9">
        <w:rPr>
          <w:b/>
          <w:bCs/>
        </w:rPr>
        <w:t>：</w:t>
      </w:r>
      <w:r w:rsidRPr="004779F9">
        <w:rPr>
          <w:b/>
          <w:bCs/>
        </w:rPr>
        <w:t>FVPL</w:t>
      </w:r>
      <w:r w:rsidRPr="004779F9">
        <w:rPr>
          <w:b/>
          <w:bCs/>
        </w:rPr>
        <w:t>評價損益遞延處理</w:t>
      </w:r>
    </w:p>
    <w:p w14:paraId="5B36D4E7" w14:textId="77777777" w:rsidR="004779F9" w:rsidRPr="004779F9" w:rsidRDefault="004779F9" w:rsidP="004779F9">
      <w:r w:rsidRPr="004779F9">
        <w:t>甲公司</w:t>
      </w:r>
      <w:r w:rsidRPr="004779F9">
        <w:t>100%</w:t>
      </w:r>
      <w:r w:rsidRPr="004779F9">
        <w:t>持有位於低稅負地區</w:t>
      </w:r>
      <w:r w:rsidRPr="004779F9">
        <w:t>A</w:t>
      </w:r>
      <w:r w:rsidRPr="004779F9">
        <w:t>國的</w:t>
      </w:r>
      <w:r w:rsidRPr="004779F9">
        <w:t>CFC</w:t>
      </w:r>
      <w:r w:rsidRPr="004779F9">
        <w:t>。</w:t>
      </w:r>
      <w:r w:rsidRPr="004779F9">
        <w:t>2024</w:t>
      </w:r>
      <w:r w:rsidRPr="004779F9">
        <w:t>年初，</w:t>
      </w:r>
      <w:r w:rsidRPr="004779F9">
        <w:t>CFC</w:t>
      </w:r>
      <w:r w:rsidRPr="004779F9">
        <w:t>持有</w:t>
      </w:r>
      <w:r w:rsidRPr="004779F9">
        <w:t>FVPL</w:t>
      </w:r>
      <w:proofErr w:type="gramStart"/>
      <w:r w:rsidRPr="004779F9">
        <w:t>帳面</w:t>
      </w:r>
      <w:proofErr w:type="gramEnd"/>
      <w:r w:rsidRPr="004779F9">
        <w:t>價值</w:t>
      </w:r>
      <w:r w:rsidRPr="004779F9">
        <w:t>100</w:t>
      </w:r>
      <w:r w:rsidRPr="004779F9">
        <w:t>萬元，年底公允價值上升至</w:t>
      </w:r>
      <w:r w:rsidRPr="004779F9">
        <w:t>1000</w:t>
      </w:r>
      <w:r w:rsidRPr="004779F9">
        <w:t>萬元，認列評價利益</w:t>
      </w:r>
      <w:r w:rsidRPr="004779F9">
        <w:t>900</w:t>
      </w:r>
      <w:r w:rsidRPr="004779F9">
        <w:t>萬元，財報稅後盈餘</w:t>
      </w:r>
      <w:r w:rsidRPr="004779F9">
        <w:t>900</w:t>
      </w:r>
      <w:r w:rsidRPr="004779F9">
        <w:t>萬元。</w:t>
      </w:r>
      <w:r w:rsidRPr="004779F9">
        <w:t>2025</w:t>
      </w:r>
      <w:r w:rsidRPr="004779F9">
        <w:t>年，</w:t>
      </w:r>
      <w:r w:rsidRPr="004779F9">
        <w:t>CFC</w:t>
      </w:r>
      <w:r w:rsidRPr="004779F9">
        <w:t>以</w:t>
      </w:r>
      <w:r w:rsidRPr="004779F9">
        <w:t>1000</w:t>
      </w:r>
      <w:r w:rsidRPr="004779F9">
        <w:t>萬元處分該</w:t>
      </w:r>
      <w:r w:rsidRPr="004779F9">
        <w:t>FVPL</w:t>
      </w:r>
      <w:r w:rsidRPr="004779F9">
        <w:t>，處分損益為</w:t>
      </w:r>
      <w:r w:rsidRPr="004779F9">
        <w:t>0</w:t>
      </w:r>
      <w:r w:rsidRPr="004779F9">
        <w:t>。</w:t>
      </w:r>
    </w:p>
    <w:p w14:paraId="61927C6E" w14:textId="77777777" w:rsidR="004779F9" w:rsidRPr="004779F9" w:rsidRDefault="004779F9" w:rsidP="004779F9">
      <w:r w:rsidRPr="004779F9">
        <w:t>若選擇遞延</w:t>
      </w:r>
      <w:r w:rsidRPr="004779F9">
        <w:t>FVPL</w:t>
      </w:r>
      <w:r w:rsidRPr="004779F9">
        <w:t>評價損益：</w:t>
      </w:r>
    </w:p>
    <w:p w14:paraId="4BBC71FC" w14:textId="77777777" w:rsidR="004779F9" w:rsidRPr="004779F9" w:rsidRDefault="004779F9" w:rsidP="004779F9">
      <w:pPr>
        <w:numPr>
          <w:ilvl w:val="0"/>
          <w:numId w:val="8"/>
        </w:numPr>
      </w:pPr>
      <w:r w:rsidRPr="004779F9">
        <w:lastRenderedPageBreak/>
        <w:t>2024</w:t>
      </w:r>
      <w:r w:rsidRPr="004779F9">
        <w:t>年</w:t>
      </w:r>
      <w:r w:rsidRPr="004779F9">
        <w:t>CFC</w:t>
      </w:r>
      <w:r w:rsidRPr="004779F9">
        <w:t>當年度盈餘：</w:t>
      </w:r>
      <w:r w:rsidRPr="004779F9">
        <w:t>900</w:t>
      </w:r>
      <w:r w:rsidRPr="004779F9">
        <w:t>萬元</w:t>
      </w:r>
      <w:r w:rsidRPr="004779F9">
        <w:t xml:space="preserve"> - 900</w:t>
      </w:r>
      <w:r w:rsidRPr="004779F9">
        <w:t>萬元</w:t>
      </w:r>
      <w:r w:rsidRPr="004779F9">
        <w:t xml:space="preserve"> = 0</w:t>
      </w:r>
      <w:r w:rsidRPr="004779F9">
        <w:t>萬元</w:t>
      </w:r>
    </w:p>
    <w:p w14:paraId="176DAB37" w14:textId="77777777" w:rsidR="004779F9" w:rsidRPr="004779F9" w:rsidRDefault="004779F9" w:rsidP="004779F9">
      <w:pPr>
        <w:numPr>
          <w:ilvl w:val="0"/>
          <w:numId w:val="8"/>
        </w:numPr>
      </w:pPr>
      <w:r w:rsidRPr="004779F9">
        <w:t>2025</w:t>
      </w:r>
      <w:r w:rsidRPr="004779F9">
        <w:t>年</w:t>
      </w:r>
      <w:r w:rsidRPr="004779F9">
        <w:t>CFC</w:t>
      </w:r>
      <w:r w:rsidRPr="004779F9">
        <w:t>當年度盈餘：</w:t>
      </w:r>
      <w:r w:rsidRPr="004779F9">
        <w:t>0</w:t>
      </w:r>
      <w:r w:rsidRPr="004779F9">
        <w:t>萬元</w:t>
      </w:r>
      <w:r w:rsidRPr="004779F9">
        <w:t xml:space="preserve"> + (</w:t>
      </w:r>
      <w:r w:rsidRPr="004779F9">
        <w:t>處分日</w:t>
      </w:r>
      <w:r w:rsidRPr="004779F9">
        <w:t>FVPL</w:t>
      </w:r>
      <w:proofErr w:type="gramStart"/>
      <w:r w:rsidRPr="004779F9">
        <w:t>帳面</w:t>
      </w:r>
      <w:proofErr w:type="gramEnd"/>
      <w:r w:rsidRPr="004779F9">
        <w:t>價值</w:t>
      </w:r>
      <w:r w:rsidRPr="004779F9">
        <w:t>1000</w:t>
      </w:r>
      <w:r w:rsidRPr="004779F9">
        <w:t>萬元</w:t>
      </w:r>
      <w:r w:rsidRPr="004779F9">
        <w:t xml:space="preserve"> - </w:t>
      </w:r>
      <w:r w:rsidRPr="004779F9">
        <w:t>原始取得成本</w:t>
      </w:r>
      <w:r w:rsidRPr="004779F9">
        <w:t>100</w:t>
      </w:r>
      <w:r w:rsidRPr="004779F9">
        <w:t>萬元</w:t>
      </w:r>
      <w:r w:rsidRPr="004779F9">
        <w:t>) = 900</w:t>
      </w:r>
      <w:r w:rsidRPr="004779F9">
        <w:t>萬元</w:t>
      </w:r>
    </w:p>
    <w:p w14:paraId="654E0836" w14:textId="77777777" w:rsidR="004779F9" w:rsidRPr="004779F9" w:rsidRDefault="004779F9" w:rsidP="004779F9">
      <w:pPr>
        <w:pStyle w:val="2"/>
      </w:pPr>
      <w:r w:rsidRPr="004779F9">
        <w:t>六、當年度盈餘換算新臺幣的方法</w:t>
      </w:r>
    </w:p>
    <w:p w14:paraId="7D9DF866" w14:textId="77777777" w:rsidR="004779F9" w:rsidRPr="004779F9" w:rsidRDefault="004779F9" w:rsidP="004779F9">
      <w:r w:rsidRPr="004779F9">
        <w:t>CFC</w:t>
      </w:r>
      <w:r w:rsidRPr="004779F9">
        <w:t>當年度盈餘如為外幣，應依以下原則換算為新臺幣：</w:t>
      </w:r>
    </w:p>
    <w:p w14:paraId="304F59C4" w14:textId="77777777" w:rsidR="004779F9" w:rsidRPr="004779F9" w:rsidRDefault="004779F9" w:rsidP="004779F9">
      <w:pPr>
        <w:numPr>
          <w:ilvl w:val="0"/>
          <w:numId w:val="9"/>
        </w:numPr>
      </w:pPr>
      <w:r w:rsidRPr="004779F9">
        <w:rPr>
          <w:b/>
          <w:bCs/>
        </w:rPr>
        <w:t>匯率基準</w:t>
      </w:r>
      <w:r w:rsidRPr="004779F9">
        <w:t>：當年度臺灣銀行每月末日牌告外幣收盤即期買入匯率的年度平均匯率</w:t>
      </w:r>
    </w:p>
    <w:p w14:paraId="6F337FA7" w14:textId="77777777" w:rsidR="004779F9" w:rsidRPr="004779F9" w:rsidRDefault="004779F9" w:rsidP="004779F9">
      <w:pPr>
        <w:numPr>
          <w:ilvl w:val="0"/>
          <w:numId w:val="9"/>
        </w:numPr>
      </w:pPr>
      <w:r w:rsidRPr="004779F9">
        <w:rPr>
          <w:b/>
          <w:bCs/>
        </w:rPr>
        <w:t>計算精度</w:t>
      </w:r>
      <w:r w:rsidRPr="004779F9">
        <w:t>：以四捨五入計算至小數點以下第五位</w:t>
      </w:r>
    </w:p>
    <w:p w14:paraId="25B52680" w14:textId="77777777" w:rsidR="004779F9" w:rsidRPr="004779F9" w:rsidRDefault="004779F9" w:rsidP="004779F9">
      <w:pPr>
        <w:numPr>
          <w:ilvl w:val="0"/>
          <w:numId w:val="9"/>
        </w:numPr>
      </w:pPr>
      <w:r w:rsidRPr="004779F9">
        <w:rPr>
          <w:b/>
          <w:bCs/>
        </w:rPr>
        <w:t>無牌告匯率處理</w:t>
      </w:r>
      <w:r w:rsidRPr="004779F9">
        <w:t>：如無該匯率，以現金買入匯率替代</w:t>
      </w:r>
    </w:p>
    <w:p w14:paraId="3192C7A7" w14:textId="77777777" w:rsidR="004779F9" w:rsidRPr="004779F9" w:rsidRDefault="004779F9" w:rsidP="004779F9">
      <w:pPr>
        <w:numPr>
          <w:ilvl w:val="0"/>
          <w:numId w:val="9"/>
        </w:numPr>
      </w:pPr>
      <w:r w:rsidRPr="004779F9">
        <w:rPr>
          <w:b/>
          <w:bCs/>
        </w:rPr>
        <w:t>非</w:t>
      </w:r>
      <w:proofErr w:type="gramStart"/>
      <w:r w:rsidRPr="004779F9">
        <w:rPr>
          <w:b/>
          <w:bCs/>
        </w:rPr>
        <w:t>臺</w:t>
      </w:r>
      <w:proofErr w:type="gramEnd"/>
      <w:r w:rsidRPr="004779F9">
        <w:rPr>
          <w:b/>
          <w:bCs/>
        </w:rPr>
        <w:t>銀牌告貨幣處理</w:t>
      </w:r>
      <w:r w:rsidRPr="004779F9">
        <w:t>：以</w:t>
      </w:r>
      <w:r w:rsidRPr="004779F9">
        <w:t>CFC</w:t>
      </w:r>
      <w:r w:rsidRPr="004779F9">
        <w:t>主要往來銀行每月末日的牌告外幣收盤即期買入匯率折算為臺灣銀行牌告的任一外幣金額，再依前述規定換算為新臺幣</w:t>
      </w:r>
    </w:p>
    <w:p w14:paraId="670232A0" w14:textId="77777777" w:rsidR="004779F9" w:rsidRPr="004779F9" w:rsidRDefault="004779F9" w:rsidP="004779F9">
      <w:pPr>
        <w:pStyle w:val="2"/>
      </w:pPr>
      <w:r w:rsidRPr="004779F9">
        <w:t>結語</w:t>
      </w:r>
    </w:p>
    <w:p w14:paraId="5A5CFF9C" w14:textId="77777777" w:rsidR="004779F9" w:rsidRPr="004779F9" w:rsidRDefault="004779F9" w:rsidP="004779F9">
      <w:r w:rsidRPr="004779F9">
        <w:t>CFC</w:t>
      </w:r>
      <w:r w:rsidRPr="004779F9">
        <w:t>當年度盈餘的計算涉及多項專業判斷及調整事項，是準確申報</w:t>
      </w:r>
      <w:r w:rsidRPr="004779F9">
        <w:t>CFC</w:t>
      </w:r>
      <w:r w:rsidRPr="004779F9">
        <w:t>投資收益的基礎。企業應特別關注轉投資非低稅負地區企業的相關調整、</w:t>
      </w:r>
      <w:r w:rsidRPr="004779F9">
        <w:t>FVPL</w:t>
      </w:r>
      <w:r w:rsidRPr="004779F9">
        <w:t>評價損益處理及外幣換算等問題，確保計算結果符合法規要求。</w:t>
      </w:r>
    </w:p>
    <w:p w14:paraId="3CC6FB8F" w14:textId="77777777" w:rsidR="004779F9" w:rsidRPr="004779F9" w:rsidRDefault="004779F9" w:rsidP="004779F9">
      <w:r w:rsidRPr="004779F9">
        <w:t>在實務操作中，建議企業建立完善的</w:t>
      </w:r>
      <w:r w:rsidRPr="004779F9">
        <w:t>CFC</w:t>
      </w:r>
      <w:r w:rsidRPr="004779F9">
        <w:t>財務報告制度，確保所有必要的財務資料可供計算使用。同時，應留意特殊事項的處理時點及文件要求，避免因資料不足或判斷錯誤而導致計算失誤。</w:t>
      </w:r>
    </w:p>
    <w:p w14:paraId="38AD6867" w14:textId="77777777" w:rsidR="004779F9" w:rsidRPr="004779F9" w:rsidRDefault="004779F9" w:rsidP="004779F9">
      <w:r w:rsidRPr="004779F9">
        <w:t>下一篇文章將探討</w:t>
      </w:r>
      <w:r w:rsidRPr="004779F9">
        <w:t>CFC</w:t>
      </w:r>
      <w:r w:rsidRPr="004779F9">
        <w:t>投資收益的歸課方法及避免重複課稅機制，包括法定盈餘公積扣除、</w:t>
      </w:r>
      <w:r w:rsidRPr="004779F9">
        <w:t>10</w:t>
      </w:r>
      <w:r w:rsidRPr="004779F9">
        <w:t>年虧損扣除、實際獲</w:t>
      </w:r>
      <w:proofErr w:type="gramStart"/>
      <w:r w:rsidRPr="004779F9">
        <w:t>配股利免計</w:t>
      </w:r>
      <w:proofErr w:type="gramEnd"/>
      <w:r w:rsidRPr="004779F9">
        <w:t>入所得額及境外稅額扣抵等議題，幫助企業全面了解</w:t>
      </w:r>
      <w:r w:rsidRPr="004779F9">
        <w:t>CFC</w:t>
      </w:r>
      <w:r w:rsidRPr="004779F9">
        <w:t>制度的稅負影響。</w:t>
      </w:r>
    </w:p>
    <w:p w14:paraId="6F8B0DE2" w14:textId="77777777" w:rsidR="004779F9" w:rsidRPr="004779F9" w:rsidRDefault="004779F9" w:rsidP="004779F9">
      <w:r w:rsidRPr="004779F9">
        <w:t>標籤：</w:t>
      </w:r>
      <w:r w:rsidRPr="004779F9">
        <w:t>CFC</w:t>
      </w:r>
      <w:r w:rsidRPr="004779F9">
        <w:t>、當年度盈餘、調節項目、</w:t>
      </w:r>
      <w:r w:rsidRPr="004779F9">
        <w:t>FVPL</w:t>
      </w:r>
    </w:p>
    <w:p w14:paraId="44A08878" w14:textId="77777777" w:rsidR="004779F9" w:rsidRPr="004779F9" w:rsidRDefault="004779F9" w:rsidP="004779F9">
      <w:r w:rsidRPr="004779F9">
        <w:t>發布日期：</w:t>
      </w:r>
      <w:r w:rsidRPr="004779F9">
        <w:t>2025-04-20</w:t>
      </w:r>
    </w:p>
    <w:p w14:paraId="1873F360" w14:textId="77777777" w:rsidR="00D9281F" w:rsidRDefault="00D9281F"/>
    <w:sectPr w:rsidR="00D928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906D8"/>
    <w:multiLevelType w:val="multilevel"/>
    <w:tmpl w:val="98BAC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E4D30"/>
    <w:multiLevelType w:val="multilevel"/>
    <w:tmpl w:val="DE4C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758C5"/>
    <w:multiLevelType w:val="multilevel"/>
    <w:tmpl w:val="A7F0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629DD"/>
    <w:multiLevelType w:val="multilevel"/>
    <w:tmpl w:val="6798A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784F10"/>
    <w:multiLevelType w:val="multilevel"/>
    <w:tmpl w:val="CD98F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3E0A71"/>
    <w:multiLevelType w:val="multilevel"/>
    <w:tmpl w:val="76948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9D081F"/>
    <w:multiLevelType w:val="multilevel"/>
    <w:tmpl w:val="68AAA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DC0CD1"/>
    <w:multiLevelType w:val="multilevel"/>
    <w:tmpl w:val="C800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185067"/>
    <w:multiLevelType w:val="multilevel"/>
    <w:tmpl w:val="8FC8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711509">
    <w:abstractNumId w:val="5"/>
  </w:num>
  <w:num w:numId="2" w16cid:durableId="1660501514">
    <w:abstractNumId w:val="3"/>
  </w:num>
  <w:num w:numId="3" w16cid:durableId="517083633">
    <w:abstractNumId w:val="4"/>
  </w:num>
  <w:num w:numId="4" w16cid:durableId="1438410655">
    <w:abstractNumId w:val="0"/>
  </w:num>
  <w:num w:numId="5" w16cid:durableId="29502223">
    <w:abstractNumId w:val="8"/>
  </w:num>
  <w:num w:numId="6" w16cid:durableId="166677986">
    <w:abstractNumId w:val="2"/>
  </w:num>
  <w:num w:numId="7" w16cid:durableId="1972707699">
    <w:abstractNumId w:val="1"/>
  </w:num>
  <w:num w:numId="8" w16cid:durableId="659502608">
    <w:abstractNumId w:val="7"/>
  </w:num>
  <w:num w:numId="9" w16cid:durableId="16255802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30D"/>
    <w:rsid w:val="004779F9"/>
    <w:rsid w:val="004B130D"/>
    <w:rsid w:val="00961AC7"/>
    <w:rsid w:val="009777E2"/>
    <w:rsid w:val="00B30DCA"/>
    <w:rsid w:val="00B64427"/>
    <w:rsid w:val="00D928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CA1F"/>
  <w15:chartTrackingRefBased/>
  <w15:docId w15:val="{3F0DD96B-594A-45C7-932E-3DA458B41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2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2</cp:revision>
  <dcterms:created xsi:type="dcterms:W3CDTF">2025-05-06T06:09:00Z</dcterms:created>
  <dcterms:modified xsi:type="dcterms:W3CDTF">2025-05-06T06:10:00Z</dcterms:modified>
</cp:coreProperties>
</file>