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3761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創業財務管理：會計師簽證與稅務</w:t>
      </w:r>
      <w:proofErr w:type="gramStart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申報全攻略</w:t>
      </w:r>
      <w:proofErr w:type="gramEnd"/>
    </w:p>
    <w:p w14:paraId="29EB5B3B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隨著公司成長，財務報表和申報資料的複雜度提高，你可能聽說過要辦理各種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會計師簽證</w:t>
      </w:r>
      <w:r w:rsidRPr="0024304F">
        <w:rPr>
          <w:rFonts w:ascii="PMingLiU" w:eastAsia="PMingLiU" w:hAnsi="PMingLiU" w:cs="PMingLiU"/>
          <w:kern w:val="0"/>
          <w14:ligatures w14:val="none"/>
        </w:rPr>
        <w:t>：例如資本額簽證、稅務簽證、財務報表查核簽證等等。究竟哪些情況下需要會計師出馬簽證？擴大書審、查帳申報、稅務簽證三者又該如何選擇？本文將為您解析這些專業名詞背後的實際需求，幫助創業者做出明智的財務決策。</w:t>
      </w:r>
    </w:p>
    <w:p w14:paraId="4517BBD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資本額簽證：公司資本的品質保證</w:t>
      </w:r>
    </w:p>
    <w:p w14:paraId="3A8E76BB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資本額簽證</w:t>
      </w:r>
      <w:r w:rsidRPr="0024304F">
        <w:rPr>
          <w:rFonts w:ascii="PMingLiU" w:eastAsia="PMingLiU" w:hAnsi="PMingLiU" w:cs="PMingLiU"/>
          <w:kern w:val="0"/>
          <w14:ligatures w14:val="none"/>
        </w:rPr>
        <w:t>是指公司在成立或增資時，由會計師查核資本是否確實繳納到位並出具簽證報告。臺灣公司法要求：股份有限公司與有限公司新設或增資時，需經會計師驗資，確認股東已依約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繳清股款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，才能完成登記。行號資本額超過25萬也要提供資金證明，但不須由會計師簽發報告。</w:t>
      </w:r>
    </w:p>
    <w:p w14:paraId="066DCA4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為什麼需要資本額簽證？</w:t>
      </w:r>
      <w:r w:rsidRPr="0024304F">
        <w:rPr>
          <w:rFonts w:ascii="PMingLiU" w:eastAsia="PMingLiU" w:hAnsi="PMingLiU" w:cs="PMingLiU"/>
          <w:kern w:val="0"/>
          <w14:ligatures w14:val="none"/>
        </w:rPr>
        <w:t xml:space="preserve"> 政府希望防杜公司掛羊頭賣狗肉、虛報資本欺騙債權人。透過專業簽證，確保公司帳上真有這筆錢，保障交易安全和市場秩序。</w:t>
      </w:r>
    </w:p>
    <w:p w14:paraId="3CF63101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何時需要辦理資本額簽證？</w:t>
      </w:r>
    </w:p>
    <w:p w14:paraId="4BC2CF13" w14:textId="77777777" w:rsidR="0024304F" w:rsidRPr="0024304F" w:rsidRDefault="0024304F" w:rsidP="0024304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公司設立時</w:t>
      </w:r>
    </w:p>
    <w:p w14:paraId="0B8EF255" w14:textId="77777777" w:rsidR="0024304F" w:rsidRPr="0024304F" w:rsidRDefault="0024304F" w:rsidP="0024304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每次增資時</w:t>
      </w:r>
    </w:p>
    <w:p w14:paraId="05F365F9" w14:textId="77777777" w:rsidR="0024304F" w:rsidRPr="0024304F" w:rsidRDefault="0024304F" w:rsidP="0024304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公司減資時（查核減資相關的債務清償或保留情形）</w:t>
      </w:r>
    </w:p>
    <w:p w14:paraId="659BB2AF" w14:textId="77777777" w:rsidR="0024304F" w:rsidRPr="0024304F" w:rsidRDefault="0024304F" w:rsidP="0024304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申請政府補助或參加某些計畫時（對方可能要求提供最近資本額驗資報告）</w:t>
      </w:r>
    </w:p>
    <w:p w14:paraId="2122CA61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從創業角度，資本額簽證是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開業成本</w:t>
      </w:r>
      <w:r w:rsidRPr="0024304F">
        <w:rPr>
          <w:rFonts w:ascii="PMingLiU" w:eastAsia="PMingLiU" w:hAnsi="PMingLiU" w:cs="PMingLiU"/>
          <w:kern w:val="0"/>
          <w14:ligatures w14:val="none"/>
        </w:rPr>
        <w:t>的一部分。找會計師驗資通常依資本額大小收費（可能數千到數萬元）。千萬不要為省這點小錢動歪腦筋企圖湊資料蒙混過關，虛報資本的後果非常嚴重。</w:t>
      </w:r>
    </w:p>
    <w:p w14:paraId="4EBAA6CE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營所稅申報方式大解析：擴大書審 vs. 查帳申報 vs. 稅務簽證</w:t>
      </w:r>
    </w:p>
    <w:p w14:paraId="699E162F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公司每年最重要的申報之一是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營利事業所得稅結算申報</w:t>
      </w:r>
      <w:r w:rsidRPr="0024304F">
        <w:rPr>
          <w:rFonts w:ascii="PMingLiU" w:eastAsia="PMingLiU" w:hAnsi="PMingLiU" w:cs="PMingLiU"/>
          <w:kern w:val="0"/>
          <w14:ligatures w14:val="none"/>
        </w:rPr>
        <w:t>（簡稱營所稅申報），通常在會計年度結束後的5月申報。申報方式主要有三種：</w:t>
      </w:r>
    </w:p>
    <w:p w14:paraId="70C5F1BF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1. 擴大書面審核申報（擴大書審）</w:t>
      </w:r>
    </w:p>
    <w:p w14:paraId="74D82312" w14:textId="77777777" w:rsidR="0024304F" w:rsidRPr="0024304F" w:rsidRDefault="0024304F" w:rsidP="0024304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適用條件</w:t>
      </w:r>
      <w:r w:rsidRPr="0024304F">
        <w:rPr>
          <w:rFonts w:ascii="PMingLiU" w:eastAsia="PMingLiU" w:hAnsi="PMingLiU" w:cs="PMingLiU"/>
          <w:kern w:val="0"/>
          <w14:ligatures w14:val="none"/>
        </w:rPr>
        <w:t>：全年營業收入及非營業收入合計在3,000萬元以下的公司</w:t>
      </w:r>
    </w:p>
    <w:p w14:paraId="22C65EF4" w14:textId="77777777" w:rsidR="0024304F" w:rsidRPr="0024304F" w:rsidRDefault="0024304F" w:rsidP="0024304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計稅方式</w:t>
      </w:r>
      <w:r w:rsidRPr="0024304F">
        <w:rPr>
          <w:rFonts w:ascii="PMingLiU" w:eastAsia="PMingLiU" w:hAnsi="PMingLiU" w:cs="PMingLiU"/>
          <w:kern w:val="0"/>
          <w14:ligatures w14:val="none"/>
        </w:rPr>
        <w:t>：不是根據公司實際盈虧計稅，而是按照政府公布的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各行業標準利潤率</w:t>
      </w:r>
      <w:r w:rsidRPr="0024304F">
        <w:rPr>
          <w:rFonts w:ascii="PMingLiU" w:eastAsia="PMingLiU" w:hAnsi="PMingLiU" w:cs="PMingLiU"/>
          <w:kern w:val="0"/>
          <w14:ligatures w14:val="none"/>
        </w:rPr>
        <w:t>來計算應納稅額</w:t>
      </w:r>
    </w:p>
    <w:p w14:paraId="2F358265" w14:textId="77777777" w:rsidR="0024304F" w:rsidRPr="0024304F" w:rsidRDefault="0024304F" w:rsidP="0024304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優點</w:t>
      </w:r>
      <w:r w:rsidRPr="0024304F">
        <w:rPr>
          <w:rFonts w:ascii="PMingLiU" w:eastAsia="PMingLiU" w:hAnsi="PMingLiU" w:cs="PMingLiU"/>
          <w:kern w:val="0"/>
          <w14:ligatures w14:val="none"/>
        </w:rPr>
        <w:t>：省去繁瑣的帳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審核，對稅局和納稅人都節省時間</w:t>
      </w:r>
    </w:p>
    <w:p w14:paraId="32D828AB" w14:textId="77777777" w:rsidR="0024304F" w:rsidRPr="0024304F" w:rsidRDefault="0024304F" w:rsidP="0024304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缺點</w:t>
      </w:r>
      <w:r w:rsidRPr="0024304F">
        <w:rPr>
          <w:rFonts w:ascii="PMingLiU" w:eastAsia="PMingLiU" w:hAnsi="PMingLiU" w:cs="PMingLiU"/>
          <w:kern w:val="0"/>
          <w14:ligatures w14:val="none"/>
        </w:rPr>
        <w:t>：若實際利潤率低於標準，仍須按較高標準繳稅</w:t>
      </w:r>
    </w:p>
    <w:p w14:paraId="299D0901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2. 查帳申報</w:t>
      </w:r>
    </w:p>
    <w:p w14:paraId="086F3FE3" w14:textId="77777777" w:rsidR="0024304F" w:rsidRPr="0024304F" w:rsidRDefault="0024304F" w:rsidP="0024304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適用條件</w:t>
      </w:r>
      <w:r w:rsidRPr="0024304F">
        <w:rPr>
          <w:rFonts w:ascii="PMingLiU" w:eastAsia="PMingLiU" w:hAnsi="PMingLiU" w:cs="PMingLiU"/>
          <w:kern w:val="0"/>
          <w14:ligatures w14:val="none"/>
        </w:rPr>
        <w:t>：不符合或不願採用擴大書審的企業</w:t>
      </w:r>
    </w:p>
    <w:p w14:paraId="2EF296BF" w14:textId="77777777" w:rsidR="0024304F" w:rsidRPr="0024304F" w:rsidRDefault="0024304F" w:rsidP="0024304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計稅方式</w:t>
      </w:r>
      <w:r w:rsidRPr="0024304F">
        <w:rPr>
          <w:rFonts w:ascii="PMingLiU" w:eastAsia="PMingLiU" w:hAnsi="PMingLiU" w:cs="PMingLiU"/>
          <w:kern w:val="0"/>
          <w14:ligatures w14:val="none"/>
        </w:rPr>
        <w:t>：根據</w:t>
      </w:r>
      <w:proofErr w:type="gramStart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實際帳</w:t>
      </w:r>
      <w:proofErr w:type="gramEnd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載盈虧</w:t>
      </w:r>
      <w:r w:rsidRPr="0024304F">
        <w:rPr>
          <w:rFonts w:ascii="PMingLiU" w:eastAsia="PMingLiU" w:hAnsi="PMingLiU" w:cs="PMingLiU"/>
          <w:kern w:val="0"/>
          <w14:ligatures w14:val="none"/>
        </w:rPr>
        <w:t>申報所得稅</w:t>
      </w:r>
    </w:p>
    <w:p w14:paraId="2B8DE877" w14:textId="77777777" w:rsidR="0024304F" w:rsidRPr="0024304F" w:rsidRDefault="0024304F" w:rsidP="0024304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特性</w:t>
      </w:r>
      <w:r w:rsidRPr="0024304F">
        <w:rPr>
          <w:rFonts w:ascii="PMingLiU" w:eastAsia="PMingLiU" w:hAnsi="PMingLiU" w:cs="PMingLiU"/>
          <w:kern w:val="0"/>
          <w14:ligatures w14:val="none"/>
        </w:rPr>
        <w:t>：稅局可能抽查會計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帳冊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、憑證，如有不實可調增所得或處罰</w:t>
      </w:r>
    </w:p>
    <w:p w14:paraId="7E1BF737" w14:textId="77777777" w:rsidR="0024304F" w:rsidRPr="0024304F" w:rsidRDefault="0024304F" w:rsidP="0024304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適用情況</w:t>
      </w:r>
      <w:r w:rsidRPr="0024304F">
        <w:rPr>
          <w:rFonts w:ascii="PMingLiU" w:eastAsia="PMingLiU" w:hAnsi="PMingLiU" w:cs="PMingLiU"/>
          <w:kern w:val="0"/>
          <w14:ligatures w14:val="none"/>
        </w:rPr>
        <w:t>：通常營收超過3,000萬又未達會計師簽證強制門檻的企業多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此方式</w:t>
      </w:r>
    </w:p>
    <w:p w14:paraId="11E7FEF5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3. 會計師簽證申報（查核簽證/稅務簽證）</w:t>
      </w:r>
    </w:p>
    <w:p w14:paraId="0C2CA7CB" w14:textId="77777777" w:rsidR="0024304F" w:rsidRPr="0024304F" w:rsidRDefault="0024304F" w:rsidP="0024304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適用條件</w:t>
      </w:r>
      <w:r w:rsidRPr="0024304F">
        <w:rPr>
          <w:rFonts w:ascii="PMingLiU" w:eastAsia="PMingLiU" w:hAnsi="PMingLiU" w:cs="PMingLiU"/>
          <w:kern w:val="0"/>
          <w14:ligatures w14:val="none"/>
        </w:rPr>
        <w:t xml:space="preserve">： </w:t>
      </w:r>
    </w:p>
    <w:p w14:paraId="282DBF5C" w14:textId="77777777" w:rsidR="0024304F" w:rsidRPr="0024304F" w:rsidRDefault="0024304F" w:rsidP="0024304F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強制情形</w:t>
      </w:r>
      <w:r w:rsidRPr="0024304F">
        <w:rPr>
          <w:rFonts w:ascii="PMingLiU" w:eastAsia="PMingLiU" w:hAnsi="PMingLiU" w:cs="PMingLiU"/>
          <w:kern w:val="0"/>
          <w14:ligatures w14:val="none"/>
        </w:rPr>
        <w:t>：公司資本額達到3,000萬元以上或年度銷售額在1億元以上</w:t>
      </w:r>
    </w:p>
    <w:p w14:paraId="7E12F121" w14:textId="77777777" w:rsidR="0024304F" w:rsidRPr="0024304F" w:rsidRDefault="0024304F" w:rsidP="0024304F">
      <w:pPr>
        <w:widowControl/>
        <w:numPr>
          <w:ilvl w:val="1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自願情形</w:t>
      </w:r>
      <w:r w:rsidRPr="0024304F">
        <w:rPr>
          <w:rFonts w:ascii="PMingLiU" w:eastAsia="PMingLiU" w:hAnsi="PMingLiU" w:cs="PMingLiU"/>
          <w:kern w:val="0"/>
          <w14:ligatures w14:val="none"/>
        </w:rPr>
        <w:t>：即便未達強制門檻，企業為謹慎起見也可自願委託</w:t>
      </w:r>
    </w:p>
    <w:p w14:paraId="37B96E7B" w14:textId="77777777" w:rsidR="0024304F" w:rsidRPr="0024304F" w:rsidRDefault="0024304F" w:rsidP="0024304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優勢</w:t>
      </w:r>
      <w:r w:rsidRPr="0024304F">
        <w:rPr>
          <w:rFonts w:ascii="PMingLiU" w:eastAsia="PMingLiU" w:hAnsi="PMingLiU" w:cs="PMingLiU"/>
          <w:kern w:val="0"/>
          <w14:ligatures w14:val="none"/>
        </w:rPr>
        <w:t>：經會計師簽證的申報案件，國稅局一般較不會主動查核，可降低被抽查機率</w:t>
      </w:r>
    </w:p>
    <w:p w14:paraId="5FD04950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如何選擇最適合的申報方式？</w:t>
      </w:r>
    </w:p>
    <w:p w14:paraId="549959B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依實務經驗，若創業初期規模小且符合擴大書審條件，可以考慮擴大書審，申報手續簡單。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但要注意</w:t>
      </w:r>
      <w:r w:rsidRPr="0024304F">
        <w:rPr>
          <w:rFonts w:ascii="PMingLiU" w:eastAsia="PMingLiU" w:hAnsi="PMingLiU" w:cs="PMingLiU"/>
          <w:kern w:val="0"/>
          <w14:ligatures w14:val="none"/>
        </w:rPr>
        <w:t>：選擇擴大書審前，先計算一下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公司淨利率</w:t>
      </w:r>
      <w:r w:rsidRPr="0024304F">
        <w:rPr>
          <w:rFonts w:ascii="PMingLiU" w:eastAsia="PMingLiU" w:hAnsi="PMingLiU" w:cs="PMingLiU"/>
          <w:kern w:val="0"/>
          <w14:ligatures w14:val="none"/>
        </w:rPr>
        <w:t>是否低於標準純益率。如果你實際獲利不佳甚至虧損，而行業標準利潤率卻有5%、10%，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擴大書審反而逼你「虛擬盈利」繳稅，那就不划算。</w:t>
      </w:r>
    </w:p>
    <w:p w14:paraId="1A142258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此時還不如老實用查帳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申報申報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虧損並經會計師稅務簽證，免稅且虧損還可遞延至未來抵稅。</w:t>
      </w:r>
    </w:p>
    <w:p w14:paraId="1176416B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隨著公司成長，營收一旦突破3,000萬，其實擴大書審就不能用了，需改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查帳申報。這時就要準備好</w:t>
      </w:r>
      <w:proofErr w:type="gramStart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完整帳</w:t>
      </w:r>
      <w:proofErr w:type="gramEnd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證</w:t>
      </w:r>
      <w:r w:rsidRPr="0024304F">
        <w:rPr>
          <w:rFonts w:ascii="PMingLiU" w:eastAsia="PMingLiU" w:hAnsi="PMingLiU" w:cs="PMingLiU"/>
          <w:kern w:val="0"/>
          <w14:ligatures w14:val="none"/>
        </w:rPr>
        <w:t>接受可能的查核。當規模進一步擴大，建議主動採用會計師簽證，讓專業人士幫你把關帳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，提升對外報告的可信度。</w:t>
      </w:r>
    </w:p>
    <w:p w14:paraId="00B8693C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財務報表查核簽證：提升財報公信力的關鍵</w:t>
      </w:r>
    </w:p>
    <w:p w14:paraId="3DA9E196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除了稅務申報，企業在一些情形需要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會計師查核簽證財務報表</w:t>
      </w:r>
      <w:r w:rsidRPr="0024304F">
        <w:rPr>
          <w:rFonts w:ascii="PMingLiU" w:eastAsia="PMingLiU" w:hAnsi="PMingLiU" w:cs="PMingLiU"/>
          <w:kern w:val="0"/>
          <w14:ligatures w14:val="none"/>
        </w:rPr>
        <w:t>，例如：</w:t>
      </w:r>
    </w:p>
    <w:p w14:paraId="39401993" w14:textId="77777777" w:rsidR="0024304F" w:rsidRPr="0024304F" w:rsidRDefault="0024304F" w:rsidP="0024304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申請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銀行大型授信</w:t>
      </w:r>
      <w:r w:rsidRPr="0024304F">
        <w:rPr>
          <w:rFonts w:ascii="PMingLiU" w:eastAsia="PMingLiU" w:hAnsi="PMingLiU" w:cs="PMingLiU"/>
          <w:kern w:val="0"/>
          <w14:ligatures w14:val="none"/>
        </w:rPr>
        <w:t>時，銀行要求最近幾年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財報須經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會計師查核簽證</w:t>
      </w:r>
    </w:p>
    <w:p w14:paraId="6B21F8C9" w14:textId="77777777" w:rsidR="0024304F" w:rsidRPr="0024304F" w:rsidRDefault="0024304F" w:rsidP="0024304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爭取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大型合約</w:t>
      </w:r>
      <w:r w:rsidRPr="0024304F">
        <w:rPr>
          <w:rFonts w:ascii="PMingLiU" w:eastAsia="PMingLiU" w:hAnsi="PMingLiU" w:cs="PMingLiU"/>
          <w:kern w:val="0"/>
          <w14:ligatures w14:val="none"/>
        </w:rPr>
        <w:t>或政府標案，招標文件可能要求投標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公司附經會計師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簽證之財報</w:t>
      </w:r>
    </w:p>
    <w:p w14:paraId="115235CD" w14:textId="77777777" w:rsidR="0024304F" w:rsidRPr="0024304F" w:rsidRDefault="0024304F" w:rsidP="0024304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lastRenderedPageBreak/>
        <w:t>公司計畫對外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募股或引進創投</w:t>
      </w:r>
      <w:r w:rsidRPr="0024304F">
        <w:rPr>
          <w:rFonts w:ascii="PMingLiU" w:eastAsia="PMingLiU" w:hAnsi="PMingLiU" w:cs="PMingLiU"/>
          <w:kern w:val="0"/>
          <w14:ligatures w14:val="none"/>
        </w:rPr>
        <w:t>，投資人盡職調查時通常要審閱經簽證的財報</w:t>
      </w:r>
    </w:p>
    <w:p w14:paraId="19E6B9D7" w14:textId="77777777" w:rsidR="0024304F" w:rsidRPr="0024304F" w:rsidRDefault="0024304F" w:rsidP="0024304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公開發行公司每年第二季、第四季須提供經會計師核閱或查核的財務報告</w:t>
      </w:r>
    </w:p>
    <w:p w14:paraId="437421B5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對新創公司而言，剛開始規模小或股東單純，未必需要年年找會計師查帳。但隨著業務成長，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定期的財務報表審計</w:t>
      </w:r>
      <w:r w:rsidRPr="0024304F">
        <w:rPr>
          <w:rFonts w:ascii="PMingLiU" w:eastAsia="PMingLiU" w:hAnsi="PMingLiU" w:cs="PMingLiU"/>
          <w:kern w:val="0"/>
          <w14:ligatures w14:val="none"/>
        </w:rPr>
        <w:t>有其價值：它不僅是在外部用途上取信於人，也可以讓企業主更早發現財務內控上的問題，如存貨管理瑕疵、應收帳款估列不實等問題，協助公司改善財務管理。</w:t>
      </w:r>
    </w:p>
    <w:p w14:paraId="593DE3DC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稅務簽證的優勢：減少查稅風險</w:t>
      </w:r>
    </w:p>
    <w:p w14:paraId="365B5739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再次強調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稅務簽證</w:t>
      </w:r>
      <w:r w:rsidRPr="0024304F">
        <w:rPr>
          <w:rFonts w:ascii="PMingLiU" w:eastAsia="PMingLiU" w:hAnsi="PMingLiU" w:cs="PMingLiU"/>
          <w:kern w:val="0"/>
          <w14:ligatures w14:val="none"/>
        </w:rPr>
        <w:t>的重要作用：</w:t>
      </w:r>
    </w:p>
    <w:p w14:paraId="692DF98D" w14:textId="77777777" w:rsidR="0024304F" w:rsidRPr="0024304F" w:rsidRDefault="0024304F" w:rsidP="0024304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經會計師簽證的營所稅申報案件，稅局抽查可能性較低</w:t>
      </w:r>
    </w:p>
    <w:p w14:paraId="23CB79E1" w14:textId="77777777" w:rsidR="0024304F" w:rsidRPr="0024304F" w:rsidRDefault="0024304F" w:rsidP="0024304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若日後查核調增所得，也會先詢問會計師</w:t>
      </w:r>
    </w:p>
    <w:p w14:paraId="500F768B" w14:textId="77777777" w:rsidR="0024304F" w:rsidRPr="0024304F" w:rsidRDefault="0024304F" w:rsidP="0024304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對營業額數千萬甚至上億的公司，營所稅一旦少報數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百萬，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罰款可觀，與其冒風險，不如事前花費簽證費用降低風險</w:t>
      </w:r>
    </w:p>
    <w:p w14:paraId="7C43891C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真實案例：沒簽證的小公司被追稅</w:t>
      </w:r>
    </w:p>
    <w:p w14:paraId="45EFF67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某小企業營收約4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千萬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元，老闆覺得請會計師簽證要花錢，加上自己也有點會計知識，就自行申報了好幾年。直到某年國稅局查帳，發現他有一年高額的呆帳損失未經證實，認定其少報所得。結果那年補稅50萬元，處以漏稅罰25萬元，合計損失75萬，遠超會計師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幾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年度的簽證費。這老闆事後感嘆，早知道請專業把關，就不會有這出。</w:t>
      </w:r>
    </w:p>
    <w:p w14:paraId="21CF712D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擴大書</w:t>
      </w:r>
      <w:proofErr w:type="gramStart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審必知</w:t>
      </w:r>
      <w:proofErr w:type="gramEnd"/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：不等於不用記帳</w:t>
      </w:r>
    </w:p>
    <w:p w14:paraId="2E35906F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有些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採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擴大書審的老闆誤以為既然是按標準利潤率繳稅，那平時帳也不用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很細了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。這是危險的想法。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即使適用擴大書審，企業仍有義務設置帳簿、保存憑證</w:t>
      </w:r>
      <w:r w:rsidRPr="0024304F">
        <w:rPr>
          <w:rFonts w:ascii="PMingLiU" w:eastAsia="PMingLiU" w:hAnsi="PMingLiU" w:cs="PMingLiU"/>
          <w:kern w:val="0"/>
          <w14:ligatures w14:val="none"/>
        </w:rPr>
        <w:t>。一旦國稅局對你有疑義，可以轉為查帳課稅，要你拿出真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帳本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來查核。</w:t>
      </w:r>
    </w:p>
    <w:p w14:paraId="57F2B7EE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如果你根本沒好好記帳，屆時將措手不及，可能被認定為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帳冊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不健全而直接核定更高利潤課稅。尤其當公司接近不適用擴大書審的臨界點（營收接近3000萬）時，更應該把帳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務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做好，以便隨時可以平順地轉為查帳申報模式。</w:t>
      </w:r>
    </w:p>
    <w:p w14:paraId="15871BD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扣繳與申報：重要稅務時間點一覽</w:t>
      </w:r>
    </w:p>
    <w:p w14:paraId="7B442D5E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創業者除了年度所得稅結算申報，每年還有許多定期的申報義務。以下是重要的稅務時間點：</w:t>
      </w:r>
    </w:p>
    <w:p w14:paraId="018D71AD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扣繳義務：</w:t>
      </w:r>
      <w:r w:rsidRPr="0024304F">
        <w:rPr>
          <w:rFonts w:ascii="PMingLiU" w:eastAsia="PMingLiU" w:hAnsi="PMingLiU" w:cs="PMingLiU"/>
          <w:kern w:val="0"/>
          <w14:ligatures w14:val="none"/>
        </w:rPr>
        <w:t xml:space="preserve"> 作為扣繳義務人，支付特定所得給受款人時，公司須預先代扣一定稅款並申報繳納。常見扣繳項目包括：</w:t>
      </w:r>
    </w:p>
    <w:p w14:paraId="2A4EBD82" w14:textId="77777777" w:rsidR="0024304F" w:rsidRPr="0024304F" w:rsidRDefault="0024304F" w:rsidP="0024304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員工薪資</w:t>
      </w:r>
      <w:r w:rsidRPr="0024304F">
        <w:rPr>
          <w:rFonts w:ascii="PMingLiU" w:eastAsia="PMingLiU" w:hAnsi="PMingLiU" w:cs="PMingLiU"/>
          <w:kern w:val="0"/>
          <w14:ligatures w14:val="none"/>
        </w:rPr>
        <w:t>：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每月應代扣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員工所得稅（依薪資高低和免稅額而定）</w:t>
      </w:r>
    </w:p>
    <w:p w14:paraId="29C8FEE5" w14:textId="77777777" w:rsidR="0024304F" w:rsidRPr="0024304F" w:rsidRDefault="0024304F" w:rsidP="0024304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辦公室租金</w:t>
      </w:r>
      <w:r w:rsidRPr="0024304F">
        <w:rPr>
          <w:rFonts w:ascii="PMingLiU" w:eastAsia="PMingLiU" w:hAnsi="PMingLiU" w:cs="PMingLiU"/>
          <w:kern w:val="0"/>
          <w14:ligatures w14:val="none"/>
        </w:rPr>
        <w:t>：若房東是個人，每次付租金應扣繳10%所得稅</w:t>
      </w:r>
    </w:p>
    <w:p w14:paraId="1EE74DEE" w14:textId="77777777" w:rsidR="0024304F" w:rsidRPr="0024304F" w:rsidRDefault="0024304F" w:rsidP="0024304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佣金/稿費</w:t>
      </w:r>
      <w:r w:rsidRPr="0024304F">
        <w:rPr>
          <w:rFonts w:ascii="PMingLiU" w:eastAsia="PMingLiU" w:hAnsi="PMingLiU" w:cs="PMingLiU"/>
          <w:kern w:val="0"/>
          <w14:ligatures w14:val="none"/>
        </w:rPr>
        <w:t>：支付給個人的佣金、介紹費、稿費等，超過一定金額須扣繳10%</w:t>
      </w:r>
    </w:p>
    <w:p w14:paraId="2AA55E2B" w14:textId="77777777" w:rsidR="0024304F" w:rsidRPr="0024304F" w:rsidRDefault="0024304F" w:rsidP="0024304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利息</w:t>
      </w:r>
      <w:r w:rsidRPr="0024304F">
        <w:rPr>
          <w:rFonts w:ascii="PMingLiU" w:eastAsia="PMingLiU" w:hAnsi="PMingLiU" w:cs="PMingLiU"/>
          <w:kern w:val="0"/>
          <w14:ligatures w14:val="none"/>
        </w:rPr>
        <w:t>：公司若支付利息給個人（如向股東借款利息），須扣繳10%</w:t>
      </w:r>
    </w:p>
    <w:p w14:paraId="251A6A62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關鍵時間點：</w:t>
      </w:r>
    </w:p>
    <w:p w14:paraId="016FE9C4" w14:textId="77777777" w:rsidR="0024304F" w:rsidRPr="0024304F" w:rsidRDefault="0024304F" w:rsidP="002430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每月10日前：繳納前月扣繳稅款</w:t>
      </w:r>
    </w:p>
    <w:p w14:paraId="3D67A9DB" w14:textId="77777777" w:rsidR="0024304F" w:rsidRPr="0024304F" w:rsidRDefault="0024304F" w:rsidP="0024304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每年1月31日前：申報前一年度所有扣繳憑單，並提供給受款人</w:t>
      </w:r>
    </w:p>
    <w:p w14:paraId="4CEC07BE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營業稅申報：</w:t>
      </w:r>
    </w:p>
    <w:p w14:paraId="15F1F52B" w14:textId="77777777" w:rsidR="0024304F" w:rsidRPr="0024304F" w:rsidRDefault="0024304F" w:rsidP="002430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雙月15日：營業稅申報繳納（1、3、5、7、9、11月15日）</w:t>
      </w:r>
    </w:p>
    <w:p w14:paraId="7E5730BC" w14:textId="77777777" w:rsidR="0024304F" w:rsidRPr="0024304F" w:rsidRDefault="0024304F" w:rsidP="002430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申報內容：前兩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月的營業額和營業稅</w:t>
      </w:r>
    </w:p>
    <w:p w14:paraId="71F58C63" w14:textId="77777777" w:rsidR="0024304F" w:rsidRPr="0024304F" w:rsidRDefault="0024304F" w:rsidP="0024304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零銷售也須申報：即使該期沒有銷售，也要報「零申報」</w:t>
      </w:r>
    </w:p>
    <w:p w14:paraId="7417A7F9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所得稅申報：</w:t>
      </w:r>
    </w:p>
    <w:p w14:paraId="4A93FEF5" w14:textId="77777777" w:rsidR="0024304F" w:rsidRPr="0024304F" w:rsidRDefault="0024304F" w:rsidP="002430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5月31日前：前一年度營利事業所得稅結算申報</w:t>
      </w:r>
    </w:p>
    <w:p w14:paraId="2AA8CE74" w14:textId="77777777" w:rsidR="0024304F" w:rsidRPr="0024304F" w:rsidRDefault="0024304F" w:rsidP="0024304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9月中旬：當年度營所稅暫繳（若前一年度所得稅額超過2萬元）</w:t>
      </w:r>
    </w:p>
    <w:p w14:paraId="2904FCA0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建立稅務行事曆，避免漏報罰款</w:t>
      </w:r>
    </w:p>
    <w:p w14:paraId="3F5C60B7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建議創業者建立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稅務行事曆</w:t>
      </w:r>
      <w:r w:rsidRPr="0024304F">
        <w:rPr>
          <w:rFonts w:ascii="PMingLiU" w:eastAsia="PMingLiU" w:hAnsi="PMingLiU" w:cs="PMingLiU"/>
          <w:kern w:val="0"/>
          <w14:ligatures w14:val="none"/>
        </w:rPr>
        <w:t>，記錄每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重要申報日期，避免因忙於業務而忘記申報。漏報可能面臨罰款，例如：</w:t>
      </w:r>
    </w:p>
    <w:p w14:paraId="55F7171C" w14:textId="77777777" w:rsidR="0024304F" w:rsidRPr="0024304F" w:rsidRDefault="0024304F" w:rsidP="002430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扣繳未申報：可處應扣未扣或未繳稅額1倍以上、2倍以下的罰鍰</w:t>
      </w:r>
    </w:p>
    <w:p w14:paraId="033E63B8" w14:textId="77777777" w:rsidR="0024304F" w:rsidRPr="0024304F" w:rsidRDefault="0024304F" w:rsidP="002430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漏報扣繳憑單：可處1,500元以上、15,000元以下罰鍰</w:t>
      </w:r>
    </w:p>
    <w:p w14:paraId="0B843575" w14:textId="77777777" w:rsidR="0024304F" w:rsidRPr="0024304F" w:rsidRDefault="0024304F" w:rsidP="0024304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營業稅未申報：從3千元起跳，漏報銷售額可按漏稅額最高5倍處罰</w:t>
      </w:r>
    </w:p>
    <w:p w14:paraId="6A03720A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善用會計師的專業協助</w:t>
      </w:r>
    </w:p>
    <w:p w14:paraId="213AE4BC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很多新創選擇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委外記帳報稅</w:t>
      </w:r>
      <w:r w:rsidRPr="0024304F">
        <w:rPr>
          <w:rFonts w:ascii="PMingLiU" w:eastAsia="PMingLiU" w:hAnsi="PMingLiU" w:cs="PMingLiU"/>
          <w:kern w:val="0"/>
          <w14:ligatures w14:val="none"/>
        </w:rPr>
        <w:t>服務，會計師事務所每月幫你處理好扣繳、營業稅等申報，還會定期提醒你準備相關資料。他們熟悉申報流程與最新法規，可以減少你摸索的時間，也避免漏報、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錯報的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風險。</w:t>
      </w:r>
    </w:p>
    <w:p w14:paraId="6B65B532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lastRenderedPageBreak/>
        <w:t>從投入產出比來看，把時間省下來跑業務，讓專業者處理申報，相當划算。隨著交易複雜度增加，專業的事交給專業來做，是明智的選擇。</w:t>
      </w:r>
    </w:p>
    <w:p w14:paraId="37E52225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總結：專業財務管理是企業長期發展基石</w:t>
      </w:r>
    </w:p>
    <w:p w14:paraId="6C5BBD54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會計師的各項簽證服務，看似增加企業支出，但它帶來的價值往往超過成本：除了法令要求的簽證可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以免罰避險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，自願委請的簽證更能提升財報透明度、改善財務管理、增加外界對公司的信心。</w:t>
      </w:r>
    </w:p>
    <w:p w14:paraId="167B4232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對成長中的創業公司而言，</w:t>
      </w:r>
      <w:r w:rsidRPr="0024304F">
        <w:rPr>
          <w:rFonts w:ascii="PMingLiU" w:eastAsia="PMingLiU" w:hAnsi="PMingLiU" w:cs="PMingLiU"/>
          <w:b/>
          <w:bCs/>
          <w:kern w:val="0"/>
          <w14:ligatures w14:val="none"/>
        </w:rPr>
        <w:t>學會適時交棒給專業</w:t>
      </w:r>
      <w:r w:rsidRPr="0024304F">
        <w:rPr>
          <w:rFonts w:ascii="PMingLiU" w:eastAsia="PMingLiU" w:hAnsi="PMingLiU" w:cs="PMingLiU"/>
          <w:kern w:val="0"/>
          <w14:ligatures w14:val="none"/>
        </w:rPr>
        <w:t>是重要的管理課題。當企業規模達到一定程度，創業者應將注意力更多放在業務拓展、策略規劃上，讓會計、稅務簽證這些繁瑣而專業的事務交由值得信賴的會計師處理。</w:t>
      </w:r>
    </w:p>
    <w:p w14:paraId="11A72340" w14:textId="77777777" w:rsidR="0024304F" w:rsidRPr="0024304F" w:rsidRDefault="0024304F" w:rsidP="0024304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24304F">
        <w:rPr>
          <w:rFonts w:ascii="PMingLiU" w:eastAsia="PMingLiU" w:hAnsi="PMingLiU" w:cs="PMingLiU"/>
          <w:kern w:val="0"/>
          <w14:ligatures w14:val="none"/>
        </w:rPr>
        <w:t>準時報繳、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不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欠稅款的企業形象，將讓你贏得政府和商業夥伴的信任，為企業長遠發展奠定良好基礎。記住：「不吃規矩飯，必栽跟頭」。在創業的路上，財務合</w:t>
      </w:r>
      <w:proofErr w:type="gramStart"/>
      <w:r w:rsidRPr="0024304F">
        <w:rPr>
          <w:rFonts w:ascii="PMingLiU" w:eastAsia="PMingLiU" w:hAnsi="PMingLiU" w:cs="PMingLiU"/>
          <w:kern w:val="0"/>
          <w14:ligatures w14:val="none"/>
        </w:rPr>
        <w:t>規</w:t>
      </w:r>
      <w:proofErr w:type="gramEnd"/>
      <w:r w:rsidRPr="0024304F">
        <w:rPr>
          <w:rFonts w:ascii="PMingLiU" w:eastAsia="PMingLiU" w:hAnsi="PMingLiU" w:cs="PMingLiU"/>
          <w:kern w:val="0"/>
          <w14:ligatures w14:val="none"/>
        </w:rPr>
        <w:t>是不能妥協的基本功。</w:t>
      </w:r>
    </w:p>
    <w:p w14:paraId="77AFE352" w14:textId="77777777" w:rsidR="00D9281F" w:rsidRPr="0024304F" w:rsidRDefault="00D9281F"/>
    <w:sectPr w:rsidR="00D9281F" w:rsidRPr="002430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D07"/>
    <w:multiLevelType w:val="multilevel"/>
    <w:tmpl w:val="D44E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277E7"/>
    <w:multiLevelType w:val="multilevel"/>
    <w:tmpl w:val="651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F4D31"/>
    <w:multiLevelType w:val="multilevel"/>
    <w:tmpl w:val="275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F4A0D"/>
    <w:multiLevelType w:val="multilevel"/>
    <w:tmpl w:val="500A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563FA"/>
    <w:multiLevelType w:val="multilevel"/>
    <w:tmpl w:val="6F2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7F583F"/>
    <w:multiLevelType w:val="multilevel"/>
    <w:tmpl w:val="4FC6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32525"/>
    <w:multiLevelType w:val="multilevel"/>
    <w:tmpl w:val="4A5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40B9E"/>
    <w:multiLevelType w:val="multilevel"/>
    <w:tmpl w:val="D0E0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4E56DC"/>
    <w:multiLevelType w:val="multilevel"/>
    <w:tmpl w:val="EE42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1C3BA8"/>
    <w:multiLevelType w:val="multilevel"/>
    <w:tmpl w:val="C5A0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C4AA0"/>
    <w:multiLevelType w:val="multilevel"/>
    <w:tmpl w:val="204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766834">
    <w:abstractNumId w:val="4"/>
  </w:num>
  <w:num w:numId="2" w16cid:durableId="1293097629">
    <w:abstractNumId w:val="7"/>
  </w:num>
  <w:num w:numId="3" w16cid:durableId="316155265">
    <w:abstractNumId w:val="6"/>
  </w:num>
  <w:num w:numId="4" w16cid:durableId="2137215358">
    <w:abstractNumId w:val="10"/>
  </w:num>
  <w:num w:numId="5" w16cid:durableId="559948503">
    <w:abstractNumId w:val="0"/>
  </w:num>
  <w:num w:numId="6" w16cid:durableId="670186103">
    <w:abstractNumId w:val="8"/>
  </w:num>
  <w:num w:numId="7" w16cid:durableId="1798182747">
    <w:abstractNumId w:val="2"/>
  </w:num>
  <w:num w:numId="8" w16cid:durableId="908806062">
    <w:abstractNumId w:val="1"/>
  </w:num>
  <w:num w:numId="9" w16cid:durableId="1075397561">
    <w:abstractNumId w:val="3"/>
  </w:num>
  <w:num w:numId="10" w16cid:durableId="1716853405">
    <w:abstractNumId w:val="9"/>
  </w:num>
  <w:num w:numId="11" w16cid:durableId="15775880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E2"/>
    <w:rsid w:val="0024304F"/>
    <w:rsid w:val="00B060E2"/>
    <w:rsid w:val="00B30DCA"/>
    <w:rsid w:val="00D9281F"/>
    <w:rsid w:val="00E2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BF76-40CD-4078-98B5-7B77709A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60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0E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0E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0E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0E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0E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0E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60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6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60E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6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60E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60E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60E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60E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60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0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6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0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60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60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0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0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60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0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2025-05-02T19:43:00Z</dcterms:created>
  <dcterms:modified xsi:type="dcterms:W3CDTF">2025-05-02T19:43:00Z</dcterms:modified>
</cp:coreProperties>
</file>