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B4DD" w14:textId="77777777" w:rsidR="001442E1" w:rsidRPr="001442E1" w:rsidRDefault="001442E1" w:rsidP="001442E1">
      <w:pPr>
        <w:spacing w:before="100" w:beforeAutospacing="1" w:after="100" w:afterAutospacing="1" w:line="240" w:lineRule="auto"/>
        <w:outlineLvl w:val="0"/>
        <w:rPr>
          <w:rFonts w:ascii="PMingLiU" w:eastAsia="PMingLiU" w:hAnsi="PMingLiU" w:cs="PMingLiU"/>
          <w:b/>
          <w:bCs/>
          <w:kern w:val="36"/>
          <w:sz w:val="48"/>
          <w:szCs w:val="48"/>
        </w:rPr>
      </w:pPr>
      <w:r w:rsidRPr="001442E1">
        <w:rPr>
          <w:rFonts w:ascii="PMingLiU" w:eastAsia="PMingLiU" w:hAnsi="PMingLiU" w:cs="PMingLiU"/>
          <w:b/>
          <w:bCs/>
          <w:kern w:val="36"/>
          <w:sz w:val="48"/>
          <w:szCs w:val="48"/>
        </w:rPr>
        <w:t>擬制遺產課稅制度重大變革：遺產及贈與稅法修正草案深度解析</w:t>
      </w:r>
    </w:p>
    <w:p w14:paraId="518F29C6" w14:textId="77777777" w:rsidR="001442E1" w:rsidRPr="001442E1" w:rsidRDefault="001442E1" w:rsidP="001442E1">
      <w:pPr>
        <w:spacing w:before="100" w:beforeAutospacing="1" w:after="100" w:afterAutospacing="1" w:line="240" w:lineRule="auto"/>
        <w:outlineLvl w:val="1"/>
        <w:rPr>
          <w:rFonts w:ascii="PMingLiU" w:eastAsia="PMingLiU" w:hAnsi="PMingLiU" w:cs="PMingLiU"/>
          <w:b/>
          <w:bCs/>
          <w:sz w:val="36"/>
          <w:szCs w:val="36"/>
        </w:rPr>
      </w:pPr>
      <w:r w:rsidRPr="001442E1">
        <w:rPr>
          <w:rFonts w:ascii="PMingLiU" w:eastAsia="PMingLiU" w:hAnsi="PMingLiU" w:cs="PMingLiU"/>
          <w:b/>
          <w:bCs/>
          <w:sz w:val="36"/>
          <w:szCs w:val="36"/>
        </w:rPr>
        <w:t>前言</w:t>
      </w:r>
    </w:p>
    <w:p w14:paraId="7C426034"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2024年10月28日，憲法法庭</w:t>
      </w:r>
      <w:proofErr w:type="gramStart"/>
      <w:r w:rsidRPr="001442E1">
        <w:rPr>
          <w:rFonts w:ascii="PMingLiU" w:eastAsia="PMingLiU" w:hAnsi="PMingLiU" w:cs="PMingLiU"/>
          <w:sz w:val="24"/>
          <w:szCs w:val="24"/>
        </w:rPr>
        <w:t>作成憲判字</w:t>
      </w:r>
      <w:proofErr w:type="gramEnd"/>
      <w:r w:rsidRPr="001442E1">
        <w:rPr>
          <w:rFonts w:ascii="PMingLiU" w:eastAsia="PMingLiU" w:hAnsi="PMingLiU" w:cs="PMingLiU"/>
          <w:sz w:val="24"/>
          <w:szCs w:val="24"/>
        </w:rPr>
        <w:t>第11號判決，宣告《遺產及贈與稅法》第15條第1項第1款關於配偶擬制遺產的規定牴觸憲法。判決主文明確指出兩項違憲之處：一是擬制遺產的受贈人為被繼承人配偶時，缺乏明確規範使其他繼承人須為配偶受贈財產增益負擔稅負；二是對配偶受贈的擬制遺產，欠缺相當於剩餘財產差額分配請求權的扣除規定。</w:t>
      </w:r>
    </w:p>
    <w:p w14:paraId="1971A27B"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此判決如同投下震撼彈，不僅影響現行的遺產稅徵收制度，更促使立法院於2025年4月25日提出修正草案，針對擬制遺產與剩餘財產差額分配請求權的關係進行改革。對於一般民眾而言，這項修法</w:t>
      </w:r>
      <w:proofErr w:type="gramStart"/>
      <w:r w:rsidRPr="001442E1">
        <w:rPr>
          <w:rFonts w:ascii="PMingLiU" w:eastAsia="PMingLiU" w:hAnsi="PMingLiU" w:cs="PMingLiU"/>
          <w:sz w:val="24"/>
          <w:szCs w:val="24"/>
        </w:rPr>
        <w:t>攸</w:t>
      </w:r>
      <w:proofErr w:type="gramEnd"/>
      <w:r w:rsidRPr="001442E1">
        <w:rPr>
          <w:rFonts w:ascii="PMingLiU" w:eastAsia="PMingLiU" w:hAnsi="PMingLiU" w:cs="PMingLiU"/>
          <w:sz w:val="24"/>
          <w:szCs w:val="24"/>
        </w:rPr>
        <w:t>關家庭財產傳承的稅負規劃。許多夫妻基於「配偶間贈與免稅」的認知，在生前進行財產移轉，卻未料到可能因「擬制遺產」規定而面臨額外的遺產稅負擔。本文將深入解析此次修法的背景、內容及其對納稅義務人的影響，幫助讀者理解新制度下的稅務規劃要點。</w:t>
      </w:r>
    </w:p>
    <w:p w14:paraId="3772F844" w14:textId="77777777" w:rsidR="001442E1" w:rsidRPr="001442E1" w:rsidRDefault="001442E1" w:rsidP="001442E1">
      <w:pPr>
        <w:spacing w:before="100" w:beforeAutospacing="1" w:after="100" w:afterAutospacing="1" w:line="240" w:lineRule="auto"/>
        <w:outlineLvl w:val="1"/>
        <w:rPr>
          <w:rFonts w:ascii="PMingLiU" w:eastAsia="PMingLiU" w:hAnsi="PMingLiU" w:cs="PMingLiU"/>
          <w:b/>
          <w:bCs/>
          <w:sz w:val="36"/>
          <w:szCs w:val="36"/>
        </w:rPr>
      </w:pPr>
      <w:r w:rsidRPr="001442E1">
        <w:rPr>
          <w:rFonts w:ascii="PMingLiU" w:eastAsia="PMingLiU" w:hAnsi="PMingLiU" w:cs="PMingLiU"/>
          <w:b/>
          <w:bCs/>
          <w:sz w:val="36"/>
          <w:szCs w:val="36"/>
        </w:rPr>
        <w:t>什麼是擬制遺產？現行制度的問題</w:t>
      </w:r>
    </w:p>
    <w:p w14:paraId="50AB094A"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擬制遺產的基本概念</w:t>
      </w:r>
    </w:p>
    <w:p w14:paraId="4C904BC0"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擬制遺產是指被繼承人在死亡前特定期間內贈與特定親屬的財產，雖然在生前已完成移轉，但法律仍將其「視為」遺產的一部分，併入遺產總額計算遺產稅。現行《遺產及贈與稅法》第15條規定，被繼承人死亡前2年內贈與下列人員的財產應視為擬制遺產：</w:t>
      </w:r>
    </w:p>
    <w:p w14:paraId="56B6E5DB" w14:textId="77777777" w:rsidR="001442E1" w:rsidRPr="001442E1" w:rsidRDefault="001442E1" w:rsidP="001442E1">
      <w:pPr>
        <w:numPr>
          <w:ilvl w:val="0"/>
          <w:numId w:val="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被繼承人的配偶</w:t>
      </w:r>
    </w:p>
    <w:p w14:paraId="419CEBFC" w14:textId="77777777" w:rsidR="001442E1" w:rsidRPr="001442E1" w:rsidRDefault="001442E1" w:rsidP="001442E1">
      <w:pPr>
        <w:numPr>
          <w:ilvl w:val="0"/>
          <w:numId w:val="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各順序繼承人（子女、父母、兄弟姐妹、祖父母）</w:t>
      </w:r>
    </w:p>
    <w:p w14:paraId="3C15EBD4" w14:textId="77777777" w:rsidR="001442E1" w:rsidRPr="001442E1" w:rsidRDefault="001442E1" w:rsidP="001442E1">
      <w:pPr>
        <w:numPr>
          <w:ilvl w:val="0"/>
          <w:numId w:val="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各順序繼承人的配偶</w:t>
      </w:r>
    </w:p>
    <w:p w14:paraId="3004F038"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這項規定的立法目的是防止納稅義務人利用生前贈與來規避遺產稅，確保稅收的公平性。</w:t>
      </w:r>
    </w:p>
    <w:p w14:paraId="488063C4"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現行制度的不公平問題及憲法法庭判決</w:t>
      </w:r>
    </w:p>
    <w:p w14:paraId="008044BA"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lastRenderedPageBreak/>
        <w:t>然而，現行制度存在兩個重大缺陷，正是憲法法庭</w:t>
      </w:r>
      <w:proofErr w:type="gramStart"/>
      <w:r w:rsidRPr="001442E1">
        <w:rPr>
          <w:rFonts w:ascii="PMingLiU" w:eastAsia="PMingLiU" w:hAnsi="PMingLiU" w:cs="PMingLiU"/>
          <w:sz w:val="24"/>
          <w:szCs w:val="24"/>
        </w:rPr>
        <w:t>在憲判字</w:t>
      </w:r>
      <w:proofErr w:type="gramEnd"/>
      <w:r w:rsidRPr="001442E1">
        <w:rPr>
          <w:rFonts w:ascii="PMingLiU" w:eastAsia="PMingLiU" w:hAnsi="PMingLiU" w:cs="PMingLiU"/>
          <w:sz w:val="24"/>
          <w:szCs w:val="24"/>
        </w:rPr>
        <w:t>第11號判決中所指出的：</w:t>
      </w:r>
    </w:p>
    <w:p w14:paraId="53D943F9" w14:textId="77777777" w:rsidR="001442E1" w:rsidRPr="001442E1" w:rsidRDefault="001442E1" w:rsidP="001442E1">
      <w:pPr>
        <w:numPr>
          <w:ilvl w:val="0"/>
          <w:numId w:val="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稅負分擔不公</w:t>
      </w:r>
      <w:r w:rsidRPr="001442E1">
        <w:rPr>
          <w:rFonts w:ascii="PMingLiU" w:eastAsia="PMingLiU" w:hAnsi="PMingLiU" w:cs="PMingLiU"/>
          <w:sz w:val="24"/>
          <w:szCs w:val="24"/>
        </w:rPr>
        <w:t>：雖然配偶受贈的財產被併入遺產總額課稅，但產生的遺產稅負擔卻需要由所有繼承人共同分擔。這造成了「受益者不負責，負責者不受益」的不公平現象，嚴重情況下甚至可能導致繼承人的繼承權經濟價值嚴重減損。</w:t>
      </w:r>
    </w:p>
    <w:p w14:paraId="51118E56" w14:textId="77777777" w:rsidR="001442E1" w:rsidRPr="001442E1" w:rsidRDefault="001442E1" w:rsidP="001442E1">
      <w:pPr>
        <w:numPr>
          <w:ilvl w:val="0"/>
          <w:numId w:val="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剩餘財產差額分配請求權計算不當</w:t>
      </w:r>
      <w:r w:rsidRPr="001442E1">
        <w:rPr>
          <w:rFonts w:ascii="PMingLiU" w:eastAsia="PMingLiU" w:hAnsi="PMingLiU" w:cs="PMingLiU"/>
          <w:sz w:val="24"/>
          <w:szCs w:val="24"/>
        </w:rPr>
        <w:t>：在計算剩餘財產差額分配請求權時，擬制遺產不被視為被繼承人的現存財產，無法計入扣除額計算，造成稅負不合理增加。</w:t>
      </w:r>
    </w:p>
    <w:p w14:paraId="298E473F"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讓我們透過一個具體案例來理解這個問題：</w:t>
      </w:r>
    </w:p>
    <w:p w14:paraId="524FF2BC"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現行法規下的實際問題展示</w:t>
      </w:r>
    </w:p>
    <w:p w14:paraId="601FEEA3"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proofErr w:type="gramStart"/>
      <w:r w:rsidRPr="001442E1">
        <w:rPr>
          <w:rFonts w:ascii="PMingLiU" w:eastAsia="PMingLiU" w:hAnsi="PMingLiU" w:cs="PMingLiU"/>
          <w:sz w:val="24"/>
          <w:szCs w:val="24"/>
        </w:rPr>
        <w:t>甲君於</w:t>
      </w:r>
      <w:proofErr w:type="gramEnd"/>
      <w:r w:rsidRPr="001442E1">
        <w:rPr>
          <w:rFonts w:ascii="PMingLiU" w:eastAsia="PMingLiU" w:hAnsi="PMingLiU" w:cs="PMingLiU"/>
          <w:sz w:val="24"/>
          <w:szCs w:val="24"/>
        </w:rPr>
        <w:t>2024年1月1日贈與</w:t>
      </w:r>
      <w:proofErr w:type="gramStart"/>
      <w:r w:rsidRPr="001442E1">
        <w:rPr>
          <w:rFonts w:ascii="PMingLiU" w:eastAsia="PMingLiU" w:hAnsi="PMingLiU" w:cs="PMingLiU"/>
          <w:sz w:val="24"/>
          <w:szCs w:val="24"/>
        </w:rPr>
        <w:t>配偶乙君土地</w:t>
      </w:r>
      <w:proofErr w:type="gramEnd"/>
      <w:r w:rsidRPr="001442E1">
        <w:rPr>
          <w:rFonts w:ascii="PMingLiU" w:eastAsia="PMingLiU" w:hAnsi="PMingLiU" w:cs="PMingLiU"/>
          <w:sz w:val="24"/>
          <w:szCs w:val="24"/>
        </w:rPr>
        <w:t>1筆，贈與價額1,000萬元，</w:t>
      </w:r>
      <w:proofErr w:type="gramStart"/>
      <w:r w:rsidRPr="001442E1">
        <w:rPr>
          <w:rFonts w:ascii="PMingLiU" w:eastAsia="PMingLiU" w:hAnsi="PMingLiU" w:cs="PMingLiU"/>
          <w:sz w:val="24"/>
          <w:szCs w:val="24"/>
        </w:rPr>
        <w:t>嗣甲君</w:t>
      </w:r>
      <w:proofErr w:type="gramEnd"/>
      <w:r w:rsidRPr="001442E1">
        <w:rPr>
          <w:rFonts w:ascii="PMingLiU" w:eastAsia="PMingLiU" w:hAnsi="PMingLiU" w:cs="PMingLiU"/>
          <w:sz w:val="24"/>
          <w:szCs w:val="24"/>
        </w:rPr>
        <w:t>於2024年4月1日死亡。</w:t>
      </w:r>
      <w:proofErr w:type="gramStart"/>
      <w:r w:rsidRPr="001442E1">
        <w:rPr>
          <w:rFonts w:ascii="PMingLiU" w:eastAsia="PMingLiU" w:hAnsi="PMingLiU" w:cs="PMingLiU"/>
          <w:sz w:val="24"/>
          <w:szCs w:val="24"/>
        </w:rPr>
        <w:t>甲君原有</w:t>
      </w:r>
      <w:proofErr w:type="gramEnd"/>
      <w:r w:rsidRPr="001442E1">
        <w:rPr>
          <w:rFonts w:ascii="PMingLiU" w:eastAsia="PMingLiU" w:hAnsi="PMingLiU" w:cs="PMingLiU"/>
          <w:sz w:val="24"/>
          <w:szCs w:val="24"/>
        </w:rPr>
        <w:t>婚後財產2,000萬元，</w:t>
      </w:r>
      <w:proofErr w:type="gramStart"/>
      <w:r w:rsidRPr="001442E1">
        <w:rPr>
          <w:rFonts w:ascii="PMingLiU" w:eastAsia="PMingLiU" w:hAnsi="PMingLiU" w:cs="PMingLiU"/>
          <w:sz w:val="24"/>
          <w:szCs w:val="24"/>
        </w:rPr>
        <w:t>乙君婚後</w:t>
      </w:r>
      <w:proofErr w:type="gramEnd"/>
      <w:r w:rsidRPr="001442E1">
        <w:rPr>
          <w:rFonts w:ascii="PMingLiU" w:eastAsia="PMingLiU" w:hAnsi="PMingLiU" w:cs="PMingLiU"/>
          <w:sz w:val="24"/>
          <w:szCs w:val="24"/>
        </w:rPr>
        <w:t>財產200萬元。</w:t>
      </w:r>
    </w:p>
    <w:p w14:paraId="4412C2F9"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依現行法規計算：</w:t>
      </w:r>
    </w:p>
    <w:p w14:paraId="1ECEA98B" w14:textId="77777777" w:rsidR="001442E1" w:rsidRPr="001442E1" w:rsidRDefault="001442E1" w:rsidP="001442E1">
      <w:pPr>
        <w:numPr>
          <w:ilvl w:val="0"/>
          <w:numId w:val="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遺產總額：2,000萬元 + 1,000萬元（擬制遺產）= 3,000萬元</w:t>
      </w:r>
    </w:p>
    <w:p w14:paraId="794B003A" w14:textId="77777777" w:rsidR="001442E1" w:rsidRPr="001442E1" w:rsidRDefault="001442E1" w:rsidP="001442E1">
      <w:pPr>
        <w:numPr>
          <w:ilvl w:val="0"/>
          <w:numId w:val="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 xml:space="preserve">剩餘財產差額分配請求權計算： </w:t>
      </w:r>
    </w:p>
    <w:p w14:paraId="4D549CE4" w14:textId="77777777" w:rsidR="001442E1" w:rsidRPr="001442E1" w:rsidRDefault="001442E1" w:rsidP="001442E1">
      <w:pPr>
        <w:numPr>
          <w:ilvl w:val="1"/>
          <w:numId w:val="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被繼承人列入分配的婚後財產：2,000萬元（1,000萬元擬制遺產不計入）</w:t>
      </w:r>
    </w:p>
    <w:p w14:paraId="4213BF5A" w14:textId="77777777" w:rsidR="001442E1" w:rsidRPr="001442E1" w:rsidRDefault="001442E1" w:rsidP="001442E1">
      <w:pPr>
        <w:numPr>
          <w:ilvl w:val="1"/>
          <w:numId w:val="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生存配偶列入分配的婚後財產：200萬元（受贈1,000萬元不計入）</w:t>
      </w:r>
    </w:p>
    <w:p w14:paraId="0AA0C873" w14:textId="77777777" w:rsidR="001442E1" w:rsidRPr="001442E1" w:rsidRDefault="001442E1" w:rsidP="001442E1">
      <w:pPr>
        <w:numPr>
          <w:ilvl w:val="1"/>
          <w:numId w:val="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剩餘財產差額：2,000萬元 - 200萬元 = 1,800萬元</w:t>
      </w:r>
    </w:p>
    <w:p w14:paraId="553694B4" w14:textId="77777777" w:rsidR="001442E1" w:rsidRPr="001442E1" w:rsidRDefault="001442E1" w:rsidP="001442E1">
      <w:pPr>
        <w:numPr>
          <w:ilvl w:val="1"/>
          <w:numId w:val="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剩餘財產差額分配請求權：1,800萬元 ÷ 2 = 900萬元</w:t>
      </w:r>
    </w:p>
    <w:p w14:paraId="29F3AEAF"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這個案例清楚顯示了現行制度的兩大問題：</w:t>
      </w:r>
    </w:p>
    <w:p w14:paraId="04813BA1" w14:textId="77777777" w:rsidR="001442E1" w:rsidRPr="001442E1" w:rsidRDefault="001442E1" w:rsidP="001442E1">
      <w:pPr>
        <w:numPr>
          <w:ilvl w:val="0"/>
          <w:numId w:val="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配偶受贈的1,000萬元被併入遺產課稅，但產生的</w:t>
      </w:r>
      <w:proofErr w:type="gramStart"/>
      <w:r w:rsidRPr="001442E1">
        <w:rPr>
          <w:rFonts w:ascii="PMingLiU" w:eastAsia="PMingLiU" w:hAnsi="PMingLiU" w:cs="PMingLiU"/>
          <w:sz w:val="24"/>
          <w:szCs w:val="24"/>
        </w:rPr>
        <w:t>稅負由所有</w:t>
      </w:r>
      <w:proofErr w:type="gramEnd"/>
      <w:r w:rsidRPr="001442E1">
        <w:rPr>
          <w:rFonts w:ascii="PMingLiU" w:eastAsia="PMingLiU" w:hAnsi="PMingLiU" w:cs="PMingLiU"/>
          <w:sz w:val="24"/>
          <w:szCs w:val="24"/>
        </w:rPr>
        <w:t>繼承人承擔，包括未受益的繼承人</w:t>
      </w:r>
    </w:p>
    <w:p w14:paraId="6CD950F9" w14:textId="77777777" w:rsidR="001442E1" w:rsidRPr="001442E1" w:rsidRDefault="001442E1" w:rsidP="001442E1">
      <w:pPr>
        <w:numPr>
          <w:ilvl w:val="0"/>
          <w:numId w:val="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擬制遺產在計算剩餘財產差額請求權時不被視為被繼承人的財產，反而減少了可扣除金額，增加了總體稅負</w:t>
      </w:r>
    </w:p>
    <w:p w14:paraId="68045737" w14:textId="77777777" w:rsidR="001442E1" w:rsidRPr="001442E1" w:rsidRDefault="001442E1" w:rsidP="001442E1">
      <w:pPr>
        <w:spacing w:before="100" w:beforeAutospacing="1" w:after="100" w:afterAutospacing="1" w:line="240" w:lineRule="auto"/>
        <w:outlineLvl w:val="1"/>
        <w:rPr>
          <w:rFonts w:ascii="PMingLiU" w:eastAsia="PMingLiU" w:hAnsi="PMingLiU" w:cs="PMingLiU"/>
          <w:b/>
          <w:bCs/>
          <w:sz w:val="36"/>
          <w:szCs w:val="36"/>
        </w:rPr>
      </w:pPr>
      <w:r w:rsidRPr="001442E1">
        <w:rPr>
          <w:rFonts w:ascii="PMingLiU" w:eastAsia="PMingLiU" w:hAnsi="PMingLiU" w:cs="PMingLiU"/>
          <w:b/>
          <w:bCs/>
          <w:sz w:val="36"/>
          <w:szCs w:val="36"/>
        </w:rPr>
        <w:t>配偶剩餘財產差額分配請求權的修法核心</w:t>
      </w:r>
    </w:p>
    <w:p w14:paraId="0992D571"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現行制度與擬制遺產的衝突</w:t>
      </w:r>
    </w:p>
    <w:p w14:paraId="6112F836"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lastRenderedPageBreak/>
        <w:t>根據憲法法庭判決指出，現行法規存在一個重要問題：被繼承人死亡前2年內贈與配偶的財產，雖然依《遺產及贈與稅法》第15條規定要併入遺產課稅，但這些財產屬於民法第1030條之1所稱的「其他無償取得之財產」，且</w:t>
      </w:r>
      <w:proofErr w:type="gramStart"/>
      <w:r w:rsidRPr="001442E1">
        <w:rPr>
          <w:rFonts w:ascii="PMingLiU" w:eastAsia="PMingLiU" w:hAnsi="PMingLiU" w:cs="PMingLiU"/>
          <w:sz w:val="24"/>
          <w:szCs w:val="24"/>
        </w:rPr>
        <w:t>非屬被繼承人</w:t>
      </w:r>
      <w:proofErr w:type="gramEnd"/>
      <w:r w:rsidRPr="001442E1">
        <w:rPr>
          <w:rFonts w:ascii="PMingLiU" w:eastAsia="PMingLiU" w:hAnsi="PMingLiU" w:cs="PMingLiU"/>
          <w:sz w:val="24"/>
          <w:szCs w:val="24"/>
        </w:rPr>
        <w:t>死亡日的「現存」財產，因此在計算剩餘財產差額分配請求權時，不得列入財產分配範圍。</w:t>
      </w:r>
    </w:p>
    <w:p w14:paraId="2FC9173F"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憲法法庭指出，此一問題造成擬制遺產有兩種不同定位的矛盾：一方面在課稅時被視為「被繼承人的遺產」，另一方面在計算剩餘財產差額分配請求權時又被視為「配偶受贈財產」。這種不一致的定位導致了配偶的雙重不利：</w:t>
      </w:r>
    </w:p>
    <w:p w14:paraId="508D8761" w14:textId="77777777" w:rsidR="001442E1" w:rsidRPr="001442E1" w:rsidRDefault="001442E1" w:rsidP="001442E1">
      <w:pPr>
        <w:numPr>
          <w:ilvl w:val="0"/>
          <w:numId w:val="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擬制遺產要課稅</w:t>
      </w:r>
      <w:r w:rsidRPr="001442E1">
        <w:rPr>
          <w:rFonts w:ascii="PMingLiU" w:eastAsia="PMingLiU" w:hAnsi="PMingLiU" w:cs="PMingLiU"/>
          <w:sz w:val="24"/>
          <w:szCs w:val="24"/>
        </w:rPr>
        <w:t>：生前贈與的財產要併入遺產總額</w:t>
      </w:r>
    </w:p>
    <w:p w14:paraId="608F769E" w14:textId="77777777" w:rsidR="001442E1" w:rsidRPr="001442E1" w:rsidRDefault="001442E1" w:rsidP="001442E1">
      <w:pPr>
        <w:numPr>
          <w:ilvl w:val="0"/>
          <w:numId w:val="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但不能列入剩餘財產差額分配請求權計算</w:t>
      </w:r>
      <w:r w:rsidRPr="001442E1">
        <w:rPr>
          <w:rFonts w:ascii="PMingLiU" w:eastAsia="PMingLiU" w:hAnsi="PMingLiU" w:cs="PMingLiU"/>
          <w:sz w:val="24"/>
          <w:szCs w:val="24"/>
        </w:rPr>
        <w:t>：受贈財產被視為「無償取得」而排除</w:t>
      </w:r>
    </w:p>
    <w:p w14:paraId="7AC67831" w14:textId="77777777" w:rsidR="001442E1" w:rsidRPr="001442E1" w:rsidRDefault="001442E1" w:rsidP="001442E1">
      <w:pPr>
        <w:numPr>
          <w:ilvl w:val="0"/>
          <w:numId w:val="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結果是雙重不利</w:t>
      </w:r>
      <w:r w:rsidRPr="001442E1">
        <w:rPr>
          <w:rFonts w:ascii="PMingLiU" w:eastAsia="PMingLiU" w:hAnsi="PMingLiU" w:cs="PMingLiU"/>
          <w:sz w:val="24"/>
          <w:szCs w:val="24"/>
        </w:rPr>
        <w:t>：既要多繳遺產稅，又減少了扣除額</w:t>
      </w:r>
    </w:p>
    <w:p w14:paraId="2AFDE61D"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修法的解決方案</w:t>
      </w:r>
    </w:p>
    <w:p w14:paraId="6971B92E"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修正草案在第17條之1新增第3項規定：「依第15條規定併入遺產總額之財產，若財產受贈人為被繼承人之配偶，該財產得視為民法第1030條之1規定之被繼承人現存財產，</w:t>
      </w:r>
      <w:proofErr w:type="gramStart"/>
      <w:r w:rsidRPr="001442E1">
        <w:rPr>
          <w:rFonts w:ascii="PMingLiU" w:eastAsia="PMingLiU" w:hAnsi="PMingLiU" w:cs="PMingLiU"/>
          <w:sz w:val="24"/>
          <w:szCs w:val="24"/>
        </w:rPr>
        <w:t>準</w:t>
      </w:r>
      <w:proofErr w:type="gramEnd"/>
      <w:r w:rsidRPr="001442E1">
        <w:rPr>
          <w:rFonts w:ascii="PMingLiU" w:eastAsia="PMingLiU" w:hAnsi="PMingLiU" w:cs="PMingLiU"/>
          <w:sz w:val="24"/>
          <w:szCs w:val="24"/>
        </w:rPr>
        <w:t>用剩餘財產差額分配請求權之相關規定。」</w:t>
      </w:r>
    </w:p>
    <w:p w14:paraId="4ADA00F6"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這項</w:t>
      </w:r>
      <w:proofErr w:type="gramStart"/>
      <w:r w:rsidRPr="001442E1">
        <w:rPr>
          <w:rFonts w:ascii="PMingLiU" w:eastAsia="PMingLiU" w:hAnsi="PMingLiU" w:cs="PMingLiU"/>
          <w:sz w:val="24"/>
          <w:szCs w:val="24"/>
        </w:rPr>
        <w:t>修正讓擬制</w:t>
      </w:r>
      <w:proofErr w:type="gramEnd"/>
      <w:r w:rsidRPr="001442E1">
        <w:rPr>
          <w:rFonts w:ascii="PMingLiU" w:eastAsia="PMingLiU" w:hAnsi="PMingLiU" w:cs="PMingLiU"/>
          <w:sz w:val="24"/>
          <w:szCs w:val="24"/>
        </w:rPr>
        <w:t>遺產可以計入剩餘財產差額分配請求權的計算，避免生前贈與反而增加稅負的不合理現象，直接回應了憲法法庭判決中指出的問題。通過此修法，立法者確保了稅制的一致性和公平性，同時也保障了配偶的合法權益。</w:t>
      </w:r>
    </w:p>
    <w:p w14:paraId="2863C2BF" w14:textId="77777777" w:rsidR="001442E1" w:rsidRPr="001442E1" w:rsidRDefault="001442E1" w:rsidP="001442E1">
      <w:pPr>
        <w:spacing w:before="100" w:beforeAutospacing="1" w:after="100" w:afterAutospacing="1" w:line="240" w:lineRule="auto"/>
        <w:outlineLvl w:val="1"/>
        <w:rPr>
          <w:rFonts w:ascii="PMingLiU" w:eastAsia="PMingLiU" w:hAnsi="PMingLiU" w:cs="PMingLiU"/>
          <w:b/>
          <w:bCs/>
          <w:sz w:val="36"/>
          <w:szCs w:val="36"/>
        </w:rPr>
      </w:pPr>
      <w:r w:rsidRPr="001442E1">
        <w:rPr>
          <w:rFonts w:ascii="PMingLiU" w:eastAsia="PMingLiU" w:hAnsi="PMingLiU" w:cs="PMingLiU"/>
          <w:b/>
          <w:bCs/>
          <w:sz w:val="36"/>
          <w:szCs w:val="36"/>
        </w:rPr>
        <w:t>財富家庭案例解析</w:t>
      </w:r>
    </w:p>
    <w:p w14:paraId="1632EA03" w14:textId="77777777" w:rsidR="001442E1" w:rsidRPr="001442E1" w:rsidRDefault="001442E1" w:rsidP="001442E1">
      <w:pPr>
        <w:spacing w:before="100" w:beforeAutospacing="1" w:after="100" w:afterAutospacing="1" w:line="240" w:lineRule="auto"/>
        <w:outlineLvl w:val="2"/>
        <w:rPr>
          <w:rFonts w:ascii="PMingLiU" w:eastAsia="PMingLiU" w:hAnsi="PMingLiU" w:cs="PMingLiU"/>
          <w:b/>
          <w:bCs/>
          <w:sz w:val="27"/>
          <w:szCs w:val="27"/>
        </w:rPr>
      </w:pPr>
      <w:r w:rsidRPr="001442E1">
        <w:rPr>
          <w:rFonts w:ascii="PMingLiU" w:eastAsia="PMingLiU" w:hAnsi="PMingLiU" w:cs="PMingLiU"/>
          <w:b/>
          <w:bCs/>
          <w:sz w:val="27"/>
          <w:szCs w:val="27"/>
        </w:rPr>
        <w:t>案例</w:t>
      </w:r>
      <w:proofErr w:type="gramStart"/>
      <w:r w:rsidRPr="001442E1">
        <w:rPr>
          <w:rFonts w:ascii="PMingLiU" w:eastAsia="PMingLiU" w:hAnsi="PMingLiU" w:cs="PMingLiU"/>
          <w:b/>
          <w:bCs/>
          <w:sz w:val="27"/>
          <w:szCs w:val="27"/>
        </w:rPr>
        <w:t>一</w:t>
      </w:r>
      <w:proofErr w:type="gramEnd"/>
      <w:r w:rsidRPr="001442E1">
        <w:rPr>
          <w:rFonts w:ascii="PMingLiU" w:eastAsia="PMingLiU" w:hAnsi="PMingLiU" w:cs="PMingLiU"/>
          <w:b/>
          <w:bCs/>
          <w:sz w:val="27"/>
          <w:szCs w:val="27"/>
        </w:rPr>
        <w:t>：中產家庭的稅負影響</w:t>
      </w:r>
    </w:p>
    <w:p w14:paraId="3A4839A6"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王家案例</w:t>
      </w:r>
    </w:p>
    <w:p w14:paraId="7FD876DC"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王先生與妻子育有兩個子女，王先生婚後財產3,500萬元，妻子婚後財產500萬元。王先生於2023年底贈與妻子1,000萬元，並於2024年底過世。</w:t>
      </w:r>
    </w:p>
    <w:p w14:paraId="2E54C2CB"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修法前的計算（現行法規）：</w:t>
      </w:r>
    </w:p>
    <w:p w14:paraId="04C1BCBE" w14:textId="77777777" w:rsidR="001442E1" w:rsidRPr="001442E1" w:rsidRDefault="001442E1" w:rsidP="001442E1">
      <w:pPr>
        <w:numPr>
          <w:ilvl w:val="0"/>
          <w:numId w:val="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遺產總額：2,500萬元 + 1,000萬元（擬制遺產）= 3,500萬元</w:t>
      </w:r>
    </w:p>
    <w:p w14:paraId="17727415" w14:textId="77777777" w:rsidR="001442E1" w:rsidRPr="001442E1" w:rsidRDefault="001442E1" w:rsidP="001442E1">
      <w:pPr>
        <w:numPr>
          <w:ilvl w:val="0"/>
          <w:numId w:val="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 xml:space="preserve">剩餘財產差額計算： </w:t>
      </w:r>
    </w:p>
    <w:p w14:paraId="1CDBFFCE" w14:textId="77777777" w:rsidR="001442E1" w:rsidRPr="001442E1" w:rsidRDefault="001442E1" w:rsidP="001442E1">
      <w:pPr>
        <w:numPr>
          <w:ilvl w:val="1"/>
          <w:numId w:val="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被繼承人列入分配的婚後財產：2,500萬元</w:t>
      </w:r>
    </w:p>
    <w:p w14:paraId="3EF141D3" w14:textId="77777777" w:rsidR="001442E1" w:rsidRPr="001442E1" w:rsidRDefault="001442E1" w:rsidP="001442E1">
      <w:pPr>
        <w:numPr>
          <w:ilvl w:val="1"/>
          <w:numId w:val="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lastRenderedPageBreak/>
        <w:t>生存配偶列入分配的婚後財產：500萬元（受贈1,000萬元不計入）</w:t>
      </w:r>
    </w:p>
    <w:p w14:paraId="48771A23" w14:textId="77777777" w:rsidR="001442E1" w:rsidRPr="001442E1" w:rsidRDefault="001442E1" w:rsidP="001442E1">
      <w:pPr>
        <w:numPr>
          <w:ilvl w:val="1"/>
          <w:numId w:val="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剩餘財產差額：2,500萬元 - 500萬元 = 2,000萬元</w:t>
      </w:r>
    </w:p>
    <w:p w14:paraId="1C328C6E" w14:textId="77777777" w:rsidR="001442E1" w:rsidRPr="001442E1" w:rsidRDefault="001442E1" w:rsidP="001442E1">
      <w:pPr>
        <w:numPr>
          <w:ilvl w:val="1"/>
          <w:numId w:val="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剩餘財產差額分配請求權：2,000萬元 ÷ 2 = 1,000萬元</w:t>
      </w:r>
    </w:p>
    <w:p w14:paraId="5A421806"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遺產稅計算：</w:t>
      </w:r>
    </w:p>
    <w:p w14:paraId="34A083A2"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遺產總額：3,500萬元</w:t>
      </w:r>
    </w:p>
    <w:p w14:paraId="0CE6B572"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減除免稅額：1,333萬元</w:t>
      </w:r>
    </w:p>
    <w:p w14:paraId="09CB96DB"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減除配偶扣除額：493萬元</w:t>
      </w:r>
    </w:p>
    <w:p w14:paraId="62670B20"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減除直系血親</w:t>
      </w:r>
      <w:proofErr w:type="gramStart"/>
      <w:r w:rsidRPr="001442E1">
        <w:rPr>
          <w:rFonts w:ascii="PMingLiU" w:eastAsia="PMingLiU" w:hAnsi="PMingLiU" w:cs="PMingLiU"/>
          <w:sz w:val="24"/>
          <w:szCs w:val="24"/>
        </w:rPr>
        <w:t>卑</w:t>
      </w:r>
      <w:proofErr w:type="gramEnd"/>
      <w:r w:rsidRPr="001442E1">
        <w:rPr>
          <w:rFonts w:ascii="PMingLiU" w:eastAsia="PMingLiU" w:hAnsi="PMingLiU" w:cs="PMingLiU"/>
          <w:sz w:val="24"/>
          <w:szCs w:val="24"/>
        </w:rPr>
        <w:t>親屬扣除額：100萬元（2名子女）</w:t>
      </w:r>
    </w:p>
    <w:p w14:paraId="2622B3FA"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減除喪葬費扣除額：138萬元</w:t>
      </w:r>
    </w:p>
    <w:p w14:paraId="1C5F4022"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減除剩餘財產差額分配請求權：1,000萬元</w:t>
      </w:r>
    </w:p>
    <w:p w14:paraId="0D2C28AE"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遺產淨額：3,500萬元 - 3,064萬元 = 436萬元</w:t>
      </w:r>
    </w:p>
    <w:p w14:paraId="722143E5"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應納遺產稅：436萬元 × 10% = 43.6萬元</w:t>
      </w:r>
    </w:p>
    <w:p w14:paraId="01369A3D"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修法後的計算：</w:t>
      </w:r>
    </w:p>
    <w:p w14:paraId="26C7B4F5" w14:textId="77777777" w:rsidR="001442E1" w:rsidRPr="001442E1" w:rsidRDefault="001442E1" w:rsidP="001442E1">
      <w:pPr>
        <w:numPr>
          <w:ilvl w:val="0"/>
          <w:numId w:val="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遺產總額：同樣為3,500萬元</w:t>
      </w:r>
    </w:p>
    <w:p w14:paraId="5675E795" w14:textId="77777777" w:rsidR="001442E1" w:rsidRPr="001442E1" w:rsidRDefault="001442E1" w:rsidP="001442E1">
      <w:pPr>
        <w:numPr>
          <w:ilvl w:val="0"/>
          <w:numId w:val="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 xml:space="preserve">擬制遺產1,000萬元可計入剩餘財產差額分配請求權計算： </w:t>
      </w:r>
    </w:p>
    <w:p w14:paraId="04421689" w14:textId="77777777" w:rsidR="001442E1" w:rsidRPr="001442E1" w:rsidRDefault="001442E1" w:rsidP="001442E1">
      <w:pPr>
        <w:numPr>
          <w:ilvl w:val="1"/>
          <w:numId w:val="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被繼承人列入分配的婚後財產：3,500萬元（含擬制遺產）</w:t>
      </w:r>
    </w:p>
    <w:p w14:paraId="76674801" w14:textId="77777777" w:rsidR="001442E1" w:rsidRPr="001442E1" w:rsidRDefault="001442E1" w:rsidP="001442E1">
      <w:pPr>
        <w:numPr>
          <w:ilvl w:val="1"/>
          <w:numId w:val="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生存配偶列入分配的婚後財產：500萬元</w:t>
      </w:r>
    </w:p>
    <w:p w14:paraId="73423E14" w14:textId="77777777" w:rsidR="001442E1" w:rsidRPr="001442E1" w:rsidRDefault="001442E1" w:rsidP="001442E1">
      <w:pPr>
        <w:numPr>
          <w:ilvl w:val="1"/>
          <w:numId w:val="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剩餘財產差額：3,500萬元 - 500萬元 = 3,000萬元</w:t>
      </w:r>
    </w:p>
    <w:p w14:paraId="4F547EE0" w14:textId="77777777" w:rsidR="001442E1" w:rsidRPr="001442E1" w:rsidRDefault="001442E1" w:rsidP="001442E1">
      <w:pPr>
        <w:numPr>
          <w:ilvl w:val="1"/>
          <w:numId w:val="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剩餘財產差額分配請求權：3,000萬元 ÷ 2 = 1,500萬元</w:t>
      </w:r>
    </w:p>
    <w:p w14:paraId="779429B8"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遺產稅計算：</w:t>
      </w:r>
    </w:p>
    <w:p w14:paraId="0A116997" w14:textId="77777777" w:rsidR="001442E1" w:rsidRPr="001442E1" w:rsidRDefault="001442E1" w:rsidP="001442E1">
      <w:pPr>
        <w:numPr>
          <w:ilvl w:val="0"/>
          <w:numId w:val="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遺產總額：3,500萬元</w:t>
      </w:r>
    </w:p>
    <w:p w14:paraId="590C6F24" w14:textId="77777777" w:rsidR="001442E1" w:rsidRPr="001442E1" w:rsidRDefault="001442E1" w:rsidP="001442E1">
      <w:pPr>
        <w:numPr>
          <w:ilvl w:val="0"/>
          <w:numId w:val="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減除各項扣除額（如上，除剩餘財產差額分配請求權）：2,064萬元</w:t>
      </w:r>
    </w:p>
    <w:p w14:paraId="4D109523" w14:textId="77777777" w:rsidR="001442E1" w:rsidRPr="001442E1" w:rsidRDefault="001442E1" w:rsidP="001442E1">
      <w:pPr>
        <w:numPr>
          <w:ilvl w:val="0"/>
          <w:numId w:val="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減除剩餘財產差額分配請求權：1,500萬元</w:t>
      </w:r>
    </w:p>
    <w:p w14:paraId="1036507C" w14:textId="77777777" w:rsidR="001442E1" w:rsidRPr="001442E1" w:rsidRDefault="001442E1" w:rsidP="001442E1">
      <w:pPr>
        <w:numPr>
          <w:ilvl w:val="0"/>
          <w:numId w:val="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遺產淨額：3,500萬元 - 3,564萬元 = -64萬元（無須繳稅）</w:t>
      </w:r>
    </w:p>
    <w:p w14:paraId="0EBA66B0"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節稅金額：43.6萬元</w:t>
      </w:r>
    </w:p>
    <w:p w14:paraId="200225E9" w14:textId="77777777" w:rsidR="001442E1" w:rsidRPr="001442E1" w:rsidRDefault="001442E1" w:rsidP="001442E1">
      <w:pPr>
        <w:spacing w:before="100" w:beforeAutospacing="1" w:after="100" w:afterAutospacing="1" w:line="240" w:lineRule="auto"/>
        <w:outlineLvl w:val="2"/>
        <w:rPr>
          <w:rFonts w:ascii="PMingLiU" w:eastAsia="PMingLiU" w:hAnsi="PMingLiU" w:cs="PMingLiU"/>
          <w:b/>
          <w:bCs/>
          <w:sz w:val="27"/>
          <w:szCs w:val="27"/>
        </w:rPr>
      </w:pPr>
      <w:r w:rsidRPr="001442E1">
        <w:rPr>
          <w:rFonts w:ascii="PMingLiU" w:eastAsia="PMingLiU" w:hAnsi="PMingLiU" w:cs="PMingLiU"/>
          <w:b/>
          <w:bCs/>
          <w:sz w:val="27"/>
          <w:szCs w:val="27"/>
        </w:rPr>
        <w:t>案例二：高資產家庭的稅負優化</w:t>
      </w:r>
    </w:p>
    <w:p w14:paraId="0D75296C"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林家案例</w:t>
      </w:r>
    </w:p>
    <w:p w14:paraId="62C2DC8A"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林先生與妻子結婚25年，林先生現有婚後財產1億5,000萬元，妻子婚後財產2,000萬元。林先生考慮將7,000萬元贈與妻子，於贈與後1年過世。</w:t>
      </w:r>
    </w:p>
    <w:p w14:paraId="68937ED6"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lastRenderedPageBreak/>
        <w:t>修法前的計算（現行法規）：</w:t>
      </w:r>
    </w:p>
    <w:p w14:paraId="7D75B660" w14:textId="77777777" w:rsidR="001442E1" w:rsidRPr="001442E1" w:rsidRDefault="001442E1" w:rsidP="001442E1">
      <w:pPr>
        <w:numPr>
          <w:ilvl w:val="0"/>
          <w:numId w:val="10"/>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遺產總額：8,000萬元 + 7,000萬元（擬制遺產）= 1億5,000萬元</w:t>
      </w:r>
    </w:p>
    <w:p w14:paraId="27E26A87" w14:textId="77777777" w:rsidR="001442E1" w:rsidRPr="001442E1" w:rsidRDefault="001442E1" w:rsidP="001442E1">
      <w:pPr>
        <w:numPr>
          <w:ilvl w:val="0"/>
          <w:numId w:val="10"/>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 xml:space="preserve">剩餘財產差額計算： </w:t>
      </w:r>
    </w:p>
    <w:p w14:paraId="341D7504" w14:textId="77777777" w:rsidR="001442E1" w:rsidRPr="001442E1" w:rsidRDefault="001442E1" w:rsidP="001442E1">
      <w:pPr>
        <w:numPr>
          <w:ilvl w:val="1"/>
          <w:numId w:val="10"/>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被繼承人列入分配的婚後財產：8,000萬元</w:t>
      </w:r>
    </w:p>
    <w:p w14:paraId="691EE83A" w14:textId="77777777" w:rsidR="001442E1" w:rsidRPr="001442E1" w:rsidRDefault="001442E1" w:rsidP="001442E1">
      <w:pPr>
        <w:numPr>
          <w:ilvl w:val="1"/>
          <w:numId w:val="10"/>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生存配偶列入分配的婚後財產：2,000萬元（受贈7,000萬元不計入）</w:t>
      </w:r>
    </w:p>
    <w:p w14:paraId="61BFE7BD" w14:textId="77777777" w:rsidR="001442E1" w:rsidRPr="001442E1" w:rsidRDefault="001442E1" w:rsidP="001442E1">
      <w:pPr>
        <w:numPr>
          <w:ilvl w:val="1"/>
          <w:numId w:val="10"/>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剩餘財產差額：8,000萬元 - 2,000萬元 = 6,000萬元</w:t>
      </w:r>
    </w:p>
    <w:p w14:paraId="1A2A225E" w14:textId="77777777" w:rsidR="001442E1" w:rsidRPr="001442E1" w:rsidRDefault="001442E1" w:rsidP="001442E1">
      <w:pPr>
        <w:numPr>
          <w:ilvl w:val="1"/>
          <w:numId w:val="10"/>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剩餘財產差額分配請求權：6,000萬元 ÷ 2 = 3,000萬元</w:t>
      </w:r>
    </w:p>
    <w:p w14:paraId="5D75286B"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遺產稅計算：</w:t>
      </w:r>
    </w:p>
    <w:p w14:paraId="729C7A84"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遺產總額：1億5,000萬元</w:t>
      </w:r>
    </w:p>
    <w:p w14:paraId="78151E80"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減除免稅額：1,333萬元</w:t>
      </w:r>
    </w:p>
    <w:p w14:paraId="5D3FFAC7"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減除配偶扣除額：493萬元</w:t>
      </w:r>
    </w:p>
    <w:p w14:paraId="7A847BE2"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減除直系血親</w:t>
      </w:r>
      <w:proofErr w:type="gramStart"/>
      <w:r w:rsidRPr="001442E1">
        <w:rPr>
          <w:rFonts w:ascii="PMingLiU" w:eastAsia="PMingLiU" w:hAnsi="PMingLiU" w:cs="PMingLiU"/>
          <w:sz w:val="24"/>
          <w:szCs w:val="24"/>
        </w:rPr>
        <w:t>卑</w:t>
      </w:r>
      <w:proofErr w:type="gramEnd"/>
      <w:r w:rsidRPr="001442E1">
        <w:rPr>
          <w:rFonts w:ascii="PMingLiU" w:eastAsia="PMingLiU" w:hAnsi="PMingLiU" w:cs="PMingLiU"/>
          <w:sz w:val="24"/>
          <w:szCs w:val="24"/>
        </w:rPr>
        <w:t>親屬扣除額：100萬元（假設2名子女）</w:t>
      </w:r>
    </w:p>
    <w:p w14:paraId="479173E7"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減除喪葬費扣除額：138萬元</w:t>
      </w:r>
    </w:p>
    <w:p w14:paraId="321846DA"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減除剩餘財產差額分配請求權：3,000萬元</w:t>
      </w:r>
    </w:p>
    <w:p w14:paraId="6862DC2E"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遺產淨額：1億5,000萬元 - 5,064萬元 = 9,936萬元</w:t>
      </w:r>
    </w:p>
    <w:p w14:paraId="33A5B963"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應納遺產稅：9,936萬元 × 15% - 281.05萬元 = 1,209.35萬元</w:t>
      </w:r>
    </w:p>
    <w:p w14:paraId="77C5DB49"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修法後的計算：</w:t>
      </w:r>
    </w:p>
    <w:p w14:paraId="7C7A74EE" w14:textId="77777777" w:rsidR="001442E1" w:rsidRPr="001442E1" w:rsidRDefault="001442E1" w:rsidP="001442E1">
      <w:pPr>
        <w:numPr>
          <w:ilvl w:val="0"/>
          <w:numId w:val="1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遺產總額：同樣為1億5,000萬元</w:t>
      </w:r>
    </w:p>
    <w:p w14:paraId="00E4C095" w14:textId="77777777" w:rsidR="001442E1" w:rsidRPr="001442E1" w:rsidRDefault="001442E1" w:rsidP="001442E1">
      <w:pPr>
        <w:numPr>
          <w:ilvl w:val="0"/>
          <w:numId w:val="1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 xml:space="preserve">擬制遺產7,000萬元可計入剩餘財產差額分配請求權計算： </w:t>
      </w:r>
    </w:p>
    <w:p w14:paraId="62BCB9D1" w14:textId="77777777" w:rsidR="001442E1" w:rsidRPr="001442E1" w:rsidRDefault="001442E1" w:rsidP="001442E1">
      <w:pPr>
        <w:numPr>
          <w:ilvl w:val="1"/>
          <w:numId w:val="1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被繼承人列入分配的婚後財產：1億5,000萬元（含擬制遺產）</w:t>
      </w:r>
    </w:p>
    <w:p w14:paraId="7D316EC6" w14:textId="77777777" w:rsidR="001442E1" w:rsidRPr="001442E1" w:rsidRDefault="001442E1" w:rsidP="001442E1">
      <w:pPr>
        <w:numPr>
          <w:ilvl w:val="1"/>
          <w:numId w:val="1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生存配偶列入分配的婚後財產：2,000萬元</w:t>
      </w:r>
    </w:p>
    <w:p w14:paraId="6C73A427" w14:textId="77777777" w:rsidR="001442E1" w:rsidRPr="001442E1" w:rsidRDefault="001442E1" w:rsidP="001442E1">
      <w:pPr>
        <w:numPr>
          <w:ilvl w:val="1"/>
          <w:numId w:val="1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剩餘財產差額：1億5,000萬元 - 2,000萬元 = 1億3,000萬元</w:t>
      </w:r>
    </w:p>
    <w:p w14:paraId="2B6D60AF" w14:textId="77777777" w:rsidR="001442E1" w:rsidRPr="001442E1" w:rsidRDefault="001442E1" w:rsidP="001442E1">
      <w:pPr>
        <w:numPr>
          <w:ilvl w:val="1"/>
          <w:numId w:val="1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剩餘財產差額分配請求權：1億3,000萬元 ÷ 2 = 6,500萬元</w:t>
      </w:r>
    </w:p>
    <w:p w14:paraId="1E22DE70"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遺產稅計算：</w:t>
      </w:r>
    </w:p>
    <w:p w14:paraId="3ABC1F64" w14:textId="77777777" w:rsidR="001442E1" w:rsidRPr="001442E1" w:rsidRDefault="001442E1" w:rsidP="001442E1">
      <w:pPr>
        <w:numPr>
          <w:ilvl w:val="0"/>
          <w:numId w:val="1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遺產總額：1億5,000萬元</w:t>
      </w:r>
    </w:p>
    <w:p w14:paraId="5E0D1BB7" w14:textId="77777777" w:rsidR="001442E1" w:rsidRPr="001442E1" w:rsidRDefault="001442E1" w:rsidP="001442E1">
      <w:pPr>
        <w:numPr>
          <w:ilvl w:val="0"/>
          <w:numId w:val="1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減除各項扣除額（如上，除剩餘財產差額分配請求權）：2,064萬元</w:t>
      </w:r>
    </w:p>
    <w:p w14:paraId="37ED13E6" w14:textId="77777777" w:rsidR="001442E1" w:rsidRPr="001442E1" w:rsidRDefault="001442E1" w:rsidP="001442E1">
      <w:pPr>
        <w:numPr>
          <w:ilvl w:val="0"/>
          <w:numId w:val="1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減除剩餘財產差額分配請求權：6,500萬元</w:t>
      </w:r>
    </w:p>
    <w:p w14:paraId="1D211EEC" w14:textId="77777777" w:rsidR="001442E1" w:rsidRPr="001442E1" w:rsidRDefault="001442E1" w:rsidP="001442E1">
      <w:pPr>
        <w:numPr>
          <w:ilvl w:val="0"/>
          <w:numId w:val="1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遺產淨額：1億5,000萬元 - 8,564萬元 = 6,436萬元</w:t>
      </w:r>
    </w:p>
    <w:p w14:paraId="1AABF856" w14:textId="77777777" w:rsidR="001442E1" w:rsidRPr="001442E1" w:rsidRDefault="001442E1" w:rsidP="001442E1">
      <w:pPr>
        <w:numPr>
          <w:ilvl w:val="0"/>
          <w:numId w:val="1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應納遺產稅：6,436萬元 × 10% = 643.6萬元</w:t>
      </w:r>
    </w:p>
    <w:p w14:paraId="5262C259"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節稅金額：565.75萬元</w:t>
      </w:r>
    </w:p>
    <w:p w14:paraId="31C6B8A2" w14:textId="77777777" w:rsidR="001442E1" w:rsidRPr="001442E1" w:rsidRDefault="001442E1" w:rsidP="001442E1">
      <w:pPr>
        <w:spacing w:before="100" w:beforeAutospacing="1" w:after="100" w:afterAutospacing="1" w:line="240" w:lineRule="auto"/>
        <w:outlineLvl w:val="2"/>
        <w:rPr>
          <w:rFonts w:ascii="PMingLiU" w:eastAsia="PMingLiU" w:hAnsi="PMingLiU" w:cs="PMingLiU"/>
          <w:b/>
          <w:bCs/>
          <w:sz w:val="27"/>
          <w:szCs w:val="27"/>
        </w:rPr>
      </w:pPr>
      <w:r w:rsidRPr="001442E1">
        <w:rPr>
          <w:rFonts w:ascii="PMingLiU" w:eastAsia="PMingLiU" w:hAnsi="PMingLiU" w:cs="PMingLiU"/>
          <w:b/>
          <w:bCs/>
          <w:sz w:val="27"/>
          <w:szCs w:val="27"/>
        </w:rPr>
        <w:lastRenderedPageBreak/>
        <w:t>案例</w:t>
      </w:r>
      <w:proofErr w:type="gramStart"/>
      <w:r w:rsidRPr="001442E1">
        <w:rPr>
          <w:rFonts w:ascii="PMingLiU" w:eastAsia="PMingLiU" w:hAnsi="PMingLiU" w:cs="PMingLiU"/>
          <w:b/>
          <w:bCs/>
          <w:sz w:val="27"/>
          <w:szCs w:val="27"/>
        </w:rPr>
        <w:t>三</w:t>
      </w:r>
      <w:proofErr w:type="gramEnd"/>
      <w:r w:rsidRPr="001442E1">
        <w:rPr>
          <w:rFonts w:ascii="PMingLiU" w:eastAsia="PMingLiU" w:hAnsi="PMingLiU" w:cs="PMingLiU"/>
          <w:b/>
          <w:bCs/>
          <w:sz w:val="27"/>
          <w:szCs w:val="27"/>
        </w:rPr>
        <w:t>：企業家族傳承規劃</w:t>
      </w:r>
    </w:p>
    <w:p w14:paraId="2FA5F2B3"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張家案例</w:t>
      </w:r>
    </w:p>
    <w:p w14:paraId="0C5C7A52"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張董事長與妻子育有一子</w:t>
      </w:r>
      <w:proofErr w:type="gramStart"/>
      <w:r w:rsidRPr="001442E1">
        <w:rPr>
          <w:rFonts w:ascii="PMingLiU" w:eastAsia="PMingLiU" w:hAnsi="PMingLiU" w:cs="PMingLiU"/>
          <w:sz w:val="24"/>
          <w:szCs w:val="24"/>
        </w:rPr>
        <w:t>一</w:t>
      </w:r>
      <w:proofErr w:type="gramEnd"/>
      <w:r w:rsidRPr="001442E1">
        <w:rPr>
          <w:rFonts w:ascii="PMingLiU" w:eastAsia="PMingLiU" w:hAnsi="PMingLiU" w:cs="PMingLiU"/>
          <w:sz w:val="24"/>
          <w:szCs w:val="24"/>
        </w:rPr>
        <w:t>女，名下有公司股票市值3億元及其他資產7,000萬元，妻子婚後財產5,000萬元。張董事長於2023年底贈與妻子公司股票市值1億元及現金3,000萬元（合計贈與1億3,000萬元），張董事長剩餘資產為2億4,000萬元。後於2025年3月過世。</w:t>
      </w:r>
    </w:p>
    <w:p w14:paraId="52CD6598"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修法前的計算（現行法規）：</w:t>
      </w:r>
    </w:p>
    <w:p w14:paraId="2CBF4ED6" w14:textId="77777777" w:rsidR="001442E1" w:rsidRPr="001442E1" w:rsidRDefault="001442E1" w:rsidP="001442E1">
      <w:pPr>
        <w:numPr>
          <w:ilvl w:val="0"/>
          <w:numId w:val="1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遺產總額：2億4,000萬元 + 1億3,000萬元（擬制遺產）= 3億7,000萬元</w:t>
      </w:r>
    </w:p>
    <w:p w14:paraId="424040AF" w14:textId="77777777" w:rsidR="001442E1" w:rsidRPr="001442E1" w:rsidRDefault="001442E1" w:rsidP="001442E1">
      <w:pPr>
        <w:numPr>
          <w:ilvl w:val="0"/>
          <w:numId w:val="1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 xml:space="preserve">剩餘財產差額計算： </w:t>
      </w:r>
    </w:p>
    <w:p w14:paraId="35FE445B" w14:textId="77777777" w:rsidR="001442E1" w:rsidRPr="001442E1" w:rsidRDefault="001442E1" w:rsidP="001442E1">
      <w:pPr>
        <w:numPr>
          <w:ilvl w:val="1"/>
          <w:numId w:val="1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被繼承人列入分配的婚後財產：2億4,000萬元（擬制遺產1億3,000萬元不計入）</w:t>
      </w:r>
    </w:p>
    <w:p w14:paraId="7691152C" w14:textId="77777777" w:rsidR="001442E1" w:rsidRPr="001442E1" w:rsidRDefault="001442E1" w:rsidP="001442E1">
      <w:pPr>
        <w:numPr>
          <w:ilvl w:val="1"/>
          <w:numId w:val="1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生存配偶列入分配的婚後財產：5,000萬元（受贈1億3,000萬元不計入）</w:t>
      </w:r>
    </w:p>
    <w:p w14:paraId="36E62914" w14:textId="77777777" w:rsidR="001442E1" w:rsidRPr="001442E1" w:rsidRDefault="001442E1" w:rsidP="001442E1">
      <w:pPr>
        <w:numPr>
          <w:ilvl w:val="1"/>
          <w:numId w:val="1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剩餘財產差額：2億4,000萬元 - 5,000萬元 = 1億9,000萬元</w:t>
      </w:r>
    </w:p>
    <w:p w14:paraId="36C2B3EA" w14:textId="77777777" w:rsidR="001442E1" w:rsidRPr="001442E1" w:rsidRDefault="001442E1" w:rsidP="001442E1">
      <w:pPr>
        <w:numPr>
          <w:ilvl w:val="1"/>
          <w:numId w:val="1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剩餘財產差額分配請求權：1億9,000萬元 ÷ 2 = 9,500萬元</w:t>
      </w:r>
    </w:p>
    <w:p w14:paraId="667CF511"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遺產稅計算：</w:t>
      </w:r>
    </w:p>
    <w:p w14:paraId="62D27DF1"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遺產總額：3億7,000萬元</w:t>
      </w:r>
    </w:p>
    <w:p w14:paraId="40366E8D"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減除免稅額：1,333萬元</w:t>
      </w:r>
    </w:p>
    <w:p w14:paraId="033BF590"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減除配偶扣除額：493萬元</w:t>
      </w:r>
    </w:p>
    <w:p w14:paraId="2E483CBA"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減除直系血親</w:t>
      </w:r>
      <w:proofErr w:type="gramStart"/>
      <w:r w:rsidRPr="001442E1">
        <w:rPr>
          <w:rFonts w:ascii="PMingLiU" w:eastAsia="PMingLiU" w:hAnsi="PMingLiU" w:cs="PMingLiU"/>
          <w:sz w:val="24"/>
          <w:szCs w:val="24"/>
        </w:rPr>
        <w:t>卑</w:t>
      </w:r>
      <w:proofErr w:type="gramEnd"/>
      <w:r w:rsidRPr="001442E1">
        <w:rPr>
          <w:rFonts w:ascii="PMingLiU" w:eastAsia="PMingLiU" w:hAnsi="PMingLiU" w:cs="PMingLiU"/>
          <w:sz w:val="24"/>
          <w:szCs w:val="24"/>
        </w:rPr>
        <w:t>親屬扣除額：100萬元（2名子女）</w:t>
      </w:r>
    </w:p>
    <w:p w14:paraId="244E73E1"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減除喪葬費扣除額：138萬元</w:t>
      </w:r>
    </w:p>
    <w:p w14:paraId="70C05414"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減除剩餘財產差額分配請求權：9,500萬元</w:t>
      </w:r>
    </w:p>
    <w:p w14:paraId="1D667F33"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遺產淨額：3億7,000萬元 - 1億1,564萬元 = 2億5,436萬元</w:t>
      </w:r>
    </w:p>
    <w:p w14:paraId="002A8BCB"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應納遺產稅：2億5,436萬元 × 30% - 1,181.5萬元 = 6,449.3萬元</w:t>
      </w:r>
    </w:p>
    <w:p w14:paraId="7B418A10"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修法後的計算：</w:t>
      </w:r>
    </w:p>
    <w:p w14:paraId="1C5A852C" w14:textId="77777777" w:rsidR="001442E1" w:rsidRPr="001442E1" w:rsidRDefault="001442E1" w:rsidP="001442E1">
      <w:pPr>
        <w:numPr>
          <w:ilvl w:val="0"/>
          <w:numId w:val="1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遺產總額：同樣為3億7,000萬元</w:t>
      </w:r>
    </w:p>
    <w:p w14:paraId="57B3A680" w14:textId="77777777" w:rsidR="001442E1" w:rsidRPr="001442E1" w:rsidRDefault="001442E1" w:rsidP="001442E1">
      <w:pPr>
        <w:numPr>
          <w:ilvl w:val="0"/>
          <w:numId w:val="1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 xml:space="preserve">擬制遺產1億3,000萬元可計入剩餘財產差額分配請求權計算： </w:t>
      </w:r>
    </w:p>
    <w:p w14:paraId="22075B36" w14:textId="77777777" w:rsidR="001442E1" w:rsidRPr="001442E1" w:rsidRDefault="001442E1" w:rsidP="001442E1">
      <w:pPr>
        <w:numPr>
          <w:ilvl w:val="1"/>
          <w:numId w:val="1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被繼承人列入分配的婚後財產：3億7,000萬元（含擬制遺產）</w:t>
      </w:r>
    </w:p>
    <w:p w14:paraId="0F42F0E0" w14:textId="77777777" w:rsidR="001442E1" w:rsidRPr="001442E1" w:rsidRDefault="001442E1" w:rsidP="001442E1">
      <w:pPr>
        <w:numPr>
          <w:ilvl w:val="1"/>
          <w:numId w:val="1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生存配偶列入分配的婚後財產：5,000萬元</w:t>
      </w:r>
    </w:p>
    <w:p w14:paraId="161F7514" w14:textId="77777777" w:rsidR="001442E1" w:rsidRPr="001442E1" w:rsidRDefault="001442E1" w:rsidP="001442E1">
      <w:pPr>
        <w:numPr>
          <w:ilvl w:val="1"/>
          <w:numId w:val="1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剩餘財產差額：3億7,000萬元 - 5,000萬元 = 3億2,000萬元</w:t>
      </w:r>
    </w:p>
    <w:p w14:paraId="4FDB407B" w14:textId="77777777" w:rsidR="001442E1" w:rsidRPr="001442E1" w:rsidRDefault="001442E1" w:rsidP="001442E1">
      <w:pPr>
        <w:numPr>
          <w:ilvl w:val="1"/>
          <w:numId w:val="1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剩餘財產差額分配請求權：3億2,000萬元 ÷ 2 = 1億6,000萬元</w:t>
      </w:r>
    </w:p>
    <w:p w14:paraId="29457BB6"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lastRenderedPageBreak/>
        <w:t>遺產稅計算：</w:t>
      </w:r>
    </w:p>
    <w:p w14:paraId="69A7C477" w14:textId="77777777" w:rsidR="001442E1" w:rsidRPr="001442E1" w:rsidRDefault="001442E1" w:rsidP="001442E1">
      <w:pPr>
        <w:numPr>
          <w:ilvl w:val="0"/>
          <w:numId w:val="1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遺產總額：3億7,000萬元</w:t>
      </w:r>
    </w:p>
    <w:p w14:paraId="6428F0C8" w14:textId="77777777" w:rsidR="001442E1" w:rsidRPr="001442E1" w:rsidRDefault="001442E1" w:rsidP="001442E1">
      <w:pPr>
        <w:numPr>
          <w:ilvl w:val="0"/>
          <w:numId w:val="1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減除各項扣除額（如上，除剩餘財產差額分配請求權）：2,064萬元</w:t>
      </w:r>
    </w:p>
    <w:p w14:paraId="11AA038C" w14:textId="77777777" w:rsidR="001442E1" w:rsidRPr="001442E1" w:rsidRDefault="001442E1" w:rsidP="001442E1">
      <w:pPr>
        <w:numPr>
          <w:ilvl w:val="0"/>
          <w:numId w:val="1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減除剩餘財產差額分配請求權：1億6,000萬元</w:t>
      </w:r>
    </w:p>
    <w:p w14:paraId="4256D200" w14:textId="77777777" w:rsidR="001442E1" w:rsidRPr="001442E1" w:rsidRDefault="001442E1" w:rsidP="001442E1">
      <w:pPr>
        <w:numPr>
          <w:ilvl w:val="0"/>
          <w:numId w:val="1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遺產淨額：3億7,000萬元 - 1億8,064萬元 = 1億8,936萬元</w:t>
      </w:r>
    </w:p>
    <w:p w14:paraId="17C31010" w14:textId="77777777" w:rsidR="001442E1" w:rsidRPr="001442E1" w:rsidRDefault="001442E1" w:rsidP="001442E1">
      <w:pPr>
        <w:numPr>
          <w:ilvl w:val="0"/>
          <w:numId w:val="1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應納遺產稅：1億8,936萬元 × 20% - 616.5萬元 = 3,170.7萬元</w:t>
      </w:r>
    </w:p>
    <w:p w14:paraId="314BE2EC"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節稅金額：3,278.6萬元</w:t>
      </w:r>
    </w:p>
    <w:p w14:paraId="474D388C"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《遺贈稅法》修正後，張家透過合理規劃可節省3,278.6萬元遺產稅，相當於原本應納稅額的50.8%。這顯示出修法對高資產家庭的顯著影響，尤其是在家族企業股權傳承方面。</w:t>
      </w:r>
    </w:p>
    <w:p w14:paraId="787F3144" w14:textId="77777777" w:rsidR="001442E1" w:rsidRPr="001442E1" w:rsidRDefault="001442E1" w:rsidP="001442E1">
      <w:pPr>
        <w:spacing w:before="100" w:beforeAutospacing="1" w:after="100" w:afterAutospacing="1" w:line="240" w:lineRule="auto"/>
        <w:outlineLvl w:val="1"/>
        <w:rPr>
          <w:rFonts w:ascii="PMingLiU" w:eastAsia="PMingLiU" w:hAnsi="PMingLiU" w:cs="PMingLiU"/>
          <w:b/>
          <w:bCs/>
          <w:sz w:val="36"/>
          <w:szCs w:val="36"/>
        </w:rPr>
      </w:pPr>
      <w:r w:rsidRPr="001442E1">
        <w:rPr>
          <w:rFonts w:ascii="PMingLiU" w:eastAsia="PMingLiU" w:hAnsi="PMingLiU" w:cs="PMingLiU"/>
          <w:b/>
          <w:bCs/>
          <w:sz w:val="36"/>
          <w:szCs w:val="36"/>
        </w:rPr>
        <w:t>實務操作與注意事項</w:t>
      </w:r>
    </w:p>
    <w:p w14:paraId="4291F8CF"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納稅義務人的注意事項</w:t>
      </w:r>
    </w:p>
    <w:p w14:paraId="750307D2"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對於一般民眾而言，新法實施後需要注意以下幾點：</w:t>
      </w:r>
    </w:p>
    <w:p w14:paraId="104FEF57" w14:textId="77777777" w:rsidR="001442E1" w:rsidRPr="001442E1" w:rsidRDefault="001442E1" w:rsidP="001442E1">
      <w:pPr>
        <w:numPr>
          <w:ilvl w:val="0"/>
          <w:numId w:val="1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夫妻贈與建議申報</w:t>
      </w:r>
      <w:r w:rsidRPr="001442E1">
        <w:rPr>
          <w:rFonts w:ascii="PMingLiU" w:eastAsia="PMingLiU" w:hAnsi="PMingLiU" w:cs="PMingLiU"/>
          <w:sz w:val="24"/>
          <w:szCs w:val="24"/>
        </w:rPr>
        <w:t>：</w:t>
      </w:r>
      <w:proofErr w:type="gramStart"/>
      <w:r w:rsidRPr="001442E1">
        <w:rPr>
          <w:rFonts w:ascii="PMingLiU" w:eastAsia="PMingLiU" w:hAnsi="PMingLiU" w:cs="PMingLiU"/>
          <w:sz w:val="24"/>
          <w:szCs w:val="24"/>
        </w:rPr>
        <w:t>夫妻間的財產</w:t>
      </w:r>
      <w:proofErr w:type="gramEnd"/>
      <w:r w:rsidRPr="001442E1">
        <w:rPr>
          <w:rFonts w:ascii="PMingLiU" w:eastAsia="PMingLiU" w:hAnsi="PMingLiU" w:cs="PMingLiU"/>
          <w:sz w:val="24"/>
          <w:szCs w:val="24"/>
        </w:rPr>
        <w:t>移轉雖然免贈與稅，但仍應申報贈與稅，以便留存正式紀錄，確保將來遺產稅申報時有明確依據。憲法法庭判決</w:t>
      </w:r>
      <w:proofErr w:type="gramStart"/>
      <w:r w:rsidRPr="001442E1">
        <w:rPr>
          <w:rFonts w:ascii="PMingLiU" w:eastAsia="PMingLiU" w:hAnsi="PMingLiU" w:cs="PMingLiU"/>
          <w:sz w:val="24"/>
          <w:szCs w:val="24"/>
        </w:rPr>
        <w:t>凸</w:t>
      </w:r>
      <w:proofErr w:type="gramEnd"/>
      <w:r w:rsidRPr="001442E1">
        <w:rPr>
          <w:rFonts w:ascii="PMingLiU" w:eastAsia="PMingLiU" w:hAnsi="PMingLiU" w:cs="PMingLiU"/>
          <w:sz w:val="24"/>
          <w:szCs w:val="24"/>
        </w:rPr>
        <w:t>顯了財產移轉證明的重要性，申報贈與稅是確保這些交易被正確認定的最佳方式。</w:t>
      </w:r>
    </w:p>
    <w:p w14:paraId="659D8D62" w14:textId="77777777" w:rsidR="001442E1" w:rsidRPr="001442E1" w:rsidRDefault="001442E1" w:rsidP="001442E1">
      <w:pPr>
        <w:numPr>
          <w:ilvl w:val="0"/>
          <w:numId w:val="1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評估贈與時機</w:t>
      </w:r>
      <w:r w:rsidRPr="001442E1">
        <w:rPr>
          <w:rFonts w:ascii="PMingLiU" w:eastAsia="PMingLiU" w:hAnsi="PMingLiU" w:cs="PMingLiU"/>
          <w:sz w:val="24"/>
          <w:szCs w:val="24"/>
        </w:rPr>
        <w:t>：雖然新法解決了擬制遺產與剩餘財產差額分配請求</w:t>
      </w:r>
      <w:proofErr w:type="gramStart"/>
      <w:r w:rsidRPr="001442E1">
        <w:rPr>
          <w:rFonts w:ascii="PMingLiU" w:eastAsia="PMingLiU" w:hAnsi="PMingLiU" w:cs="PMingLiU"/>
          <w:sz w:val="24"/>
          <w:szCs w:val="24"/>
        </w:rPr>
        <w:t>權間的矛盾</w:t>
      </w:r>
      <w:proofErr w:type="gramEnd"/>
      <w:r w:rsidRPr="001442E1">
        <w:rPr>
          <w:rFonts w:ascii="PMingLiU" w:eastAsia="PMingLiU" w:hAnsi="PMingLiU" w:cs="PMingLiU"/>
          <w:sz w:val="24"/>
          <w:szCs w:val="24"/>
        </w:rPr>
        <w:t>，但贈與的時間仍然重要。被繼承人死亡前2年內的贈與仍會併入遺產總額，僅是在計算剩餘財產時有了更公平的處理方式。</w:t>
      </w:r>
    </w:p>
    <w:p w14:paraId="6845CBF4" w14:textId="77777777" w:rsidR="001442E1" w:rsidRPr="001442E1" w:rsidRDefault="001442E1" w:rsidP="001442E1">
      <w:pPr>
        <w:numPr>
          <w:ilvl w:val="0"/>
          <w:numId w:val="1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關注配偶權益</w:t>
      </w:r>
      <w:r w:rsidRPr="001442E1">
        <w:rPr>
          <w:rFonts w:ascii="PMingLiU" w:eastAsia="PMingLiU" w:hAnsi="PMingLiU" w:cs="PMingLiU"/>
          <w:sz w:val="24"/>
          <w:szCs w:val="24"/>
        </w:rPr>
        <w:t>：在進行財產規劃時，應充分考慮配偶的剩餘財產差額分配請求權，合理分配家庭資產。這不僅關係到稅負規劃，也涉及婚姻關係中的財產公平問題。</w:t>
      </w:r>
    </w:p>
    <w:p w14:paraId="58AE4A4C" w14:textId="77777777" w:rsidR="001442E1" w:rsidRPr="001442E1" w:rsidRDefault="001442E1" w:rsidP="001442E1">
      <w:pPr>
        <w:numPr>
          <w:ilvl w:val="0"/>
          <w:numId w:val="1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保存相關證明</w:t>
      </w:r>
      <w:r w:rsidRPr="001442E1">
        <w:rPr>
          <w:rFonts w:ascii="PMingLiU" w:eastAsia="PMingLiU" w:hAnsi="PMingLiU" w:cs="PMingLiU"/>
          <w:sz w:val="24"/>
          <w:szCs w:val="24"/>
        </w:rPr>
        <w:t>：對於婚後財產的累積，應保存相關證明文件，尤其是財產來源和增值歷程的記錄，以便日後計算剩餘財產差額分配請求權。</w:t>
      </w:r>
    </w:p>
    <w:p w14:paraId="31652CB6" w14:textId="77777777" w:rsidR="001442E1" w:rsidRPr="001442E1" w:rsidRDefault="001442E1" w:rsidP="001442E1">
      <w:pPr>
        <w:spacing w:before="100" w:beforeAutospacing="1" w:after="100" w:afterAutospacing="1" w:line="240" w:lineRule="auto"/>
        <w:outlineLvl w:val="1"/>
        <w:rPr>
          <w:rFonts w:ascii="PMingLiU" w:eastAsia="PMingLiU" w:hAnsi="PMingLiU" w:cs="PMingLiU"/>
          <w:b/>
          <w:bCs/>
          <w:sz w:val="36"/>
          <w:szCs w:val="36"/>
        </w:rPr>
      </w:pPr>
      <w:r w:rsidRPr="001442E1">
        <w:rPr>
          <w:rFonts w:ascii="PMingLiU" w:eastAsia="PMingLiU" w:hAnsi="PMingLiU" w:cs="PMingLiU"/>
          <w:b/>
          <w:bCs/>
          <w:sz w:val="36"/>
          <w:szCs w:val="36"/>
        </w:rPr>
        <w:t>修法的整體影響評估</w:t>
      </w:r>
    </w:p>
    <w:p w14:paraId="11711990"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對納稅義務人的正面影響</w:t>
      </w:r>
    </w:p>
    <w:p w14:paraId="3AEE5BD1" w14:textId="77777777" w:rsidR="001442E1" w:rsidRPr="001442E1" w:rsidRDefault="001442E1" w:rsidP="001442E1">
      <w:pPr>
        <w:numPr>
          <w:ilvl w:val="0"/>
          <w:numId w:val="1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lastRenderedPageBreak/>
        <w:t>公平解決剩餘財產差額分配權問題</w:t>
      </w:r>
      <w:r w:rsidRPr="001442E1">
        <w:rPr>
          <w:rFonts w:ascii="PMingLiU" w:eastAsia="PMingLiU" w:hAnsi="PMingLiU" w:cs="PMingLiU"/>
          <w:sz w:val="24"/>
          <w:szCs w:val="24"/>
        </w:rPr>
        <w:t>：修正後的法規直接回應了憲法法庭判決，解決了配偶受贈財產在遺產稅與剩餘財產差額計算中的矛盾定位問題，使稅制更加公平。</w:t>
      </w:r>
    </w:p>
    <w:p w14:paraId="654524BC" w14:textId="77777777" w:rsidR="001442E1" w:rsidRPr="001442E1" w:rsidRDefault="001442E1" w:rsidP="001442E1">
      <w:pPr>
        <w:numPr>
          <w:ilvl w:val="0"/>
          <w:numId w:val="1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強化配偶財產權益保障</w:t>
      </w:r>
      <w:r w:rsidRPr="001442E1">
        <w:rPr>
          <w:rFonts w:ascii="PMingLiU" w:eastAsia="PMingLiU" w:hAnsi="PMingLiU" w:cs="PMingLiU"/>
          <w:sz w:val="24"/>
          <w:szCs w:val="24"/>
        </w:rPr>
        <w:t>：新法使配偶的剩餘財產差額分配請求權計算更加合理，讓婚姻中對家庭貢獻的認定不因法律技術性問題而受損。</w:t>
      </w:r>
    </w:p>
    <w:p w14:paraId="289F28E6" w14:textId="77777777" w:rsidR="001442E1" w:rsidRPr="001442E1" w:rsidRDefault="001442E1" w:rsidP="001442E1">
      <w:pPr>
        <w:numPr>
          <w:ilvl w:val="0"/>
          <w:numId w:val="1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家族財產規劃更具彈性</w:t>
      </w:r>
      <w:r w:rsidRPr="001442E1">
        <w:rPr>
          <w:rFonts w:ascii="PMingLiU" w:eastAsia="PMingLiU" w:hAnsi="PMingLiU" w:cs="PMingLiU"/>
          <w:sz w:val="24"/>
          <w:szCs w:val="24"/>
        </w:rPr>
        <w:t>：能夠更靈活地進行</w:t>
      </w:r>
      <w:proofErr w:type="gramStart"/>
      <w:r w:rsidRPr="001442E1">
        <w:rPr>
          <w:rFonts w:ascii="PMingLiU" w:eastAsia="PMingLiU" w:hAnsi="PMingLiU" w:cs="PMingLiU"/>
          <w:sz w:val="24"/>
          <w:szCs w:val="24"/>
        </w:rPr>
        <w:t>夫妻間的財產</w:t>
      </w:r>
      <w:proofErr w:type="gramEnd"/>
      <w:r w:rsidRPr="001442E1">
        <w:rPr>
          <w:rFonts w:ascii="PMingLiU" w:eastAsia="PMingLiU" w:hAnsi="PMingLiU" w:cs="PMingLiU"/>
          <w:sz w:val="24"/>
          <w:szCs w:val="24"/>
        </w:rPr>
        <w:t>移轉，而不必擔心因為法律漏洞導致稅負增加。</w:t>
      </w:r>
    </w:p>
    <w:p w14:paraId="7CF0C8E8" w14:textId="77777777" w:rsidR="001442E1" w:rsidRPr="001442E1" w:rsidRDefault="001442E1" w:rsidP="001442E1">
      <w:pPr>
        <w:numPr>
          <w:ilvl w:val="0"/>
          <w:numId w:val="1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減少家庭糾紛</w:t>
      </w:r>
      <w:r w:rsidRPr="001442E1">
        <w:rPr>
          <w:rFonts w:ascii="PMingLiU" w:eastAsia="PMingLiU" w:hAnsi="PMingLiU" w:cs="PMingLiU"/>
          <w:sz w:val="24"/>
          <w:szCs w:val="24"/>
        </w:rPr>
        <w:t>：稅負計算的公平性有助於降低繼承過程中因稅負問題引發的家庭爭議。</w:t>
      </w:r>
    </w:p>
    <w:p w14:paraId="3C5865D1" w14:textId="77777777" w:rsidR="001442E1" w:rsidRPr="001442E1" w:rsidRDefault="001442E1" w:rsidP="001442E1">
      <w:pPr>
        <w:spacing w:before="100" w:beforeAutospacing="1" w:after="100" w:afterAutospacing="1" w:line="240" w:lineRule="auto"/>
        <w:outlineLvl w:val="1"/>
        <w:rPr>
          <w:rFonts w:ascii="PMingLiU" w:eastAsia="PMingLiU" w:hAnsi="PMingLiU" w:cs="PMingLiU"/>
          <w:b/>
          <w:bCs/>
          <w:sz w:val="36"/>
          <w:szCs w:val="36"/>
        </w:rPr>
      </w:pPr>
      <w:r w:rsidRPr="001442E1">
        <w:rPr>
          <w:rFonts w:ascii="PMingLiU" w:eastAsia="PMingLiU" w:hAnsi="PMingLiU" w:cs="PMingLiU"/>
          <w:b/>
          <w:bCs/>
          <w:sz w:val="36"/>
          <w:szCs w:val="36"/>
        </w:rPr>
        <w:t>結語</w:t>
      </w:r>
    </w:p>
    <w:p w14:paraId="2646CE61"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此次《遺產及贈與稅法》修正草案對於擬制遺產課稅制度的改革，是憲法法庭判決推動下的重要進步。</w:t>
      </w:r>
      <w:proofErr w:type="gramStart"/>
      <w:r w:rsidRPr="001442E1">
        <w:rPr>
          <w:rFonts w:ascii="PMingLiU" w:eastAsia="PMingLiU" w:hAnsi="PMingLiU" w:cs="PMingLiU"/>
          <w:sz w:val="24"/>
          <w:szCs w:val="24"/>
        </w:rPr>
        <w:t>憲判字</w:t>
      </w:r>
      <w:proofErr w:type="gramEnd"/>
      <w:r w:rsidRPr="001442E1">
        <w:rPr>
          <w:rFonts w:ascii="PMingLiU" w:eastAsia="PMingLiU" w:hAnsi="PMingLiU" w:cs="PMingLiU"/>
          <w:sz w:val="24"/>
          <w:szCs w:val="24"/>
        </w:rPr>
        <w:t>第11號判決明確指出了現行制度的兩大違憲問題：配偶受贈財產增益的</w:t>
      </w:r>
      <w:proofErr w:type="gramStart"/>
      <w:r w:rsidRPr="001442E1">
        <w:rPr>
          <w:rFonts w:ascii="PMingLiU" w:eastAsia="PMingLiU" w:hAnsi="PMingLiU" w:cs="PMingLiU"/>
          <w:sz w:val="24"/>
          <w:szCs w:val="24"/>
        </w:rPr>
        <w:t>稅負由其他</w:t>
      </w:r>
      <w:proofErr w:type="gramEnd"/>
      <w:r w:rsidRPr="001442E1">
        <w:rPr>
          <w:rFonts w:ascii="PMingLiU" w:eastAsia="PMingLiU" w:hAnsi="PMingLiU" w:cs="PMingLiU"/>
          <w:sz w:val="24"/>
          <w:szCs w:val="24"/>
        </w:rPr>
        <w:t>繼承人負擔的不公平性，以及擬制遺產無法計入剩餘財產差額分配請求權的矛盾。這次修法正是針對這些問題提出了具體的解決方案。</w:t>
      </w:r>
    </w:p>
    <w:p w14:paraId="056835B6"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修法後，擬制遺產可計入剩餘財產差額分配請求權的計算，避免了夫妻間生前贈與反而增加稅負的不合理現象。透過前述案例分析可見，修法後的稅負效果差異相當顯著，尤其對於高資產家庭影響更為明顯，節稅效果可達40%以上。</w:t>
      </w:r>
    </w:p>
    <w:p w14:paraId="09E12BC3"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然而，稅法複雜多變，每</w:t>
      </w:r>
      <w:proofErr w:type="gramStart"/>
      <w:r w:rsidRPr="001442E1">
        <w:rPr>
          <w:rFonts w:ascii="PMingLiU" w:eastAsia="PMingLiU" w:hAnsi="PMingLiU" w:cs="PMingLiU"/>
          <w:sz w:val="24"/>
          <w:szCs w:val="24"/>
        </w:rPr>
        <w:t>個</w:t>
      </w:r>
      <w:proofErr w:type="gramEnd"/>
      <w:r w:rsidRPr="001442E1">
        <w:rPr>
          <w:rFonts w:ascii="PMingLiU" w:eastAsia="PMingLiU" w:hAnsi="PMingLiU" w:cs="PMingLiU"/>
          <w:sz w:val="24"/>
          <w:szCs w:val="24"/>
        </w:rPr>
        <w:t>家庭的財產狀況與需求各不相同。憲法法庭的判決也提醒我們，立法機關在設計稅制時，應充分考量財產權保障與租稅公平原則的平衡。家族財產傳承規劃絕非</w:t>
      </w:r>
      <w:proofErr w:type="gramStart"/>
      <w:r w:rsidRPr="001442E1">
        <w:rPr>
          <w:rFonts w:ascii="PMingLiU" w:eastAsia="PMingLiU" w:hAnsi="PMingLiU" w:cs="PMingLiU"/>
          <w:sz w:val="24"/>
          <w:szCs w:val="24"/>
        </w:rPr>
        <w:t>一蹴</w:t>
      </w:r>
      <w:proofErr w:type="gramEnd"/>
      <w:r w:rsidRPr="001442E1">
        <w:rPr>
          <w:rFonts w:ascii="PMingLiU" w:eastAsia="PMingLiU" w:hAnsi="PMingLiU" w:cs="PMingLiU"/>
          <w:sz w:val="24"/>
          <w:szCs w:val="24"/>
        </w:rPr>
        <w:t>可幾，強烈建議家庭在進行重大財產安排前，諮詢專業稅務顧問、律師或會計師，根據自身情況制定最適合的傳承策略，以達到家族和諧與稅負優化的雙贏局面。</w:t>
      </w:r>
    </w:p>
    <w:p w14:paraId="1E588480"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標籤：</w:t>
      </w:r>
      <w:r w:rsidRPr="001442E1">
        <w:rPr>
          <w:rFonts w:ascii="PMingLiU" w:eastAsia="PMingLiU" w:hAnsi="PMingLiU" w:cs="PMingLiU"/>
          <w:sz w:val="24"/>
          <w:szCs w:val="24"/>
        </w:rPr>
        <w:t xml:space="preserve"> 遺產稅、贈與稅、擬制遺產、稅法修正、財產傳承、配偶權益、憲法法庭</w:t>
      </w:r>
    </w:p>
    <w:p w14:paraId="44DFDFDE"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發布日期：</w:t>
      </w:r>
      <w:r w:rsidRPr="001442E1">
        <w:rPr>
          <w:rFonts w:ascii="PMingLiU" w:eastAsia="PMingLiU" w:hAnsi="PMingLiU" w:cs="PMingLiU"/>
          <w:sz w:val="24"/>
          <w:szCs w:val="24"/>
        </w:rPr>
        <w:t xml:space="preserve"> 2025-05-22</w:t>
      </w:r>
    </w:p>
    <w:p w14:paraId="193C6372"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D27"/>
    <w:multiLevelType w:val="multilevel"/>
    <w:tmpl w:val="D61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323FC"/>
    <w:multiLevelType w:val="multilevel"/>
    <w:tmpl w:val="5F8C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5241A"/>
    <w:multiLevelType w:val="multilevel"/>
    <w:tmpl w:val="4FD4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1771A"/>
    <w:multiLevelType w:val="multilevel"/>
    <w:tmpl w:val="DA744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0691F"/>
    <w:multiLevelType w:val="multilevel"/>
    <w:tmpl w:val="3EDC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34D08"/>
    <w:multiLevelType w:val="multilevel"/>
    <w:tmpl w:val="CF80E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56F5C"/>
    <w:multiLevelType w:val="multilevel"/>
    <w:tmpl w:val="F7AAE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65DEC"/>
    <w:multiLevelType w:val="multilevel"/>
    <w:tmpl w:val="C6BC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F52D3"/>
    <w:multiLevelType w:val="multilevel"/>
    <w:tmpl w:val="78AE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F2A43"/>
    <w:multiLevelType w:val="multilevel"/>
    <w:tmpl w:val="1402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87445"/>
    <w:multiLevelType w:val="multilevel"/>
    <w:tmpl w:val="A30C7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41B08"/>
    <w:multiLevelType w:val="multilevel"/>
    <w:tmpl w:val="6226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526143"/>
    <w:multiLevelType w:val="multilevel"/>
    <w:tmpl w:val="1076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433DC"/>
    <w:multiLevelType w:val="multilevel"/>
    <w:tmpl w:val="7AF4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8331F"/>
    <w:multiLevelType w:val="multilevel"/>
    <w:tmpl w:val="E67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349B5"/>
    <w:multiLevelType w:val="multilevel"/>
    <w:tmpl w:val="BF00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433C6D"/>
    <w:multiLevelType w:val="multilevel"/>
    <w:tmpl w:val="D65E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D359D1"/>
    <w:multiLevelType w:val="multilevel"/>
    <w:tmpl w:val="DFEE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83BE5"/>
    <w:multiLevelType w:val="multilevel"/>
    <w:tmpl w:val="1CB2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842744">
    <w:abstractNumId w:val="16"/>
  </w:num>
  <w:num w:numId="2" w16cid:durableId="1055590180">
    <w:abstractNumId w:val="4"/>
  </w:num>
  <w:num w:numId="3" w16cid:durableId="495730544">
    <w:abstractNumId w:val="3"/>
  </w:num>
  <w:num w:numId="4" w16cid:durableId="36441276">
    <w:abstractNumId w:val="18"/>
  </w:num>
  <w:num w:numId="5" w16cid:durableId="68890452">
    <w:abstractNumId w:val="7"/>
  </w:num>
  <w:num w:numId="6" w16cid:durableId="1670283205">
    <w:abstractNumId w:val="13"/>
  </w:num>
  <w:num w:numId="7" w16cid:durableId="807550109">
    <w:abstractNumId w:val="2"/>
  </w:num>
  <w:num w:numId="8" w16cid:durableId="742409332">
    <w:abstractNumId w:val="5"/>
  </w:num>
  <w:num w:numId="9" w16cid:durableId="1083185484">
    <w:abstractNumId w:val="14"/>
  </w:num>
  <w:num w:numId="10" w16cid:durableId="2138600455">
    <w:abstractNumId w:val="6"/>
  </w:num>
  <w:num w:numId="11" w16cid:durableId="451444522">
    <w:abstractNumId w:val="0"/>
  </w:num>
  <w:num w:numId="12" w16cid:durableId="757022697">
    <w:abstractNumId w:val="12"/>
  </w:num>
  <w:num w:numId="13" w16cid:durableId="1479304317">
    <w:abstractNumId w:val="1"/>
  </w:num>
  <w:num w:numId="14" w16cid:durableId="623968780">
    <w:abstractNumId w:val="17"/>
  </w:num>
  <w:num w:numId="15" w16cid:durableId="166866567">
    <w:abstractNumId w:val="8"/>
  </w:num>
  <w:num w:numId="16" w16cid:durableId="2078744265">
    <w:abstractNumId w:val="10"/>
  </w:num>
  <w:num w:numId="17" w16cid:durableId="1942713142">
    <w:abstractNumId w:val="9"/>
  </w:num>
  <w:num w:numId="18" w16cid:durableId="1613898833">
    <w:abstractNumId w:val="11"/>
  </w:num>
  <w:num w:numId="19" w16cid:durableId="15072825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30"/>
    <w:rsid w:val="001442E1"/>
    <w:rsid w:val="0075413A"/>
    <w:rsid w:val="009777E2"/>
    <w:rsid w:val="00B30DCA"/>
    <w:rsid w:val="00B64427"/>
    <w:rsid w:val="00BF2730"/>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E12F1-3109-4325-B33F-E77170C2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semiHidden/>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79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3</cp:revision>
  <dcterms:created xsi:type="dcterms:W3CDTF">2025-05-21T17:37:00Z</dcterms:created>
  <dcterms:modified xsi:type="dcterms:W3CDTF">2025-05-21T17:38:00Z</dcterms:modified>
</cp:coreProperties>
</file>