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6152" w14:textId="7F8F6E2A" w:rsidR="002659A1" w:rsidRPr="002659A1" w:rsidRDefault="002659A1" w:rsidP="002659A1">
      <w:pPr>
        <w:spacing w:before="100" w:beforeAutospacing="1" w:after="100" w:afterAutospacing="1" w:line="240" w:lineRule="auto"/>
        <w:outlineLvl w:val="0"/>
        <w:rPr>
          <w:rFonts w:ascii="PMingLiU" w:eastAsia="PMingLiU" w:hAnsi="PMingLiU" w:cs="PMingLiU"/>
          <w:b/>
          <w:bCs/>
          <w:kern w:val="36"/>
          <w:sz w:val="48"/>
          <w:szCs w:val="48"/>
        </w:rPr>
      </w:pPr>
      <w:r w:rsidRPr="002659A1">
        <w:rPr>
          <w:rFonts w:ascii="PMingLiU" w:eastAsia="PMingLiU" w:hAnsi="PMingLiU" w:cs="PMingLiU"/>
          <w:b/>
          <w:bCs/>
          <w:kern w:val="36"/>
          <w:sz w:val="48"/>
          <w:szCs w:val="48"/>
        </w:rPr>
        <w:t>專業記帳服務內容與流程解析</w:t>
      </w:r>
    </w:p>
    <w:p w14:paraId="65AB4A99"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前言</w:t>
      </w:r>
    </w:p>
    <w:p w14:paraId="7759B82E"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在現代商業環境中，專業的記帳服務是確保企業財務資訊準確性和合規性的關鍵環節。特別對於台灣中小企業而言，由於人力和專業知識的限制，委託會計師事務所提供專業記帳服務已成為明智選擇。然而，許多企業主對於會計師事務所能提供的記帳服務內容與價值認識不足，導致無法充分利用這項專業服務來優化企業財務管理。本文將詳細解析會計師事務所提供的專業記帳服務內容、流程與價值，協助中小企業主了解如何借助專業記帳服務，確保企業財務健全發展，同時符合法規要求。</w:t>
      </w:r>
    </w:p>
    <w:p w14:paraId="47FBAC6E"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一、會計師事務所提供的專業記帳服務內容</w:t>
      </w:r>
    </w:p>
    <w:p w14:paraId="1D12CB3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會計師事務所提供的專業記帳服務不僅限於基礎的數字記錄，而是涵蓋了多個財務管理環節的全方位服務：</w:t>
      </w:r>
    </w:p>
    <w:p w14:paraId="750A828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日常交易記帳服務</w:t>
      </w:r>
    </w:p>
    <w:p w14:paraId="2F3E3974"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原始憑證的收集、整理與專業審核</w:t>
      </w:r>
    </w:p>
    <w:p w14:paraId="012EEAD7"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交易分類與會計科目的專業判斷與歸屬</w:t>
      </w:r>
    </w:p>
    <w:p w14:paraId="7FF3E975"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會計傳票的專業編製與登錄</w:t>
      </w:r>
    </w:p>
    <w:p w14:paraId="4B5025EA"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現金、銀行與信用卡交易的專業核對與調節</w:t>
      </w:r>
    </w:p>
    <w:p w14:paraId="5CCB637D" w14:textId="77777777" w:rsidR="002659A1" w:rsidRPr="002659A1" w:rsidRDefault="002659A1" w:rsidP="002659A1">
      <w:pPr>
        <w:numPr>
          <w:ilvl w:val="0"/>
          <w:numId w:val="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固定資產的登記與折舊計算服務</w:t>
      </w:r>
    </w:p>
    <w:p w14:paraId="01B4985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帳簿管理與專業維護</w:t>
      </w:r>
    </w:p>
    <w:p w14:paraId="0844101B"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總分類帳及明細分類帳的專業建立與維護</w:t>
      </w:r>
    </w:p>
    <w:p w14:paraId="362A8386"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各類帳簿的定期更新與專業管理</w:t>
      </w:r>
    </w:p>
    <w:p w14:paraId="1804807E"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各類帳簿間的專業勾稽與核對</w:t>
      </w:r>
    </w:p>
    <w:p w14:paraId="7FC21DA3"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期末結帳與調整分錄的專業處理</w:t>
      </w:r>
    </w:p>
    <w:p w14:paraId="54F7FB70" w14:textId="77777777" w:rsidR="002659A1" w:rsidRPr="002659A1" w:rsidRDefault="002659A1" w:rsidP="002659A1">
      <w:pPr>
        <w:numPr>
          <w:ilvl w:val="0"/>
          <w:numId w:val="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會計檔案的專業分類與保存管理</w:t>
      </w:r>
    </w:p>
    <w:p w14:paraId="4875D007"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財務報表編製服務</w:t>
      </w:r>
    </w:p>
    <w:p w14:paraId="6ABA7C4D"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月度資產負債表的專業編製</w:t>
      </w:r>
    </w:p>
    <w:p w14:paraId="0F3F750F"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損益表（收支餘絀表）的專業編製與分析</w:t>
      </w:r>
    </w:p>
    <w:p w14:paraId="107A872F"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現金流量表的專業編製與現金流管理建議</w:t>
      </w:r>
    </w:p>
    <w:p w14:paraId="47A0DB88"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業主權益變動表的專業編製</w:t>
      </w:r>
    </w:p>
    <w:p w14:paraId="0112D8DC" w14:textId="77777777" w:rsidR="002659A1" w:rsidRPr="002659A1" w:rsidRDefault="002659A1" w:rsidP="002659A1">
      <w:pPr>
        <w:numPr>
          <w:ilvl w:val="0"/>
          <w:numId w:val="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財務報表附註的專業說明與解釋</w:t>
      </w:r>
    </w:p>
    <w:p w14:paraId="4B162B57"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稅務申報資料準備服務</w:t>
      </w:r>
    </w:p>
    <w:p w14:paraId="2C898405"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營業稅申報資料的專業準備與審核</w:t>
      </w:r>
    </w:p>
    <w:p w14:paraId="329A89D6"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營利事業所得稅結算申報資料的專業整理</w:t>
      </w:r>
    </w:p>
    <w:p w14:paraId="6DA69E4C"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扣繳憑單與各類所得資料的專業彙整</w:t>
      </w:r>
    </w:p>
    <w:p w14:paraId="2C13B55C"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稅務調整項目的專業計算與處理</w:t>
      </w:r>
    </w:p>
    <w:p w14:paraId="0B2145B2" w14:textId="77777777" w:rsidR="002659A1" w:rsidRPr="002659A1" w:rsidRDefault="002659A1" w:rsidP="002659A1">
      <w:pPr>
        <w:numPr>
          <w:ilvl w:val="0"/>
          <w:numId w:val="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稅額試算與合法節稅規劃建議</w:t>
      </w:r>
    </w:p>
    <w:p w14:paraId="167B64C8"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5. 財務分析與管理諮詢服務</w:t>
      </w:r>
    </w:p>
    <w:p w14:paraId="16D5F917" w14:textId="77777777" w:rsidR="002659A1" w:rsidRPr="002659A1" w:rsidRDefault="002659A1" w:rsidP="002659A1">
      <w:pPr>
        <w:numPr>
          <w:ilvl w:val="0"/>
          <w:numId w:val="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專業財務狀況分析與改善建議</w:t>
      </w:r>
    </w:p>
    <w:p w14:paraId="29C1B62F" w14:textId="77777777" w:rsidR="002659A1" w:rsidRPr="002659A1" w:rsidRDefault="002659A1" w:rsidP="002659A1">
      <w:pPr>
        <w:numPr>
          <w:ilvl w:val="0"/>
          <w:numId w:val="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成本結構分析與優化建議</w:t>
      </w:r>
    </w:p>
    <w:p w14:paraId="0776DFDA" w14:textId="77777777" w:rsidR="002659A1" w:rsidRPr="002659A1" w:rsidRDefault="002659A1" w:rsidP="002659A1">
      <w:pPr>
        <w:numPr>
          <w:ilvl w:val="0"/>
          <w:numId w:val="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毛利率及各項獲利指標專業分析</w:t>
      </w:r>
    </w:p>
    <w:p w14:paraId="76765933" w14:textId="77777777" w:rsidR="002659A1" w:rsidRPr="002659A1" w:rsidRDefault="002659A1" w:rsidP="002659A1">
      <w:pPr>
        <w:numPr>
          <w:ilvl w:val="0"/>
          <w:numId w:val="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客戶與產品別收益專業分析</w:t>
      </w:r>
    </w:p>
    <w:p w14:paraId="354903C5" w14:textId="77777777" w:rsidR="002659A1" w:rsidRPr="002659A1" w:rsidRDefault="002659A1" w:rsidP="002659A1">
      <w:pPr>
        <w:numPr>
          <w:ilvl w:val="0"/>
          <w:numId w:val="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財務警訊專業評估與風險管理建議</w:t>
      </w:r>
    </w:p>
    <w:p w14:paraId="4D227B5A"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二、會計師事務所提供專業記帳服務的流程</w:t>
      </w:r>
    </w:p>
    <w:p w14:paraId="3EE2FCE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了解會計師事務所提供記帳服務的標準流程，有助於企業主更好地配合與提升服務效益：</w:t>
      </w:r>
    </w:p>
    <w:p w14:paraId="250D995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前置服務階段</w:t>
      </w:r>
    </w:p>
    <w:p w14:paraId="15BF790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初次合作評估與專業規劃</w:t>
      </w:r>
    </w:p>
    <w:p w14:paraId="6D9257F5"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企業財務狀況與需求專業評估</w:t>
      </w:r>
    </w:p>
    <w:p w14:paraId="2245331D"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會計作業現況專業檢視與改善建議</w:t>
      </w:r>
    </w:p>
    <w:p w14:paraId="53C6A298"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量身訂製適合的會計制度與科目表</w:t>
      </w:r>
    </w:p>
    <w:p w14:paraId="065890DE"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服務範圍與交付內容的明確約定</w:t>
      </w:r>
    </w:p>
    <w:p w14:paraId="0EBA3A7E" w14:textId="77777777" w:rsidR="002659A1" w:rsidRPr="002659A1" w:rsidRDefault="002659A1" w:rsidP="002659A1">
      <w:pPr>
        <w:numPr>
          <w:ilvl w:val="0"/>
          <w:numId w:val="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雙方權責與配合事項的專業建議</w:t>
      </w:r>
    </w:p>
    <w:p w14:paraId="19629CD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專業資料交接與系統銜接</w:t>
      </w:r>
    </w:p>
    <w:p w14:paraId="772785E5"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前期財務資料的專業評估與交接</w:t>
      </w:r>
    </w:p>
    <w:p w14:paraId="42489F52"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會計作業流程的專業規劃與建議</w:t>
      </w:r>
    </w:p>
    <w:p w14:paraId="7714F3D0"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確保財務資訊連續性的專業處理</w:t>
      </w:r>
    </w:p>
    <w:p w14:paraId="79DA6965"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期初餘額的專業建立與確認</w:t>
      </w:r>
    </w:p>
    <w:p w14:paraId="4B0A4B31" w14:textId="77777777" w:rsidR="002659A1" w:rsidRPr="002659A1" w:rsidRDefault="002659A1" w:rsidP="002659A1">
      <w:pPr>
        <w:numPr>
          <w:ilvl w:val="0"/>
          <w:numId w:val="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專業作業流程的確立與指導</w:t>
      </w:r>
    </w:p>
    <w:p w14:paraId="64F3683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日常專業記帳服務流程</w:t>
      </w:r>
    </w:p>
    <w:p w14:paraId="68F323B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專業憑證收集與審核</w:t>
      </w:r>
    </w:p>
    <w:p w14:paraId="52AEBDE2"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商業憑證的專業收集與分類方法</w:t>
      </w:r>
    </w:p>
    <w:p w14:paraId="14B77819"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憑證合法性與完整性的專業審核</w:t>
      </w:r>
    </w:p>
    <w:p w14:paraId="5D870742"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缺漏憑證的專業補正建議與處理</w:t>
      </w:r>
    </w:p>
    <w:p w14:paraId="202E6750"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憑證編號與保管的專業建議</w:t>
      </w:r>
    </w:p>
    <w:p w14:paraId="2F3E36F7" w14:textId="77777777" w:rsidR="002659A1" w:rsidRPr="002659A1" w:rsidRDefault="002659A1" w:rsidP="002659A1">
      <w:pPr>
        <w:numPr>
          <w:ilvl w:val="0"/>
          <w:numId w:val="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憑證管理的風險控制與合規性確保</w:t>
      </w:r>
    </w:p>
    <w:p w14:paraId="00CF5F7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專業帳務處理與登錄</w:t>
      </w:r>
    </w:p>
    <w:p w14:paraId="2E8E7236"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依交易性質進行專業會計分錄</w:t>
      </w:r>
    </w:p>
    <w:p w14:paraId="29C03F83"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專業登錄總分類帳與明細帳</w:t>
      </w:r>
    </w:p>
    <w:p w14:paraId="4F5144EA"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確保帳務處理原則的一致性與專業性</w:t>
      </w:r>
    </w:p>
    <w:p w14:paraId="7BCDAFAA"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特殊交易的專業判斷與處理建議</w:t>
      </w:r>
    </w:p>
    <w:p w14:paraId="1CD90F6F" w14:textId="77777777" w:rsidR="002659A1" w:rsidRPr="002659A1" w:rsidRDefault="002659A1" w:rsidP="002659A1">
      <w:pPr>
        <w:numPr>
          <w:ilvl w:val="0"/>
          <w:numId w:val="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錯誤更正的專業標準流程</w:t>
      </w:r>
    </w:p>
    <w:p w14:paraId="4E31E6C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月度結帳專業服務</w:t>
      </w:r>
    </w:p>
    <w:p w14:paraId="6B6EFE69"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期末專業調整與核對</w:t>
      </w:r>
    </w:p>
    <w:p w14:paraId="1C230319"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銀行對帳單與帳面餘額的專業調節</w:t>
      </w:r>
    </w:p>
    <w:p w14:paraId="063AA0CA"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應收應付帳款的專業核對與確認</w:t>
      </w:r>
    </w:p>
    <w:p w14:paraId="12371C88"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存貨與固定資產的專業評估與調整建議</w:t>
      </w:r>
    </w:p>
    <w:p w14:paraId="674E5B41"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預收預付項目的專業分期攤提處理</w:t>
      </w:r>
    </w:p>
    <w:p w14:paraId="440FC240" w14:textId="77777777" w:rsidR="002659A1" w:rsidRPr="002659A1" w:rsidRDefault="002659A1" w:rsidP="002659A1">
      <w:pPr>
        <w:numPr>
          <w:ilvl w:val="0"/>
          <w:numId w:val="1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各項費用的專業歸屬期間調整</w:t>
      </w:r>
    </w:p>
    <w:p w14:paraId="2B9BF1D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專業報表編製與提交</w:t>
      </w:r>
    </w:p>
    <w:p w14:paraId="18995764"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試算表的專業編製與檢核</w:t>
      </w:r>
    </w:p>
    <w:p w14:paraId="4DBA5717"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財務報表的專業產出與覆核</w:t>
      </w:r>
    </w:p>
    <w:p w14:paraId="00ABFD4D"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管理用報表的專業客製化編製</w:t>
      </w:r>
    </w:p>
    <w:p w14:paraId="612134AF"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財務報表專業分析與重點說明</w:t>
      </w:r>
    </w:p>
    <w:p w14:paraId="51EF02E1" w14:textId="77777777" w:rsidR="002659A1" w:rsidRPr="002659A1" w:rsidRDefault="002659A1" w:rsidP="002659A1">
      <w:pPr>
        <w:numPr>
          <w:ilvl w:val="0"/>
          <w:numId w:val="1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財務狀況異常的專業提醒與改善建議</w:t>
      </w:r>
    </w:p>
    <w:p w14:paraId="594E46D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定期申報與年度結算專業服務</w:t>
      </w:r>
    </w:p>
    <w:p w14:paraId="2B01269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營業稅申報專業準備</w:t>
      </w:r>
    </w:p>
    <w:p w14:paraId="663218F7"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進銷項憑證的專業彙整與勾稽</w:t>
      </w:r>
    </w:p>
    <w:p w14:paraId="2AF498B8"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統一發票明細表的專業編製</w:t>
      </w:r>
    </w:p>
    <w:p w14:paraId="04938E48"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營業稅申報書的專業填製與檢核</w:t>
      </w:r>
    </w:p>
    <w:p w14:paraId="2BC625EB"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電子申報作業的專業執行</w:t>
      </w:r>
    </w:p>
    <w:p w14:paraId="6BA95FF7" w14:textId="77777777" w:rsidR="002659A1" w:rsidRPr="002659A1" w:rsidRDefault="002659A1" w:rsidP="002659A1">
      <w:pPr>
        <w:numPr>
          <w:ilvl w:val="0"/>
          <w:numId w:val="1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降低營業稅風險的專業建議</w:t>
      </w:r>
    </w:p>
    <w:p w14:paraId="5BD37E6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所得稅結算申報專業服務</w:t>
      </w:r>
    </w:p>
    <w:p w14:paraId="5BA49F50"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全年度交易資料的專業彙總與檢視</w:t>
      </w:r>
    </w:p>
    <w:p w14:paraId="5580A9DC" w14:textId="403EDC8B"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Pr>
          <w:rFonts w:ascii="PMingLiU" w:eastAsia="PMingLiU" w:hAnsi="PMingLiU" w:cs="PMingLiU" w:hint="eastAsia"/>
          <w:sz w:val="24"/>
          <w:szCs w:val="24"/>
        </w:rPr>
        <w:t>財稅</w:t>
      </w:r>
      <w:r w:rsidRPr="002659A1">
        <w:rPr>
          <w:rFonts w:ascii="PMingLiU" w:eastAsia="PMingLiU" w:hAnsi="PMingLiU" w:cs="PMingLiU"/>
          <w:sz w:val="24"/>
          <w:szCs w:val="24"/>
        </w:rPr>
        <w:t>差異的專業調整</w:t>
      </w:r>
    </w:p>
    <w:p w14:paraId="4401490B"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扣除額與稅額扣抵的專業計算</w:t>
      </w:r>
    </w:p>
    <w:p w14:paraId="005C08F6"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合法節稅空間的專業評估與建議</w:t>
      </w:r>
    </w:p>
    <w:p w14:paraId="65D0704D" w14:textId="77777777" w:rsidR="002659A1" w:rsidRPr="002659A1" w:rsidRDefault="002659A1" w:rsidP="002659A1">
      <w:pPr>
        <w:numPr>
          <w:ilvl w:val="0"/>
          <w:numId w:val="1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結算申報書的專業編製與申報服務</w:t>
      </w:r>
    </w:p>
    <w:p w14:paraId="087116E4"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三、會計師事務所提供的記帳資料管理服務</w:t>
      </w:r>
    </w:p>
    <w:p w14:paraId="7587CD5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會計師事務所提供專業的記帳資料管理服務，確保企業財務資料的安全性與合規性：</w:t>
      </w:r>
    </w:p>
    <w:p w14:paraId="75DC87D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法規遵循與風險管理</w:t>
      </w:r>
    </w:p>
    <w:p w14:paraId="28556223"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會計師事務所協助企業遵守《商業會計法》與《稅捐稽徵法》相關規定：</w:t>
      </w:r>
    </w:p>
    <w:p w14:paraId="6EA29062"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專業建議會計帳簿保存方式（法定至少10年）</w:t>
      </w:r>
    </w:p>
    <w:p w14:paraId="6D89FE3A"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會計憑證專業保存管理（法定至少5年）</w:t>
      </w:r>
    </w:p>
    <w:p w14:paraId="61EAF65F"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稅務相關文件的專業保存建議（法定至少5年）</w:t>
      </w:r>
    </w:p>
    <w:p w14:paraId="0DFA8BBB"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所得稅申報資料的專業保存管理（法定至少7年）</w:t>
      </w:r>
    </w:p>
    <w:p w14:paraId="5FCF4A04" w14:textId="77777777" w:rsidR="002659A1" w:rsidRPr="002659A1" w:rsidRDefault="002659A1" w:rsidP="002659A1">
      <w:pPr>
        <w:numPr>
          <w:ilvl w:val="0"/>
          <w:numId w:val="1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降低稅務查核風險的專業建議與輔導</w:t>
      </w:r>
    </w:p>
    <w:p w14:paraId="2E57676D"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專業檔案管理服務</w:t>
      </w:r>
    </w:p>
    <w:p w14:paraId="6A27909E"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會計師事務所提供的專業檔案管理服務包括：</w:t>
      </w:r>
    </w:p>
    <w:p w14:paraId="0AE3FD4E"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專業的檔案編號與分類系統建立</w:t>
      </w:r>
    </w:p>
    <w:p w14:paraId="67794F22"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實體憑證的專業保存與安全維護</w:t>
      </w:r>
    </w:p>
    <w:p w14:paraId="33DDB53A"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重要財務資料的備份與保護機制</w:t>
      </w:r>
    </w:p>
    <w:p w14:paraId="5B7E3ECC"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建立資料存取權限的專業控制與管理</w:t>
      </w:r>
    </w:p>
    <w:p w14:paraId="153BF1F4" w14:textId="77777777" w:rsidR="002659A1" w:rsidRPr="002659A1" w:rsidRDefault="002659A1" w:rsidP="002659A1">
      <w:pPr>
        <w:numPr>
          <w:ilvl w:val="0"/>
          <w:numId w:val="1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定期檔案檢視與合規性評估</w:t>
      </w:r>
    </w:p>
    <w:p w14:paraId="37BDC8F3"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資料安全與保密服務</w:t>
      </w:r>
    </w:p>
    <w:p w14:paraId="06D2EBAC"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會計師事務所高度重視客戶資料的安全性與保密性：</w:t>
      </w:r>
    </w:p>
    <w:p w14:paraId="64A7CD58"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嚴格的保密協議與專業道德規範</w:t>
      </w:r>
    </w:p>
    <w:p w14:paraId="147D9B16"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資料傳遞過程的安全性保障</w:t>
      </w:r>
    </w:p>
    <w:p w14:paraId="31B366F8"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專業人員的保密培訓與要求</w:t>
      </w:r>
    </w:p>
    <w:p w14:paraId="4A8218FA"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資料外洩防範機制的建立</w:t>
      </w:r>
    </w:p>
    <w:p w14:paraId="7C050356" w14:textId="77777777" w:rsidR="002659A1" w:rsidRPr="002659A1" w:rsidRDefault="002659A1" w:rsidP="002659A1">
      <w:pPr>
        <w:numPr>
          <w:ilvl w:val="0"/>
          <w:numId w:val="16"/>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定期安全評估與風險控制</w:t>
      </w:r>
    </w:p>
    <w:p w14:paraId="675DF63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記帳資料優化與利用</w:t>
      </w:r>
    </w:p>
    <w:p w14:paraId="1ABCC068"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會計師事務所協助企業優化記帳資料的使用價值：</w:t>
      </w:r>
    </w:p>
    <w:p w14:paraId="562E1060"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記帳資料的整合與歸納分析</w:t>
      </w:r>
    </w:p>
    <w:p w14:paraId="40370E5D"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關鍵財務數據的提取與呈現</w:t>
      </w:r>
    </w:p>
    <w:p w14:paraId="1B2ED74F"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財務資料的定期審視與優化建議</w:t>
      </w:r>
    </w:p>
    <w:p w14:paraId="6F06BD26"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資料查詢與檢索系統的專業建議</w:t>
      </w:r>
    </w:p>
    <w:p w14:paraId="709357A2" w14:textId="77777777" w:rsidR="002659A1" w:rsidRPr="002659A1" w:rsidRDefault="002659A1" w:rsidP="002659A1">
      <w:pPr>
        <w:numPr>
          <w:ilvl w:val="0"/>
          <w:numId w:val="17"/>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財務資訊價值最大化的專業指導</w:t>
      </w:r>
    </w:p>
    <w:p w14:paraId="5F95D35E"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四、專業記帳服務的價值與效益</w:t>
      </w:r>
    </w:p>
    <w:p w14:paraId="11DA9E2F"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委託會計師事務所提供專業記帳服務為企業帶來多方面的價值：</w:t>
      </w:r>
    </w:p>
    <w:p w14:paraId="0AF32D2C"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確保財務資訊的準確性與合規性</w:t>
      </w:r>
    </w:p>
    <w:p w14:paraId="2E189806"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專業記帳確保財務數據的準確性與可靠性</w:t>
      </w:r>
    </w:p>
    <w:p w14:paraId="008CEA03"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降低會計錯誤與財務風險的可能性</w:t>
      </w:r>
    </w:p>
    <w:p w14:paraId="38FA21AC"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確保符合最新的會計準則與法規要求</w:t>
      </w:r>
    </w:p>
    <w:p w14:paraId="6EEAA03F"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提高財務報表的可信度與專業性</w:t>
      </w:r>
    </w:p>
    <w:p w14:paraId="3A12713F" w14:textId="77777777" w:rsidR="002659A1" w:rsidRPr="002659A1" w:rsidRDefault="002659A1" w:rsidP="002659A1">
      <w:pPr>
        <w:numPr>
          <w:ilvl w:val="0"/>
          <w:numId w:val="18"/>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降低稅務查核風險與補稅罰鍰可能性</w:t>
      </w:r>
    </w:p>
    <w:p w14:paraId="708F4823"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提升財務管理效率與決策品質</w:t>
      </w:r>
    </w:p>
    <w:p w14:paraId="43CF6724"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專業記帳服務節省企業內部人力資源</w:t>
      </w:r>
    </w:p>
    <w:p w14:paraId="06B4B6CF"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提供更及時與準確的財務資訊</w:t>
      </w:r>
    </w:p>
    <w:p w14:paraId="5DD5D7CC"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支持管理者做出更明智的經營決策</w:t>
      </w:r>
    </w:p>
    <w:p w14:paraId="6FC49A94"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協助企業主掌握真實財務狀況</w:t>
      </w:r>
    </w:p>
    <w:p w14:paraId="646B0810" w14:textId="77777777" w:rsidR="002659A1" w:rsidRPr="002659A1" w:rsidRDefault="002659A1" w:rsidP="002659A1">
      <w:pPr>
        <w:numPr>
          <w:ilvl w:val="0"/>
          <w:numId w:val="19"/>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提升企業整體財務管理水平</w:t>
      </w:r>
    </w:p>
    <w:p w14:paraId="7921480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專業稅務規劃與節稅效益</w:t>
      </w:r>
    </w:p>
    <w:p w14:paraId="0CD4CB7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lastRenderedPageBreak/>
        <w:t>專業記帳服務包含合法節稅規劃</w:t>
      </w:r>
    </w:p>
    <w:p w14:paraId="5A8EAAE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掌握稅法變動與適用優惠</w:t>
      </w:r>
    </w:p>
    <w:p w14:paraId="2E3F9133"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避免不必要的稅務風險與處罰</w:t>
      </w:r>
    </w:p>
    <w:p w14:paraId="57B2223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優化稅務結構與申報策略</w:t>
      </w:r>
    </w:p>
    <w:p w14:paraId="67D7D699" w14:textId="77777777" w:rsidR="002659A1" w:rsidRPr="002659A1" w:rsidRDefault="002659A1" w:rsidP="002659A1">
      <w:pPr>
        <w:numPr>
          <w:ilvl w:val="0"/>
          <w:numId w:val="20"/>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最大化企業合法稅務利益</w:t>
      </w:r>
    </w:p>
    <w:p w14:paraId="5E50890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4. 舞弊防範與內控強化</w:t>
      </w:r>
    </w:p>
    <w:p w14:paraId="52A54BB3"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專業第三方記帳提供更客觀的財務控管</w:t>
      </w:r>
    </w:p>
    <w:p w14:paraId="2A55E56D"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降低內部舞弊與錯誤的風險</w:t>
      </w:r>
    </w:p>
    <w:p w14:paraId="3C4F4071"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協助建立健全的財務內控機制</w:t>
      </w:r>
    </w:p>
    <w:p w14:paraId="47681195"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提供專業的風險評估與防範建議</w:t>
      </w:r>
    </w:p>
    <w:p w14:paraId="7E77557F" w14:textId="77777777" w:rsidR="002659A1" w:rsidRPr="002659A1" w:rsidRDefault="002659A1" w:rsidP="002659A1">
      <w:pPr>
        <w:numPr>
          <w:ilvl w:val="0"/>
          <w:numId w:val="21"/>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增強企業財務系統的可靠性與安全性</w:t>
      </w:r>
    </w:p>
    <w:p w14:paraId="4317D735"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五、選擇會計師事務所專業記帳服務的考量因素</w:t>
      </w:r>
    </w:p>
    <w:p w14:paraId="04A7DFA7"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1. 專業資質與實務經驗</w:t>
      </w:r>
    </w:p>
    <w:p w14:paraId="373BC383"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會計師或記帳士的專業證照與資格</w:t>
      </w:r>
    </w:p>
    <w:p w14:paraId="0AC85B20"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服務團隊的產業經驗與專業背景</w:t>
      </w:r>
    </w:p>
    <w:p w14:paraId="435C88A2"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事務所的成立時間與市場口碑</w:t>
      </w:r>
    </w:p>
    <w:p w14:paraId="4FF2768F"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處理類似規模企業的實際案例經驗</w:t>
      </w:r>
    </w:p>
    <w:p w14:paraId="23BB1F46" w14:textId="77777777" w:rsidR="002659A1" w:rsidRPr="002659A1" w:rsidRDefault="002659A1" w:rsidP="002659A1">
      <w:pPr>
        <w:numPr>
          <w:ilvl w:val="0"/>
          <w:numId w:val="22"/>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持續專業進修與知識更新情況</w:t>
      </w:r>
    </w:p>
    <w:p w14:paraId="5CAB734E"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2. 服務範圍與專業能力</w:t>
      </w:r>
    </w:p>
    <w:p w14:paraId="38735DFD"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能否提供全方位的記帳與稅務服務</w:t>
      </w:r>
    </w:p>
    <w:p w14:paraId="3CE986E8"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是否具備處理行業特殊需求的能力</w:t>
      </w:r>
    </w:p>
    <w:p w14:paraId="65E93D82"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能否提供增值的財務分析與建議</w:t>
      </w:r>
    </w:p>
    <w:p w14:paraId="3FE98C27"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問題解決能力與創新思維</w:t>
      </w:r>
    </w:p>
    <w:p w14:paraId="7DB28B88" w14:textId="77777777" w:rsidR="002659A1" w:rsidRPr="002659A1" w:rsidRDefault="002659A1" w:rsidP="002659A1">
      <w:pPr>
        <w:numPr>
          <w:ilvl w:val="0"/>
          <w:numId w:val="23"/>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稅務法規更新的及時掌握能力</w:t>
      </w:r>
    </w:p>
    <w:p w14:paraId="459FD8A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3. 服務品質與可靠性</w:t>
      </w:r>
    </w:p>
    <w:p w14:paraId="2047E021"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服務回應速度與溝通效率</w:t>
      </w:r>
    </w:p>
    <w:p w14:paraId="006E1AD3"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報表提交的準時性與準確性</w:t>
      </w:r>
    </w:p>
    <w:p w14:paraId="1B07B30C"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服務的一致性與可靠性</w:t>
      </w:r>
    </w:p>
    <w:p w14:paraId="116C9527"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異常情況的主動發現與處理能力</w:t>
      </w:r>
    </w:p>
    <w:p w14:paraId="0DA2A438" w14:textId="77777777" w:rsidR="002659A1" w:rsidRPr="002659A1" w:rsidRDefault="002659A1" w:rsidP="002659A1">
      <w:pPr>
        <w:numPr>
          <w:ilvl w:val="0"/>
          <w:numId w:val="24"/>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服務流程的標準化與透明度</w:t>
      </w:r>
    </w:p>
    <w:p w14:paraId="3382A62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lastRenderedPageBreak/>
        <w:t>4. 服務模式與費用結構</w:t>
      </w:r>
    </w:p>
    <w:p w14:paraId="362D62BA"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服務頻率與接觸方式的靈活性</w:t>
      </w:r>
    </w:p>
    <w:p w14:paraId="06314404"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費用結構的合理性與透明度</w:t>
      </w:r>
    </w:p>
    <w:p w14:paraId="2B0AFF5B"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服務內容與企業需求的匹配度</w:t>
      </w:r>
    </w:p>
    <w:p w14:paraId="5FF31ED9"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額外服務需求的處理方式</w:t>
      </w:r>
    </w:p>
    <w:p w14:paraId="0CF34E0A" w14:textId="77777777" w:rsidR="002659A1" w:rsidRPr="002659A1" w:rsidRDefault="002659A1" w:rsidP="002659A1">
      <w:pPr>
        <w:numPr>
          <w:ilvl w:val="0"/>
          <w:numId w:val="25"/>
        </w:num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長期合作的價值與優勢</w:t>
      </w:r>
    </w:p>
    <w:p w14:paraId="6D059BFD"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t>六、中小企業常見記帳問題與解答</w:t>
      </w:r>
    </w:p>
    <w:p w14:paraId="0B3E2842"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問題1：小規模企業是否需要委託專業記帳服務？</w:t>
      </w:r>
    </w:p>
    <w:p w14:paraId="6A9B1C7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答：即使是小規模企業，專業記帳服務也能帶來顯著價值。除了確保財務記錄的準確性與合規性外，專業會計師事務所能提供稅務規劃建議，幫助小企業避免常見的財務陷阱，並為未來成長奠定良好的財務基礎。</w:t>
      </w:r>
    </w:p>
    <w:p w14:paraId="5B9F7BFC"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問題2：委託記帳服務與聘請內部會計人員相比，有何優勢？</w:t>
      </w:r>
    </w:p>
    <w:p w14:paraId="1064575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委託專業會計師事務所提供記帳服務相比聘請內部會計人員有多項優勢：成本通常更為經濟；能獲得團隊式的專業服務而非依賴單一人員；專業度更高且持續更新知識；服務連續性不受人員流動影響；能提供更客觀的財務觀點。</w:t>
      </w:r>
    </w:p>
    <w:p w14:paraId="7476F0C1"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問題3：企業主需要如何配合會計師事務所的記帳服務？</w:t>
      </w:r>
    </w:p>
    <w:p w14:paraId="11FF01A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答：為獲得最佳記帳服務效果，企業主應及時提供完整的原始憑證；明確告知特殊交易的背景與目的；定期與會計師進行財務溝通；針對會計師提出的財務問題迅速回應；重視並採納專業財務建議。</w:t>
      </w:r>
    </w:p>
    <w:p w14:paraId="7EEECF36"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問題4：如何評估記帳服務的品質是否良好？</w:t>
      </w:r>
    </w:p>
    <w:p w14:paraId="2A903445"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答：良好的記帳服務應具備以下特點：帳務處理準確且及時；財務報表清晰易懂；主動提醒稅務申報時程；積極提供節稅與財務優化建議；能迅速回應財務相關問題；財務資料管理安全有序；稅務查核風險較低。</w:t>
      </w:r>
    </w:p>
    <w:p w14:paraId="7931F309"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b/>
          <w:bCs/>
          <w:sz w:val="24"/>
          <w:szCs w:val="24"/>
        </w:rPr>
        <w:t>問題5：專業記帳服務能否幫助企業提升融資成功率？</w:t>
      </w:r>
    </w:p>
    <w:p w14:paraId="0C459469"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答：專業會計師事務所提供的記帳服務確實能提高企業融資成功率。規範化、專業化的財務報表能增加銀行對企業財務狀況的信心；專業的財務分析能突顯企業優勢；良好的稅務合規記錄能提升企業信用評價；會計師事務所的專業背書也是重要加分因素。</w:t>
      </w:r>
    </w:p>
    <w:p w14:paraId="645B4899" w14:textId="77777777" w:rsidR="002659A1" w:rsidRPr="002659A1" w:rsidRDefault="002659A1" w:rsidP="002659A1">
      <w:pPr>
        <w:spacing w:before="100" w:beforeAutospacing="1" w:after="100" w:afterAutospacing="1" w:line="240" w:lineRule="auto"/>
        <w:outlineLvl w:val="1"/>
        <w:rPr>
          <w:rFonts w:ascii="PMingLiU" w:eastAsia="PMingLiU" w:hAnsi="PMingLiU" w:cs="PMingLiU"/>
          <w:b/>
          <w:bCs/>
          <w:sz w:val="36"/>
          <w:szCs w:val="36"/>
        </w:rPr>
      </w:pPr>
      <w:r w:rsidRPr="002659A1">
        <w:rPr>
          <w:rFonts w:ascii="PMingLiU" w:eastAsia="PMingLiU" w:hAnsi="PMingLiU" w:cs="PMingLiU"/>
          <w:b/>
          <w:bCs/>
          <w:sz w:val="36"/>
          <w:szCs w:val="36"/>
        </w:rPr>
        <w:lastRenderedPageBreak/>
        <w:t>結語</w:t>
      </w:r>
    </w:p>
    <w:p w14:paraId="1CFD083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專業的記帳服務是中小企業財務管理的堅實基礎。選擇合適的會計師事務所提供專業記帳服務，不僅能確保企業財務數據的準確性與合規性，更能透過專業財務分析與稅務規劃，幫助企業降低成本、優化稅負、防範風險，為企業的永續經營創造真正的價值。企業主應將專業記帳視為必要的經營投資，而非單純的法規遵循成本。</w:t>
      </w:r>
    </w:p>
    <w:p w14:paraId="3231491A"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本基礎會計服務系列的下一篇將介紹財務報表分析與應用指南，幫助企業主更好地理解和運用財務報表中的信息，做出更明智的商業決策。</w:t>
      </w:r>
    </w:p>
    <w:p w14:paraId="27CE2E7B"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標籤：專業記帳、會計師事務所、記帳報稅、台灣中小企業、記帳服務、財務管理、稅務申報、會計顧問、創業記帳</w:t>
      </w:r>
    </w:p>
    <w:p w14:paraId="2BD9FBD4" w14:textId="77777777" w:rsidR="002659A1" w:rsidRPr="002659A1" w:rsidRDefault="002659A1" w:rsidP="002659A1">
      <w:pPr>
        <w:spacing w:before="100" w:beforeAutospacing="1" w:after="100" w:afterAutospacing="1" w:line="240" w:lineRule="auto"/>
        <w:rPr>
          <w:rFonts w:ascii="PMingLiU" w:eastAsia="PMingLiU" w:hAnsi="PMingLiU" w:cs="PMingLiU"/>
          <w:sz w:val="24"/>
          <w:szCs w:val="24"/>
        </w:rPr>
      </w:pPr>
      <w:r w:rsidRPr="002659A1">
        <w:rPr>
          <w:rFonts w:ascii="PMingLiU" w:eastAsia="PMingLiU" w:hAnsi="PMingLiU" w:cs="PMingLiU"/>
          <w:sz w:val="24"/>
          <w:szCs w:val="24"/>
        </w:rPr>
        <w:t>發布日期：2025-05-24</w:t>
      </w:r>
    </w:p>
    <w:p w14:paraId="7C8CBA5E"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3818"/>
    <w:multiLevelType w:val="multilevel"/>
    <w:tmpl w:val="4F5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13A3"/>
    <w:multiLevelType w:val="multilevel"/>
    <w:tmpl w:val="1852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23503"/>
    <w:multiLevelType w:val="multilevel"/>
    <w:tmpl w:val="F50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D5F4E"/>
    <w:multiLevelType w:val="multilevel"/>
    <w:tmpl w:val="D64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2E33"/>
    <w:multiLevelType w:val="multilevel"/>
    <w:tmpl w:val="3A0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948E5"/>
    <w:multiLevelType w:val="multilevel"/>
    <w:tmpl w:val="8040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3059"/>
    <w:multiLevelType w:val="multilevel"/>
    <w:tmpl w:val="2C2A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E639B"/>
    <w:multiLevelType w:val="multilevel"/>
    <w:tmpl w:val="145C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3594A"/>
    <w:multiLevelType w:val="multilevel"/>
    <w:tmpl w:val="8688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C6C08"/>
    <w:multiLevelType w:val="multilevel"/>
    <w:tmpl w:val="5DE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E2CE5"/>
    <w:multiLevelType w:val="multilevel"/>
    <w:tmpl w:val="054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54666"/>
    <w:multiLevelType w:val="multilevel"/>
    <w:tmpl w:val="14F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0060B1"/>
    <w:multiLevelType w:val="multilevel"/>
    <w:tmpl w:val="4C4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94475"/>
    <w:multiLevelType w:val="multilevel"/>
    <w:tmpl w:val="DB4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866CC"/>
    <w:multiLevelType w:val="multilevel"/>
    <w:tmpl w:val="E2C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A16CE"/>
    <w:multiLevelType w:val="multilevel"/>
    <w:tmpl w:val="082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F4A02"/>
    <w:multiLevelType w:val="multilevel"/>
    <w:tmpl w:val="051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45B89"/>
    <w:multiLevelType w:val="multilevel"/>
    <w:tmpl w:val="B9CC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D1B5E"/>
    <w:multiLevelType w:val="multilevel"/>
    <w:tmpl w:val="5A7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75130A"/>
    <w:multiLevelType w:val="multilevel"/>
    <w:tmpl w:val="3ABE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84555C"/>
    <w:multiLevelType w:val="multilevel"/>
    <w:tmpl w:val="E52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922F2"/>
    <w:multiLevelType w:val="multilevel"/>
    <w:tmpl w:val="AAEE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B1853"/>
    <w:multiLevelType w:val="multilevel"/>
    <w:tmpl w:val="D16C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55240"/>
    <w:multiLevelType w:val="multilevel"/>
    <w:tmpl w:val="525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B0474"/>
    <w:multiLevelType w:val="multilevel"/>
    <w:tmpl w:val="201A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582507">
    <w:abstractNumId w:val="1"/>
  </w:num>
  <w:num w:numId="2" w16cid:durableId="1031538542">
    <w:abstractNumId w:val="20"/>
  </w:num>
  <w:num w:numId="3" w16cid:durableId="1910649282">
    <w:abstractNumId w:val="10"/>
  </w:num>
  <w:num w:numId="4" w16cid:durableId="4404123">
    <w:abstractNumId w:val="7"/>
  </w:num>
  <w:num w:numId="5" w16cid:durableId="425469334">
    <w:abstractNumId w:val="24"/>
  </w:num>
  <w:num w:numId="6" w16cid:durableId="1027827417">
    <w:abstractNumId w:val="2"/>
  </w:num>
  <w:num w:numId="7" w16cid:durableId="48772570">
    <w:abstractNumId w:val="17"/>
  </w:num>
  <w:num w:numId="8" w16cid:durableId="2094081557">
    <w:abstractNumId w:val="4"/>
  </w:num>
  <w:num w:numId="9" w16cid:durableId="1640381529">
    <w:abstractNumId w:val="5"/>
  </w:num>
  <w:num w:numId="10" w16cid:durableId="210000439">
    <w:abstractNumId w:val="18"/>
  </w:num>
  <w:num w:numId="11" w16cid:durableId="1258639704">
    <w:abstractNumId w:val="8"/>
  </w:num>
  <w:num w:numId="12" w16cid:durableId="1201941058">
    <w:abstractNumId w:val="19"/>
  </w:num>
  <w:num w:numId="13" w16cid:durableId="37709514">
    <w:abstractNumId w:val="12"/>
  </w:num>
  <w:num w:numId="14" w16cid:durableId="1867519019">
    <w:abstractNumId w:val="3"/>
  </w:num>
  <w:num w:numId="15" w16cid:durableId="926688807">
    <w:abstractNumId w:val="22"/>
  </w:num>
  <w:num w:numId="16" w16cid:durableId="1034379442">
    <w:abstractNumId w:val="15"/>
  </w:num>
  <w:num w:numId="17" w16cid:durableId="672533559">
    <w:abstractNumId w:val="13"/>
  </w:num>
  <w:num w:numId="18" w16cid:durableId="479152108">
    <w:abstractNumId w:val="16"/>
  </w:num>
  <w:num w:numId="19" w16cid:durableId="149298719">
    <w:abstractNumId w:val="21"/>
  </w:num>
  <w:num w:numId="20" w16cid:durableId="2146579654">
    <w:abstractNumId w:val="9"/>
  </w:num>
  <w:num w:numId="21" w16cid:durableId="1016929877">
    <w:abstractNumId w:val="11"/>
  </w:num>
  <w:num w:numId="22" w16cid:durableId="419133478">
    <w:abstractNumId w:val="23"/>
  </w:num>
  <w:num w:numId="23" w16cid:durableId="1672676837">
    <w:abstractNumId w:val="6"/>
  </w:num>
  <w:num w:numId="24" w16cid:durableId="1148787323">
    <w:abstractNumId w:val="14"/>
  </w:num>
  <w:num w:numId="25" w16cid:durableId="113405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60"/>
    <w:rsid w:val="002659A1"/>
    <w:rsid w:val="00794DD5"/>
    <w:rsid w:val="009777E2"/>
    <w:rsid w:val="00B30DCA"/>
    <w:rsid w:val="00B64427"/>
    <w:rsid w:val="00D66E60"/>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1F09"/>
  <w15:chartTrackingRefBased/>
  <w15:docId w15:val="{86928FFD-C449-4CEE-9039-E729155C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2025-05-21T18:12:00Z</dcterms:created>
  <dcterms:modified xsi:type="dcterms:W3CDTF">2025-05-21T18:20:00Z</dcterms:modified>
</cp:coreProperties>
</file>