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FBD9" w14:textId="77777777" w:rsidR="001E5434" w:rsidRPr="001E5434" w:rsidRDefault="001E5434" w:rsidP="001E5434">
      <w:pPr>
        <w:pStyle w:val="1"/>
      </w:pPr>
      <w:r w:rsidRPr="001E5434">
        <w:t>保險契約變更的稅務影響分析</w:t>
      </w:r>
    </w:p>
    <w:p w14:paraId="0300AD13" w14:textId="77777777" w:rsidR="001E5434" w:rsidRPr="001E5434" w:rsidRDefault="001E5434" w:rsidP="001E5434">
      <w:pPr>
        <w:pStyle w:val="2"/>
      </w:pPr>
      <w:r w:rsidRPr="001E5434">
        <w:t>前言</w:t>
      </w:r>
    </w:p>
    <w:p w14:paraId="4BFC520C" w14:textId="77777777" w:rsidR="001E5434" w:rsidRPr="001E5434" w:rsidRDefault="001E5434" w:rsidP="001E5434">
      <w:r w:rsidRPr="001E5434">
        <w:t>保險契約在存續期間經常因應情況變化而進行各種調整，包括變更要保人、受益人、保險金額或保單條款等。這些變更不僅影響保險保障內容，也可能產生重要的稅務效果。本文將深入分析保險契約變更在稅務上的影響，探討各類變更情境下的稅務處理原則，以及實務案例解析，幫助讀者理解保險契約變更的稅務風險與機會。</w:t>
      </w:r>
    </w:p>
    <w:p w14:paraId="29E46D48" w14:textId="77777777" w:rsidR="001E5434" w:rsidRPr="001E5434" w:rsidRDefault="001E5434" w:rsidP="001E5434">
      <w:pPr>
        <w:pStyle w:val="2"/>
      </w:pPr>
      <w:r w:rsidRPr="001E5434">
        <w:t>一、保險契約變更的稅務基本原則</w:t>
      </w:r>
    </w:p>
    <w:p w14:paraId="3B41223F" w14:textId="77777777" w:rsidR="001E5434" w:rsidRPr="001E5434" w:rsidRDefault="001E5434" w:rsidP="001E5434">
      <w:r w:rsidRPr="001E5434">
        <w:t>保險契約變更在稅務上的處理，主要依據以下基本原則：</w:t>
      </w:r>
    </w:p>
    <w:p w14:paraId="4CCBA27A" w14:textId="77777777" w:rsidR="001E5434" w:rsidRPr="001E5434" w:rsidRDefault="001E5434" w:rsidP="001E5434">
      <w:pPr>
        <w:numPr>
          <w:ilvl w:val="0"/>
          <w:numId w:val="1"/>
        </w:numPr>
      </w:pPr>
      <w:r w:rsidRPr="001E5434">
        <w:rPr>
          <w:b/>
          <w:bCs/>
        </w:rPr>
        <w:t>財產權移轉原則</w:t>
      </w:r>
      <w:r w:rsidRPr="001E5434">
        <w:t>：保險契約具有財產價值，當其權利義務發生移轉時，可能構成財產交易或贈與行為</w:t>
      </w:r>
    </w:p>
    <w:p w14:paraId="3B25091F" w14:textId="77777777" w:rsidR="001E5434" w:rsidRPr="001E5434" w:rsidRDefault="001E5434" w:rsidP="001E5434">
      <w:pPr>
        <w:numPr>
          <w:ilvl w:val="0"/>
          <w:numId w:val="1"/>
        </w:numPr>
      </w:pPr>
      <w:r w:rsidRPr="001E5434">
        <w:rPr>
          <w:b/>
          <w:bCs/>
        </w:rPr>
        <w:t>實質經濟利益原則</w:t>
      </w:r>
      <w:r w:rsidRPr="001E5434">
        <w:t>：稅務處理以權利義務變更所導致的實質經濟利益變化為依據</w:t>
      </w:r>
    </w:p>
    <w:p w14:paraId="16DBCC32" w14:textId="77777777" w:rsidR="001E5434" w:rsidRPr="001E5434" w:rsidRDefault="001E5434" w:rsidP="001E5434">
      <w:pPr>
        <w:numPr>
          <w:ilvl w:val="0"/>
          <w:numId w:val="1"/>
        </w:numPr>
      </w:pPr>
      <w:r w:rsidRPr="001E5434">
        <w:rPr>
          <w:b/>
          <w:bCs/>
        </w:rPr>
        <w:t>權利金額計價原則</w:t>
      </w:r>
      <w:r w:rsidRPr="001E5434">
        <w:t>：相關權利移轉的金額通常以保單價值準備金計算</w:t>
      </w:r>
    </w:p>
    <w:p w14:paraId="09355D27" w14:textId="77777777" w:rsidR="001E5434" w:rsidRPr="001E5434" w:rsidRDefault="001E5434" w:rsidP="001E5434">
      <w:pPr>
        <w:numPr>
          <w:ilvl w:val="0"/>
          <w:numId w:val="1"/>
        </w:numPr>
      </w:pPr>
      <w:r w:rsidRPr="001E5434">
        <w:rPr>
          <w:b/>
          <w:bCs/>
        </w:rPr>
        <w:t>變更時點認定原則</w:t>
      </w:r>
      <w:r w:rsidRPr="001E5434">
        <w:t>：以契約變更生效日作為稅務認定的基準點</w:t>
      </w:r>
    </w:p>
    <w:p w14:paraId="5F43637A" w14:textId="77777777" w:rsidR="001E5434" w:rsidRPr="001E5434" w:rsidRDefault="001E5434" w:rsidP="001E5434">
      <w:r w:rsidRPr="001E5434">
        <w:t>這些原則共同構成了保險契約變更稅務處理的基礎框架，適用於各種變更情境。</w:t>
      </w:r>
    </w:p>
    <w:p w14:paraId="374C3602" w14:textId="77777777" w:rsidR="001E5434" w:rsidRPr="001E5434" w:rsidRDefault="001E5434" w:rsidP="001E5434">
      <w:pPr>
        <w:pStyle w:val="2"/>
      </w:pPr>
      <w:r w:rsidRPr="001E5434">
        <w:t>二、變更要保人的稅務影響</w:t>
      </w:r>
    </w:p>
    <w:p w14:paraId="01C0B9C8" w14:textId="77777777" w:rsidR="001E5434" w:rsidRPr="001E5434" w:rsidRDefault="001E5434" w:rsidP="001E5434">
      <w:r w:rsidRPr="001E5434">
        <w:t>變更要保人是保險契約中最具稅務影響的變更類型，本質上是保險契約所有權的移轉。</w:t>
      </w:r>
    </w:p>
    <w:p w14:paraId="59A3D2F8" w14:textId="77777777" w:rsidR="001E5434" w:rsidRPr="001E5434" w:rsidRDefault="001E5434" w:rsidP="001E5434">
      <w:r w:rsidRPr="001E5434">
        <w:rPr>
          <w:b/>
          <w:bCs/>
        </w:rPr>
        <w:t>稅務處理原則</w:t>
      </w:r>
      <w:r w:rsidRPr="001E5434">
        <w:t>：</w:t>
      </w:r>
    </w:p>
    <w:p w14:paraId="7CE15F77" w14:textId="77777777" w:rsidR="001E5434" w:rsidRPr="001E5434" w:rsidRDefault="001E5434" w:rsidP="001E5434">
      <w:pPr>
        <w:numPr>
          <w:ilvl w:val="0"/>
          <w:numId w:val="2"/>
        </w:numPr>
      </w:pPr>
      <w:r w:rsidRPr="001E5434">
        <w:rPr>
          <w:b/>
          <w:bCs/>
        </w:rPr>
        <w:t>贈與稅課</w:t>
      </w:r>
      <w:proofErr w:type="gramStart"/>
      <w:r w:rsidRPr="001E5434">
        <w:rPr>
          <w:b/>
          <w:bCs/>
        </w:rPr>
        <w:t>徵</w:t>
      </w:r>
      <w:proofErr w:type="gramEnd"/>
      <w:r w:rsidRPr="001E5434">
        <w:t>：無償變更要保人通常視為贈與行為，應課徵贈與稅</w:t>
      </w:r>
    </w:p>
    <w:p w14:paraId="6D18543C" w14:textId="77777777" w:rsidR="001E5434" w:rsidRPr="001E5434" w:rsidRDefault="001E5434" w:rsidP="001E5434">
      <w:pPr>
        <w:numPr>
          <w:ilvl w:val="0"/>
          <w:numId w:val="2"/>
        </w:numPr>
      </w:pPr>
      <w:r w:rsidRPr="001E5434">
        <w:rPr>
          <w:b/>
          <w:bCs/>
        </w:rPr>
        <w:t>課稅基礎</w:t>
      </w:r>
      <w:r w:rsidRPr="001E5434">
        <w:t>：以變更申請書簽訂日之保單價值準備金為贈與金額</w:t>
      </w:r>
    </w:p>
    <w:p w14:paraId="59647350" w14:textId="77777777" w:rsidR="001E5434" w:rsidRPr="001E5434" w:rsidRDefault="001E5434" w:rsidP="001E5434">
      <w:pPr>
        <w:numPr>
          <w:ilvl w:val="0"/>
          <w:numId w:val="2"/>
        </w:numPr>
      </w:pPr>
      <w:r w:rsidRPr="001E5434">
        <w:rPr>
          <w:b/>
          <w:bCs/>
        </w:rPr>
        <w:t>變更流程</w:t>
      </w:r>
      <w:r w:rsidRPr="001E5434">
        <w:t>：應先申報贈與稅取得證明，再至保險公司辦理變更手續</w:t>
      </w:r>
    </w:p>
    <w:p w14:paraId="7DA8A517" w14:textId="77777777" w:rsidR="001E5434" w:rsidRPr="001E5434" w:rsidRDefault="001E5434" w:rsidP="001E5434">
      <w:r w:rsidRPr="001E5434">
        <w:rPr>
          <w:b/>
          <w:bCs/>
        </w:rPr>
        <w:t>特殊情境處理</w:t>
      </w:r>
      <w:r w:rsidRPr="001E5434">
        <w:t>：</w:t>
      </w:r>
    </w:p>
    <w:p w14:paraId="49D26C2D" w14:textId="77777777" w:rsidR="001E5434" w:rsidRPr="001E5434" w:rsidRDefault="001E5434" w:rsidP="001E5434">
      <w:pPr>
        <w:numPr>
          <w:ilvl w:val="0"/>
          <w:numId w:val="3"/>
        </w:numPr>
      </w:pPr>
      <w:r w:rsidRPr="001E5434">
        <w:rPr>
          <w:b/>
          <w:bCs/>
        </w:rPr>
        <w:t>死亡前</w:t>
      </w:r>
      <w:r w:rsidRPr="001E5434">
        <w:rPr>
          <w:b/>
          <w:bCs/>
        </w:rPr>
        <w:t>2</w:t>
      </w:r>
      <w:r w:rsidRPr="001E5434">
        <w:rPr>
          <w:b/>
          <w:bCs/>
        </w:rPr>
        <w:t>年內變更要保人</w:t>
      </w:r>
      <w:r w:rsidRPr="001E5434">
        <w:t>：</w:t>
      </w:r>
      <w:r w:rsidRPr="001E5434">
        <w:t xml:space="preserve"> </w:t>
      </w:r>
      <w:r w:rsidRPr="001E5434">
        <w:t>若變更對象為遺產及贈與稅法第</w:t>
      </w:r>
      <w:r w:rsidRPr="001E5434">
        <w:t>15</w:t>
      </w:r>
      <w:r w:rsidRPr="001E5434">
        <w:t>條規定的特定關係人（如配偶、直系血親等），該贈與財產將視為遺產，併入遺產總額課徵遺產稅</w:t>
      </w:r>
    </w:p>
    <w:p w14:paraId="288CC7E6" w14:textId="77777777" w:rsidR="001E5434" w:rsidRPr="001E5434" w:rsidRDefault="001E5434" w:rsidP="001E5434">
      <w:pPr>
        <w:numPr>
          <w:ilvl w:val="0"/>
          <w:numId w:val="3"/>
        </w:numPr>
      </w:pPr>
      <w:r w:rsidRPr="001E5434">
        <w:rPr>
          <w:b/>
          <w:bCs/>
        </w:rPr>
        <w:lastRenderedPageBreak/>
        <w:t>要保人死亡後的變更</w:t>
      </w:r>
      <w:r w:rsidRPr="001E5434">
        <w:t>：</w:t>
      </w:r>
      <w:r w:rsidRPr="001E5434">
        <w:t xml:space="preserve"> </w:t>
      </w:r>
      <w:r w:rsidRPr="001E5434">
        <w:t>要保人死亡後，保單所有權歸屬其全體繼承人共有，變更新要保人需經全體繼承人同意，並經保險公司同意。此時，保單價值準備金已列入遺產課稅，變更本身不再產生額外稅負</w:t>
      </w:r>
    </w:p>
    <w:p w14:paraId="3BDD9C52" w14:textId="77777777" w:rsidR="001E5434" w:rsidRPr="001E5434" w:rsidRDefault="001E5434" w:rsidP="001E5434">
      <w:pPr>
        <w:numPr>
          <w:ilvl w:val="0"/>
          <w:numId w:val="3"/>
        </w:numPr>
      </w:pPr>
      <w:r w:rsidRPr="001E5434">
        <w:rPr>
          <w:b/>
          <w:bCs/>
        </w:rPr>
        <w:t>夫妻離婚情況</w:t>
      </w:r>
      <w:r w:rsidRPr="001E5434">
        <w:t>：</w:t>
      </w:r>
      <w:r w:rsidRPr="001E5434">
        <w:t xml:space="preserve"> </w:t>
      </w:r>
      <w:r w:rsidRPr="001E5434">
        <w:t>若</w:t>
      </w:r>
      <w:r w:rsidRPr="001E5434">
        <w:t>ABA</w:t>
      </w:r>
      <w:r w:rsidRPr="001E5434">
        <w:t>型保單（要保人</w:t>
      </w:r>
      <w:r w:rsidRPr="001E5434">
        <w:t>A</w:t>
      </w:r>
      <w:r w:rsidRPr="001E5434">
        <w:t>、被保險人</w:t>
      </w:r>
      <w:r w:rsidRPr="001E5434">
        <w:t>B</w:t>
      </w:r>
      <w:r w:rsidRPr="001E5434">
        <w:t>、受益人</w:t>
      </w:r>
      <w:r w:rsidRPr="001E5434">
        <w:t>A</w:t>
      </w:r>
      <w:r w:rsidRPr="001E5434">
        <w:t>）的</w:t>
      </w:r>
      <w:r w:rsidRPr="001E5434">
        <w:t>A</w:t>
      </w:r>
      <w:r w:rsidRPr="001E5434">
        <w:t>、</w:t>
      </w:r>
      <w:r w:rsidRPr="001E5434">
        <w:t>B</w:t>
      </w:r>
      <w:r w:rsidRPr="001E5434">
        <w:t>為夫妻關係而離婚，應在離婚協議書中明確約定保單所有權歸屬，以避免後續稅務爭議</w:t>
      </w:r>
    </w:p>
    <w:p w14:paraId="3FC2C07E" w14:textId="77777777" w:rsidR="001E5434" w:rsidRPr="001E5434" w:rsidRDefault="001E5434" w:rsidP="001E5434">
      <w:r w:rsidRPr="001E5434">
        <w:rPr>
          <w:b/>
          <w:bCs/>
        </w:rPr>
        <w:t>案例分析</w:t>
      </w:r>
      <w:r w:rsidRPr="001E5434">
        <w:t>：</w:t>
      </w:r>
      <w:r w:rsidRPr="001E5434">
        <w:t xml:space="preserve"> </w:t>
      </w:r>
      <w:proofErr w:type="gramStart"/>
      <w:r w:rsidRPr="001E5434">
        <w:t>某吳姓</w:t>
      </w:r>
      <w:proofErr w:type="gramEnd"/>
      <w:r w:rsidRPr="001E5434">
        <w:t>婦人於民國</w:t>
      </w:r>
      <w:r w:rsidRPr="001E5434">
        <w:t>104</w:t>
      </w:r>
      <w:r w:rsidRPr="001E5434">
        <w:t>年死亡前</w:t>
      </w:r>
      <w:r w:rsidRPr="001E5434">
        <w:t>1-2</w:t>
      </w:r>
      <w:r w:rsidRPr="001E5434">
        <w:t>個月間，將</w:t>
      </w:r>
      <w:r w:rsidRPr="001E5434">
        <w:t>59</w:t>
      </w:r>
      <w:r w:rsidRPr="001E5434">
        <w:t>張保單的要保人變更為</w:t>
      </w:r>
      <w:r w:rsidRPr="001E5434">
        <w:t>4</w:t>
      </w:r>
      <w:r w:rsidRPr="001E5434">
        <w:t>名子女，保單價值準備金共計</w:t>
      </w:r>
      <w:r w:rsidRPr="001E5434">
        <w:t>6,251</w:t>
      </w:r>
      <w:r w:rsidRPr="001E5434">
        <w:t>萬元。國稅局認定此行為構成贈與，課徵贈與稅</w:t>
      </w:r>
      <w:r w:rsidRPr="001E5434">
        <w:t>600</w:t>
      </w:r>
      <w:r w:rsidRPr="001E5434">
        <w:t>餘萬元。子女們主張這只是一種信託行為，非贈與，但行政法院駁回訴訟，明確認定：變更要保人後，新要保人等於無條件承受保單的權利義務，變更生效後新要保人有權請求保險公司償付解約金或進行保單借款，因此確屬保單贈與。</w:t>
      </w:r>
    </w:p>
    <w:p w14:paraId="2D5F7F49" w14:textId="77777777" w:rsidR="001E5434" w:rsidRPr="001E5434" w:rsidRDefault="001E5434" w:rsidP="001E5434">
      <w:pPr>
        <w:pStyle w:val="2"/>
      </w:pPr>
      <w:r w:rsidRPr="001E5434">
        <w:t>三、變更受益人的稅務影響</w:t>
      </w:r>
    </w:p>
    <w:p w14:paraId="43A2E15F" w14:textId="77777777" w:rsidR="001E5434" w:rsidRPr="001E5434" w:rsidRDefault="001E5434" w:rsidP="001E5434">
      <w:r w:rsidRPr="001E5434">
        <w:t>變更受益人對稅務的影響，主要取決於變更前後的受益人身分及其與要保人的關係。</w:t>
      </w:r>
    </w:p>
    <w:p w14:paraId="5AACC8C9" w14:textId="77777777" w:rsidR="001E5434" w:rsidRPr="001E5434" w:rsidRDefault="001E5434" w:rsidP="001E5434">
      <w:r w:rsidRPr="001E5434">
        <w:rPr>
          <w:b/>
          <w:bCs/>
        </w:rPr>
        <w:t>主要稅務情境</w:t>
      </w:r>
      <w:r w:rsidRPr="001E5434">
        <w:t>：</w:t>
      </w:r>
    </w:p>
    <w:p w14:paraId="319FA79A" w14:textId="77777777" w:rsidR="001E5434" w:rsidRPr="001E5434" w:rsidRDefault="001E5434" w:rsidP="001E5434">
      <w:pPr>
        <w:numPr>
          <w:ilvl w:val="0"/>
          <w:numId w:val="4"/>
        </w:numPr>
      </w:pPr>
      <w:r w:rsidRPr="001E5434">
        <w:rPr>
          <w:b/>
          <w:bCs/>
        </w:rPr>
        <w:t>要保人將自己從受益人變更為他人</w:t>
      </w:r>
      <w:r w:rsidRPr="001E5434">
        <w:t>：</w:t>
      </w:r>
    </w:p>
    <w:p w14:paraId="54ED9DF4" w14:textId="77777777" w:rsidR="001E5434" w:rsidRPr="001E5434" w:rsidRDefault="001E5434" w:rsidP="001E5434">
      <w:pPr>
        <w:numPr>
          <w:ilvl w:val="1"/>
          <w:numId w:val="4"/>
        </w:numPr>
      </w:pPr>
      <w:r w:rsidRPr="001E5434">
        <w:t>生存保險金：構成贈與，以變更時保險給付現值為贈與金額</w:t>
      </w:r>
    </w:p>
    <w:p w14:paraId="3AD17FC5" w14:textId="77777777" w:rsidR="001E5434" w:rsidRPr="001E5434" w:rsidRDefault="001E5434" w:rsidP="001E5434">
      <w:pPr>
        <w:numPr>
          <w:ilvl w:val="1"/>
          <w:numId w:val="4"/>
        </w:numPr>
      </w:pPr>
      <w:r w:rsidRPr="001E5434">
        <w:t>死亡保險金：原則上不構成贈與，但在死亡給付時可能適用最低稅負制</w:t>
      </w:r>
    </w:p>
    <w:p w14:paraId="121F7226" w14:textId="77777777" w:rsidR="001E5434" w:rsidRPr="001E5434" w:rsidRDefault="001E5434" w:rsidP="001E5434">
      <w:pPr>
        <w:numPr>
          <w:ilvl w:val="0"/>
          <w:numId w:val="4"/>
        </w:numPr>
      </w:pPr>
      <w:r w:rsidRPr="001E5434">
        <w:rPr>
          <w:b/>
          <w:bCs/>
        </w:rPr>
        <w:t>要保人將他人</w:t>
      </w:r>
      <w:r w:rsidRPr="001E5434">
        <w:rPr>
          <w:b/>
          <w:bCs/>
        </w:rPr>
        <w:t>A</w:t>
      </w:r>
      <w:r w:rsidRPr="001E5434">
        <w:rPr>
          <w:b/>
          <w:bCs/>
        </w:rPr>
        <w:t>變更為他人</w:t>
      </w:r>
      <w:r w:rsidRPr="001E5434">
        <w:rPr>
          <w:b/>
          <w:bCs/>
        </w:rPr>
        <w:t>B</w:t>
      </w:r>
      <w:r w:rsidRPr="001E5434">
        <w:t>：</w:t>
      </w:r>
    </w:p>
    <w:p w14:paraId="5B6ADD84" w14:textId="77777777" w:rsidR="001E5434" w:rsidRPr="001E5434" w:rsidRDefault="001E5434" w:rsidP="001E5434">
      <w:pPr>
        <w:numPr>
          <w:ilvl w:val="1"/>
          <w:numId w:val="4"/>
        </w:numPr>
      </w:pPr>
      <w:r w:rsidRPr="001E5434">
        <w:t>通常構成對</w:t>
      </w:r>
      <w:r w:rsidRPr="001E5434">
        <w:t>B</w:t>
      </w:r>
      <w:r w:rsidRPr="001E5434">
        <w:t>的贈與，需評估贈與稅影響</w:t>
      </w:r>
    </w:p>
    <w:p w14:paraId="2DC0F642" w14:textId="77777777" w:rsidR="001E5434" w:rsidRPr="001E5434" w:rsidRDefault="001E5434" w:rsidP="001E5434">
      <w:pPr>
        <w:numPr>
          <w:ilvl w:val="1"/>
          <w:numId w:val="4"/>
        </w:numPr>
      </w:pPr>
      <w:r w:rsidRPr="001E5434">
        <w:t>若原受益人</w:t>
      </w:r>
      <w:r w:rsidRPr="001E5434">
        <w:t>A</w:t>
      </w:r>
      <w:r w:rsidRPr="001E5434">
        <w:t>對該保單有既得權益，還需考慮</w:t>
      </w:r>
      <w:r w:rsidRPr="001E5434">
        <w:t>A</w:t>
      </w:r>
      <w:r w:rsidRPr="001E5434">
        <w:t>放棄權益的贈與稅影響</w:t>
      </w:r>
    </w:p>
    <w:p w14:paraId="5EB40BA1" w14:textId="77777777" w:rsidR="001E5434" w:rsidRPr="001E5434" w:rsidRDefault="001E5434" w:rsidP="001E5434">
      <w:pPr>
        <w:numPr>
          <w:ilvl w:val="0"/>
          <w:numId w:val="4"/>
        </w:numPr>
      </w:pPr>
      <w:r w:rsidRPr="001E5434">
        <w:rPr>
          <w:b/>
          <w:bCs/>
        </w:rPr>
        <w:t>受益人變更為被保險人</w:t>
      </w:r>
      <w:r w:rsidRPr="001E5434">
        <w:t>：</w:t>
      </w:r>
    </w:p>
    <w:p w14:paraId="3C2F0E88" w14:textId="77777777" w:rsidR="001E5434" w:rsidRPr="001E5434" w:rsidRDefault="001E5434" w:rsidP="001E5434">
      <w:pPr>
        <w:numPr>
          <w:ilvl w:val="1"/>
          <w:numId w:val="4"/>
        </w:numPr>
      </w:pPr>
      <w:r w:rsidRPr="001E5434">
        <w:t>通常不構成贈與，因為法律規定某些保險（如失能保險）的受益人只能是被保險人本人</w:t>
      </w:r>
    </w:p>
    <w:p w14:paraId="744D5896" w14:textId="77777777" w:rsidR="001E5434" w:rsidRPr="001E5434" w:rsidRDefault="001E5434" w:rsidP="001E5434">
      <w:r w:rsidRPr="001E5434">
        <w:rPr>
          <w:b/>
          <w:bCs/>
        </w:rPr>
        <w:t>特殊情境</w:t>
      </w:r>
      <w:r w:rsidRPr="001E5434">
        <w:t>：</w:t>
      </w:r>
      <w:r w:rsidRPr="001E5434">
        <w:t xml:space="preserve"> </w:t>
      </w:r>
      <w:r w:rsidRPr="001E5434">
        <w:t>變更受益人若被認定為實質上變更要保人的效果（如透過不可撤銷受益人條款），可能被稅務機關認定為變相的要保人變更，適用相應的贈與稅規定。</w:t>
      </w:r>
    </w:p>
    <w:p w14:paraId="564C62E2" w14:textId="77777777" w:rsidR="001E5434" w:rsidRPr="001E5434" w:rsidRDefault="001E5434" w:rsidP="001E5434">
      <w:r w:rsidRPr="001E5434">
        <w:rPr>
          <w:b/>
          <w:bCs/>
        </w:rPr>
        <w:t>案例分析</w:t>
      </w:r>
      <w:r w:rsidRPr="001E5434">
        <w:t>：</w:t>
      </w:r>
      <w:r w:rsidRPr="001E5434">
        <w:t xml:space="preserve"> </w:t>
      </w:r>
      <w:r w:rsidRPr="001E5434">
        <w:t>某保單原本以父親為受益人，後來父親將受益人變更為子女。保險公司在給付身故保險金時，將原應給付要保人的保單紅利</w:t>
      </w:r>
      <w:r w:rsidRPr="001E5434">
        <w:t>4</w:t>
      </w:r>
      <w:r w:rsidRPr="001E5434">
        <w:t>萬元</w:t>
      </w:r>
      <w:proofErr w:type="gramStart"/>
      <w:r w:rsidRPr="001E5434">
        <w:t>併同身</w:t>
      </w:r>
      <w:proofErr w:type="gramEnd"/>
      <w:r w:rsidRPr="001E5434">
        <w:t>故保險金一起給付給受益人。國稅局認定這</w:t>
      </w:r>
      <w:r w:rsidRPr="001E5434">
        <w:t>4</w:t>
      </w:r>
      <w:r w:rsidRPr="001E5434">
        <w:t>萬元紅利部分構成要保人對受益人的贈與，應課徵贈與稅。</w:t>
      </w:r>
    </w:p>
    <w:p w14:paraId="4B7A63A0" w14:textId="77777777" w:rsidR="001E5434" w:rsidRPr="001E5434" w:rsidRDefault="001E5434" w:rsidP="001E5434">
      <w:pPr>
        <w:pStyle w:val="2"/>
      </w:pPr>
      <w:r w:rsidRPr="001E5434">
        <w:lastRenderedPageBreak/>
        <w:t>四、保單條款變更的稅務影響</w:t>
      </w:r>
    </w:p>
    <w:p w14:paraId="314CBDB4" w14:textId="77777777" w:rsidR="001E5434" w:rsidRPr="001E5434" w:rsidRDefault="001E5434" w:rsidP="001E5434">
      <w:r w:rsidRPr="001E5434">
        <w:t>保單條款變更包括保險金額調整、繳費方式變更、保障內容調整等，其稅務影響較為複雜。</w:t>
      </w:r>
    </w:p>
    <w:p w14:paraId="68166E4A" w14:textId="77777777" w:rsidR="001E5434" w:rsidRPr="001E5434" w:rsidRDefault="001E5434" w:rsidP="001E5434">
      <w:r w:rsidRPr="001E5434">
        <w:rPr>
          <w:b/>
          <w:bCs/>
        </w:rPr>
        <w:t>常見條款變更的稅務處理</w:t>
      </w:r>
      <w:r w:rsidRPr="001E5434">
        <w:t>：</w:t>
      </w:r>
    </w:p>
    <w:p w14:paraId="3F920D29" w14:textId="77777777" w:rsidR="001E5434" w:rsidRPr="001E5434" w:rsidRDefault="001E5434" w:rsidP="001E5434">
      <w:pPr>
        <w:numPr>
          <w:ilvl w:val="0"/>
          <w:numId w:val="5"/>
        </w:numPr>
      </w:pPr>
      <w:r w:rsidRPr="001E5434">
        <w:rPr>
          <w:b/>
          <w:bCs/>
        </w:rPr>
        <w:t>增加保險金額</w:t>
      </w:r>
      <w:r w:rsidRPr="001E5434">
        <w:t>：</w:t>
      </w:r>
    </w:p>
    <w:p w14:paraId="610FB688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不涉及贈與稅或遺產稅的直接影響</w:t>
      </w:r>
    </w:p>
    <w:p w14:paraId="32DA7B0A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但可能影響未來死亡給付的金額，間接影響遺產規劃</w:t>
      </w:r>
    </w:p>
    <w:p w14:paraId="02AEFD3D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提高保險費可能增加所得稅中保險費列舉扣除的金額（但受限於保險費扣除限額）</w:t>
      </w:r>
    </w:p>
    <w:p w14:paraId="0E35AF08" w14:textId="77777777" w:rsidR="001E5434" w:rsidRPr="001E5434" w:rsidRDefault="001E5434" w:rsidP="001E5434">
      <w:pPr>
        <w:numPr>
          <w:ilvl w:val="0"/>
          <w:numId w:val="5"/>
        </w:numPr>
      </w:pPr>
      <w:r w:rsidRPr="001E5434">
        <w:rPr>
          <w:b/>
          <w:bCs/>
        </w:rPr>
        <w:t>縮短繳費年期或改為躉繳</w:t>
      </w:r>
      <w:r w:rsidRPr="001E5434">
        <w:t>：</w:t>
      </w:r>
    </w:p>
    <w:p w14:paraId="3C887D48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本身不直接觸發稅務事件</w:t>
      </w:r>
    </w:p>
    <w:p w14:paraId="5B3B068D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但與其他因素組合可能增加實質課稅原則審查的風險</w:t>
      </w:r>
    </w:p>
    <w:p w14:paraId="02772F6F" w14:textId="77777777" w:rsidR="001E5434" w:rsidRPr="001E5434" w:rsidRDefault="001E5434" w:rsidP="001E5434">
      <w:pPr>
        <w:numPr>
          <w:ilvl w:val="0"/>
          <w:numId w:val="5"/>
        </w:numPr>
      </w:pPr>
      <w:r w:rsidRPr="001E5434">
        <w:rPr>
          <w:b/>
          <w:bCs/>
        </w:rPr>
        <w:t>保單分紅選擇權變更</w:t>
      </w:r>
      <w:r w:rsidRPr="001E5434">
        <w:t>：</w:t>
      </w:r>
    </w:p>
    <w:p w14:paraId="3163717E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將分紅從現金給付改為增加保額：可能影響未來的遺產規劃</w:t>
      </w:r>
    </w:p>
    <w:p w14:paraId="4F05C325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分紅委託保險公司代為投資的收益：可能涉及所得稅議題</w:t>
      </w:r>
    </w:p>
    <w:p w14:paraId="2B1C4127" w14:textId="77777777" w:rsidR="001E5434" w:rsidRPr="001E5434" w:rsidRDefault="001E5434" w:rsidP="001E5434">
      <w:pPr>
        <w:numPr>
          <w:ilvl w:val="0"/>
          <w:numId w:val="5"/>
        </w:numPr>
      </w:pPr>
      <w:r w:rsidRPr="001E5434">
        <w:rPr>
          <w:b/>
          <w:bCs/>
        </w:rPr>
        <w:t>保單</w:t>
      </w:r>
      <w:proofErr w:type="gramStart"/>
      <w:r w:rsidRPr="001E5434">
        <w:rPr>
          <w:b/>
          <w:bCs/>
        </w:rPr>
        <w:t>減額繳清</w:t>
      </w:r>
      <w:proofErr w:type="gramEnd"/>
      <w:r w:rsidRPr="001E5434">
        <w:t>：</w:t>
      </w:r>
    </w:p>
    <w:p w14:paraId="75FC3F6B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不直接產生稅務影響</w:t>
      </w:r>
    </w:p>
    <w:p w14:paraId="6919EC4C" w14:textId="77777777" w:rsidR="001E5434" w:rsidRPr="001E5434" w:rsidRDefault="001E5434" w:rsidP="001E5434">
      <w:pPr>
        <w:numPr>
          <w:ilvl w:val="1"/>
          <w:numId w:val="5"/>
        </w:numPr>
      </w:pPr>
      <w:r w:rsidRPr="001E5434">
        <w:t>但會改變保單價值準備金的累積速度，間接影響未來可能的贈與稅或遺產稅評估基礎</w:t>
      </w:r>
    </w:p>
    <w:p w14:paraId="228B0657" w14:textId="77777777" w:rsidR="001E5434" w:rsidRPr="001E5434" w:rsidRDefault="001E5434" w:rsidP="001E5434">
      <w:r w:rsidRPr="001E5434">
        <w:rPr>
          <w:b/>
          <w:bCs/>
        </w:rPr>
        <w:t>特殊案例分析</w:t>
      </w:r>
      <w:r w:rsidRPr="001E5434">
        <w:t>：</w:t>
      </w:r>
      <w:r w:rsidRPr="001E5434">
        <w:t xml:space="preserve"> </w:t>
      </w:r>
      <w:r w:rsidRPr="001E5434">
        <w:t>某被繼承人投保的增額壽險，除了基本保額</w:t>
      </w:r>
      <w:r w:rsidRPr="001E5434">
        <w:t>300</w:t>
      </w:r>
      <w:r w:rsidRPr="001E5434">
        <w:t>萬元外，另有增值保額以儲存生息方式給付，死亡時保險金額達</w:t>
      </w:r>
      <w:r w:rsidRPr="001E5434">
        <w:t>899</w:t>
      </w:r>
      <w:r w:rsidRPr="001E5434">
        <w:t>萬元。國稅局認為增值部分（</w:t>
      </w:r>
      <w:r w:rsidRPr="001E5434">
        <w:t>599</w:t>
      </w:r>
      <w:r w:rsidRPr="001E5434">
        <w:t>萬元）具有儲蓄性質，應與其他具儲蓄性質的遺產做相同處理，併入遺產總額課稅。最高行政法院支持這一觀點，認為增值部分非屬定額保險的性質，不適用免納遺產稅的規定。</w:t>
      </w:r>
    </w:p>
    <w:p w14:paraId="4A7EEC34" w14:textId="77777777" w:rsidR="001E5434" w:rsidRPr="001E5434" w:rsidRDefault="001E5434" w:rsidP="001E5434">
      <w:pPr>
        <w:pStyle w:val="2"/>
      </w:pPr>
      <w:r w:rsidRPr="001E5434">
        <w:t>五、保單解約與保單借款的稅務影響</w:t>
      </w:r>
    </w:p>
    <w:p w14:paraId="0238745D" w14:textId="77777777" w:rsidR="001E5434" w:rsidRPr="001E5434" w:rsidRDefault="001E5434" w:rsidP="001E5434">
      <w:r w:rsidRPr="001E5434">
        <w:t>保單解約與保單借款是保險契約中常見的資金運用方式，其稅務處理各有特點。</w:t>
      </w:r>
    </w:p>
    <w:p w14:paraId="4AD4D5B9" w14:textId="77777777" w:rsidR="001E5434" w:rsidRPr="001E5434" w:rsidRDefault="001E5434" w:rsidP="001E5434">
      <w:r w:rsidRPr="001E5434">
        <w:rPr>
          <w:b/>
          <w:bCs/>
        </w:rPr>
        <w:t>保單解約的稅務處理</w:t>
      </w:r>
      <w:r w:rsidRPr="001E5434">
        <w:t>：</w:t>
      </w:r>
    </w:p>
    <w:p w14:paraId="6217EE0D" w14:textId="77777777" w:rsidR="001E5434" w:rsidRPr="001E5434" w:rsidRDefault="001E5434" w:rsidP="001E5434">
      <w:pPr>
        <w:numPr>
          <w:ilvl w:val="0"/>
          <w:numId w:val="6"/>
        </w:numPr>
      </w:pPr>
      <w:r w:rsidRPr="001E5434">
        <w:rPr>
          <w:b/>
          <w:bCs/>
        </w:rPr>
        <w:lastRenderedPageBreak/>
        <w:t>解約所得的所得稅處理</w:t>
      </w:r>
      <w:r w:rsidRPr="001E5434">
        <w:t>：</w:t>
      </w:r>
    </w:p>
    <w:p w14:paraId="4B146361" w14:textId="77777777" w:rsidR="001E5434" w:rsidRPr="001E5434" w:rsidRDefault="001E5434" w:rsidP="001E5434">
      <w:pPr>
        <w:numPr>
          <w:ilvl w:val="1"/>
          <w:numId w:val="6"/>
        </w:numPr>
      </w:pPr>
      <w:r w:rsidRPr="001E5434">
        <w:t>保單解約金超過</w:t>
      </w:r>
      <w:proofErr w:type="gramStart"/>
      <w:r w:rsidRPr="001E5434">
        <w:t>已繳總保費</w:t>
      </w:r>
      <w:proofErr w:type="gramEnd"/>
      <w:r w:rsidRPr="001E5434">
        <w:t>的部分：視為利息所得，併入綜合所得稅課稅</w:t>
      </w:r>
    </w:p>
    <w:p w14:paraId="68356756" w14:textId="77777777" w:rsidR="001E5434" w:rsidRPr="001E5434" w:rsidRDefault="001E5434" w:rsidP="001E5434">
      <w:pPr>
        <w:numPr>
          <w:ilvl w:val="1"/>
          <w:numId w:val="6"/>
        </w:numPr>
      </w:pPr>
      <w:r w:rsidRPr="001E5434">
        <w:t>若之前已列舉扣除的保險費：解約後應列為其他所得，併入解約年度綜合所得課稅</w:t>
      </w:r>
    </w:p>
    <w:p w14:paraId="63CA4C0C" w14:textId="77777777" w:rsidR="001E5434" w:rsidRPr="001E5434" w:rsidRDefault="001E5434" w:rsidP="001E5434">
      <w:pPr>
        <w:numPr>
          <w:ilvl w:val="0"/>
          <w:numId w:val="6"/>
        </w:numPr>
      </w:pPr>
      <w:r w:rsidRPr="001E5434">
        <w:rPr>
          <w:b/>
          <w:bCs/>
        </w:rPr>
        <w:t>解約對遺產稅的影響</w:t>
      </w:r>
      <w:r w:rsidRPr="001E5434">
        <w:t>：</w:t>
      </w:r>
    </w:p>
    <w:p w14:paraId="62D44139" w14:textId="77777777" w:rsidR="001E5434" w:rsidRPr="001E5434" w:rsidRDefault="001E5434" w:rsidP="001E5434">
      <w:pPr>
        <w:numPr>
          <w:ilvl w:val="1"/>
          <w:numId w:val="6"/>
        </w:numPr>
      </w:pPr>
      <w:r w:rsidRPr="001E5434">
        <w:t>被繼承人生前解約：解約金併入遺產課稅</w:t>
      </w:r>
    </w:p>
    <w:p w14:paraId="03D711E2" w14:textId="77777777" w:rsidR="001E5434" w:rsidRPr="001E5434" w:rsidRDefault="001E5434" w:rsidP="001E5434">
      <w:pPr>
        <w:numPr>
          <w:ilvl w:val="1"/>
          <w:numId w:val="6"/>
        </w:numPr>
      </w:pPr>
      <w:r w:rsidRPr="001E5434">
        <w:t>繼承人為受益人的保單解約：若保單符合免納遺產稅條件，解約可能導致稅務權益喪失</w:t>
      </w:r>
    </w:p>
    <w:p w14:paraId="6CD5CD56" w14:textId="77777777" w:rsidR="001E5434" w:rsidRPr="001E5434" w:rsidRDefault="001E5434" w:rsidP="001E5434">
      <w:r w:rsidRPr="001E5434">
        <w:rPr>
          <w:b/>
          <w:bCs/>
        </w:rPr>
        <w:t>保單借款的稅務處理</w:t>
      </w:r>
      <w:r w:rsidRPr="001E5434">
        <w:t>：</w:t>
      </w:r>
    </w:p>
    <w:p w14:paraId="61334BF5" w14:textId="77777777" w:rsidR="001E5434" w:rsidRPr="001E5434" w:rsidRDefault="001E5434" w:rsidP="001E5434">
      <w:pPr>
        <w:numPr>
          <w:ilvl w:val="0"/>
          <w:numId w:val="7"/>
        </w:numPr>
      </w:pPr>
      <w:r w:rsidRPr="001E5434">
        <w:rPr>
          <w:b/>
          <w:bCs/>
        </w:rPr>
        <w:t>借款本身的稅務影響</w:t>
      </w:r>
      <w:r w:rsidRPr="001E5434">
        <w:t>：</w:t>
      </w:r>
    </w:p>
    <w:p w14:paraId="07F5EF9E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保單借款本身不構成應稅事件</w:t>
      </w:r>
    </w:p>
    <w:p w14:paraId="00F62C50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借款利息一般不得列為利息支出扣除額</w:t>
      </w:r>
    </w:p>
    <w:p w14:paraId="7F0E971B" w14:textId="77777777" w:rsidR="001E5434" w:rsidRPr="001E5434" w:rsidRDefault="001E5434" w:rsidP="001E5434">
      <w:pPr>
        <w:numPr>
          <w:ilvl w:val="0"/>
          <w:numId w:val="7"/>
        </w:numPr>
      </w:pPr>
      <w:r w:rsidRPr="001E5434">
        <w:rPr>
          <w:b/>
          <w:bCs/>
        </w:rPr>
        <w:t>借款</w:t>
      </w:r>
      <w:proofErr w:type="gramStart"/>
      <w:r w:rsidRPr="001E5434">
        <w:rPr>
          <w:b/>
          <w:bCs/>
        </w:rPr>
        <w:t>未償</w:t>
      </w:r>
      <w:proofErr w:type="gramEnd"/>
      <w:r w:rsidRPr="001E5434">
        <w:rPr>
          <w:b/>
          <w:bCs/>
        </w:rPr>
        <w:t>還的遺產稅處理</w:t>
      </w:r>
      <w:r w:rsidRPr="001E5434">
        <w:t>：</w:t>
      </w:r>
    </w:p>
    <w:p w14:paraId="6DC7E0CA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依據行政法院判決，被繼承人死亡時如有未清償的保單借款，應列為遺產稅中的</w:t>
      </w:r>
      <w:proofErr w:type="gramStart"/>
      <w:r w:rsidRPr="001E5434">
        <w:t>未償</w:t>
      </w:r>
      <w:proofErr w:type="gramEnd"/>
      <w:r w:rsidRPr="001E5434">
        <w:t>債務扣除項目</w:t>
      </w:r>
    </w:p>
    <w:p w14:paraId="2807A609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實務案例：台北高等行政法院</w:t>
      </w:r>
      <w:r w:rsidRPr="001E5434">
        <w:t>98</w:t>
      </w:r>
      <w:proofErr w:type="gramStart"/>
      <w:r w:rsidRPr="001E5434">
        <w:t>訴字第</w:t>
      </w:r>
      <w:r w:rsidRPr="001E5434">
        <w:t>513</w:t>
      </w:r>
      <w:r w:rsidRPr="001E5434">
        <w:t>號</w:t>
      </w:r>
      <w:proofErr w:type="gramEnd"/>
      <w:r w:rsidRPr="001E5434">
        <w:t>判決、</w:t>
      </w:r>
      <w:r w:rsidRPr="001E5434">
        <w:t>95</w:t>
      </w:r>
      <w:proofErr w:type="gramStart"/>
      <w:r w:rsidRPr="001E5434">
        <w:t>訴字第</w:t>
      </w:r>
      <w:r w:rsidRPr="001E5434">
        <w:t>667</w:t>
      </w:r>
      <w:r w:rsidRPr="001E5434">
        <w:t>號</w:t>
      </w:r>
      <w:proofErr w:type="gramEnd"/>
      <w:r w:rsidRPr="001E5434">
        <w:t>判決認定，被繼承人死亡時負有保單質借本息之</w:t>
      </w:r>
      <w:proofErr w:type="gramStart"/>
      <w:r w:rsidRPr="001E5434">
        <w:t>未償</w:t>
      </w:r>
      <w:proofErr w:type="gramEnd"/>
      <w:r w:rsidRPr="001E5434">
        <w:t>債務，應自遺產總額中扣除</w:t>
      </w:r>
    </w:p>
    <w:p w14:paraId="48797C76" w14:textId="77777777" w:rsidR="001E5434" w:rsidRPr="001E5434" w:rsidRDefault="001E5434" w:rsidP="001E5434">
      <w:pPr>
        <w:numPr>
          <w:ilvl w:val="0"/>
          <w:numId w:val="7"/>
        </w:numPr>
      </w:pPr>
      <w:r w:rsidRPr="001E5434">
        <w:rPr>
          <w:b/>
          <w:bCs/>
        </w:rPr>
        <w:t>複雜情境的處理</w:t>
      </w:r>
      <w:r w:rsidRPr="001E5434">
        <w:t>：</w:t>
      </w:r>
    </w:p>
    <w:p w14:paraId="77A8A8DC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若要保人與被保險人不同：要保人死亡時的</w:t>
      </w:r>
      <w:proofErr w:type="gramStart"/>
      <w:r w:rsidRPr="001E5434">
        <w:t>未償</w:t>
      </w:r>
      <w:proofErr w:type="gramEnd"/>
      <w:r w:rsidRPr="001E5434">
        <w:t>還保單借款仍可列為</w:t>
      </w:r>
      <w:proofErr w:type="gramStart"/>
      <w:r w:rsidRPr="001E5434">
        <w:t>未償</w:t>
      </w:r>
      <w:proofErr w:type="gramEnd"/>
      <w:r w:rsidRPr="001E5434">
        <w:t>債務</w:t>
      </w:r>
    </w:p>
    <w:p w14:paraId="1C62F2A4" w14:textId="77777777" w:rsidR="001E5434" w:rsidRPr="001E5434" w:rsidRDefault="001E5434" w:rsidP="001E5434">
      <w:pPr>
        <w:numPr>
          <w:ilvl w:val="1"/>
          <w:numId w:val="7"/>
        </w:numPr>
      </w:pPr>
      <w:r w:rsidRPr="001E5434">
        <w:t>若要保人與被保險人相同且指定受益人：保險公司會先從保險金中扣除</w:t>
      </w:r>
      <w:proofErr w:type="gramStart"/>
      <w:r w:rsidRPr="001E5434">
        <w:t>未償</w:t>
      </w:r>
      <w:proofErr w:type="gramEnd"/>
      <w:r w:rsidRPr="001E5434">
        <w:t>還借款後給付受益人</w:t>
      </w:r>
    </w:p>
    <w:p w14:paraId="1B0334A7" w14:textId="77777777" w:rsidR="001E5434" w:rsidRPr="001E5434" w:rsidRDefault="001E5434" w:rsidP="001E5434">
      <w:pPr>
        <w:pStyle w:val="2"/>
      </w:pPr>
      <w:r w:rsidRPr="001E5434">
        <w:t>六、保險契約變更的稅務規劃策略</w:t>
      </w:r>
    </w:p>
    <w:p w14:paraId="6507B18C" w14:textId="77777777" w:rsidR="001E5434" w:rsidRPr="001E5434" w:rsidRDefault="001E5434" w:rsidP="001E5434">
      <w:r w:rsidRPr="001E5434">
        <w:t>根據前述分析，提出以下保險契約變更的稅務規劃策略：</w:t>
      </w:r>
    </w:p>
    <w:p w14:paraId="7333419D" w14:textId="77777777" w:rsidR="001E5434" w:rsidRPr="001E5434" w:rsidRDefault="001E5434" w:rsidP="001E5434">
      <w:pPr>
        <w:numPr>
          <w:ilvl w:val="0"/>
          <w:numId w:val="8"/>
        </w:numPr>
      </w:pPr>
      <w:r w:rsidRPr="001E5434">
        <w:rPr>
          <w:b/>
          <w:bCs/>
        </w:rPr>
        <w:t>時機選擇策略</w:t>
      </w:r>
      <w:r w:rsidRPr="001E5434">
        <w:t>：</w:t>
      </w:r>
    </w:p>
    <w:p w14:paraId="10692A9C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lastRenderedPageBreak/>
        <w:t>避免在預期死亡前</w:t>
      </w:r>
      <w:r w:rsidRPr="001E5434">
        <w:t>2</w:t>
      </w:r>
      <w:r w:rsidRPr="001E5434">
        <w:t>年內變更要保人</w:t>
      </w:r>
    </w:p>
    <w:p w14:paraId="2D945ED7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分散大額保單贈與在不同年度進行，善用年度贈與免稅額</w:t>
      </w:r>
    </w:p>
    <w:p w14:paraId="3007327A" w14:textId="77777777" w:rsidR="001E5434" w:rsidRPr="001E5434" w:rsidRDefault="001E5434" w:rsidP="001E5434">
      <w:pPr>
        <w:numPr>
          <w:ilvl w:val="0"/>
          <w:numId w:val="8"/>
        </w:numPr>
      </w:pPr>
      <w:r w:rsidRPr="001E5434">
        <w:rPr>
          <w:b/>
          <w:bCs/>
        </w:rPr>
        <w:t>契約設計策略</w:t>
      </w:r>
      <w:r w:rsidRPr="001E5434">
        <w:t>：</w:t>
      </w:r>
    </w:p>
    <w:p w14:paraId="1F283A07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投保初期即合理規劃要保人與受益人身分</w:t>
      </w:r>
    </w:p>
    <w:p w14:paraId="6546F1DC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必要時考慮採用信託方式處理保險契約</w:t>
      </w:r>
    </w:p>
    <w:p w14:paraId="6DB98486" w14:textId="77777777" w:rsidR="001E5434" w:rsidRPr="001E5434" w:rsidRDefault="001E5434" w:rsidP="001E5434">
      <w:pPr>
        <w:numPr>
          <w:ilvl w:val="0"/>
          <w:numId w:val="8"/>
        </w:numPr>
      </w:pPr>
      <w:r w:rsidRPr="001E5434">
        <w:rPr>
          <w:b/>
          <w:bCs/>
        </w:rPr>
        <w:t>文件保存策略</w:t>
      </w:r>
      <w:r w:rsidRPr="001E5434">
        <w:t>：</w:t>
      </w:r>
    </w:p>
    <w:p w14:paraId="011DEF56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保存變更相關文件及贈與稅申報資料</w:t>
      </w:r>
    </w:p>
    <w:p w14:paraId="74736405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記錄契約變更的合理商業或家庭理由</w:t>
      </w:r>
    </w:p>
    <w:p w14:paraId="09D11359" w14:textId="77777777" w:rsidR="001E5434" w:rsidRPr="001E5434" w:rsidRDefault="001E5434" w:rsidP="001E5434">
      <w:pPr>
        <w:numPr>
          <w:ilvl w:val="0"/>
          <w:numId w:val="8"/>
        </w:numPr>
      </w:pPr>
      <w:r w:rsidRPr="001E5434">
        <w:rPr>
          <w:b/>
          <w:bCs/>
        </w:rPr>
        <w:t>借款規劃策略</w:t>
      </w:r>
      <w:r w:rsidRPr="001E5434">
        <w:t>：</w:t>
      </w:r>
    </w:p>
    <w:p w14:paraId="34E00231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在特定情況下，保單借款可作為資產移轉與稅務規劃工具</w:t>
      </w:r>
    </w:p>
    <w:p w14:paraId="10C0E8DF" w14:textId="77777777" w:rsidR="001E5434" w:rsidRPr="001E5434" w:rsidRDefault="001E5434" w:rsidP="001E5434">
      <w:pPr>
        <w:numPr>
          <w:ilvl w:val="1"/>
          <w:numId w:val="8"/>
        </w:numPr>
      </w:pPr>
      <w:r w:rsidRPr="001E5434">
        <w:t>注意控制借款金額，避免因保單失效導致提前贈與或所得稅負擔</w:t>
      </w:r>
    </w:p>
    <w:p w14:paraId="53B26909" w14:textId="77777777" w:rsidR="001E5434" w:rsidRPr="001E5434" w:rsidRDefault="001E5434" w:rsidP="001E5434">
      <w:pPr>
        <w:pStyle w:val="2"/>
      </w:pPr>
      <w:r w:rsidRPr="001E5434">
        <w:t>結語</w:t>
      </w:r>
    </w:p>
    <w:p w14:paraId="7E7456AE" w14:textId="77777777" w:rsidR="001E5434" w:rsidRPr="001E5434" w:rsidRDefault="001E5434" w:rsidP="001E5434">
      <w:r w:rsidRPr="001E5434">
        <w:t>保險契約變更在稅務上的影響廣泛而複雜，合理利用契約變更機制可以達到優化稅務安排的效果，但若不當操作則可能導致意外的稅務成本。在進行保險契約變更前，建議先評估潛在的稅務影響，並在必要時諮詢專業顧問，確保變更決策符合整體財務與稅務規劃目標。</w:t>
      </w:r>
    </w:p>
    <w:p w14:paraId="502E5E4D" w14:textId="77777777" w:rsidR="001E5434" w:rsidRPr="001E5434" w:rsidRDefault="001E5434" w:rsidP="001E5434">
      <w:r w:rsidRPr="001E5434">
        <w:t>在下一篇文章中，我們將深入探討儲蓄型保險的稅務風險與規劃，包括儲蓄險的稅務特性、與定期存款的比較、潛在風險及規避方法等，敬請期待。</w:t>
      </w:r>
    </w:p>
    <w:p w14:paraId="1DE48B03" w14:textId="77777777" w:rsidR="001E5434" w:rsidRPr="001E5434" w:rsidRDefault="001E5434" w:rsidP="001E5434">
      <w:r w:rsidRPr="001E5434">
        <w:t>標籤：保險契約變更、贈與稅、遺產稅、保單價值準備金、保單借款</w:t>
      </w:r>
    </w:p>
    <w:p w14:paraId="63B5C02A" w14:textId="77777777" w:rsidR="001E5434" w:rsidRPr="001E5434" w:rsidRDefault="001E5434" w:rsidP="001E5434">
      <w:r w:rsidRPr="001E5434">
        <w:t>發布日期：</w:t>
      </w:r>
      <w:r w:rsidRPr="001E5434">
        <w:t>2025-01-15</w:t>
      </w:r>
    </w:p>
    <w:p w14:paraId="0EFC0C42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5E9"/>
    <w:multiLevelType w:val="multilevel"/>
    <w:tmpl w:val="D7AC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C5CAE"/>
    <w:multiLevelType w:val="multilevel"/>
    <w:tmpl w:val="A2A2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0567E"/>
    <w:multiLevelType w:val="multilevel"/>
    <w:tmpl w:val="B00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48B"/>
    <w:multiLevelType w:val="multilevel"/>
    <w:tmpl w:val="AAF2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07D51"/>
    <w:multiLevelType w:val="multilevel"/>
    <w:tmpl w:val="DC8A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46545"/>
    <w:multiLevelType w:val="multilevel"/>
    <w:tmpl w:val="8480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C56FF"/>
    <w:multiLevelType w:val="multilevel"/>
    <w:tmpl w:val="765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B1AC3"/>
    <w:multiLevelType w:val="multilevel"/>
    <w:tmpl w:val="A34A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13760">
    <w:abstractNumId w:val="0"/>
  </w:num>
  <w:num w:numId="2" w16cid:durableId="1476218566">
    <w:abstractNumId w:val="2"/>
  </w:num>
  <w:num w:numId="3" w16cid:durableId="2070692459">
    <w:abstractNumId w:val="6"/>
  </w:num>
  <w:num w:numId="4" w16cid:durableId="277681928">
    <w:abstractNumId w:val="3"/>
  </w:num>
  <w:num w:numId="5" w16cid:durableId="838614935">
    <w:abstractNumId w:val="4"/>
  </w:num>
  <w:num w:numId="6" w16cid:durableId="1722174980">
    <w:abstractNumId w:val="5"/>
  </w:num>
  <w:num w:numId="7" w16cid:durableId="1127625309">
    <w:abstractNumId w:val="1"/>
  </w:num>
  <w:num w:numId="8" w16cid:durableId="83501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9"/>
    <w:rsid w:val="001E5434"/>
    <w:rsid w:val="006D1819"/>
    <w:rsid w:val="009777E2"/>
    <w:rsid w:val="00B30DCA"/>
    <w:rsid w:val="00B64427"/>
    <w:rsid w:val="00CD440C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927F9-EB27-44F7-B88F-F1554292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2025-05-06T00:57:00Z</dcterms:created>
  <dcterms:modified xsi:type="dcterms:W3CDTF">2025-05-06T00:58:00Z</dcterms:modified>
</cp:coreProperties>
</file>