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FAD02" w14:textId="080B0B05" w:rsidR="002A0610" w:rsidRPr="002A0610" w:rsidRDefault="002A0610" w:rsidP="002A0610">
      <w:pPr>
        <w:pStyle w:val="1"/>
      </w:pPr>
      <w:r w:rsidRPr="002A0610">
        <w:t>如何避免取得虛設行號開立的發票</w:t>
      </w:r>
    </w:p>
    <w:p w14:paraId="430D069C" w14:textId="77777777" w:rsidR="002A0610" w:rsidRPr="002A0610" w:rsidRDefault="002A0610" w:rsidP="002A0610">
      <w:r w:rsidRPr="002A0610">
        <w:t>在營業稅實務中，取得虛設行號開立的發票可能導致嚴重的稅務風險。本文將提供實用的方法，協助企業避免取得不實發票，並介紹</w:t>
      </w:r>
      <w:proofErr w:type="gramStart"/>
      <w:r w:rsidRPr="002A0610">
        <w:t>稽</w:t>
      </w:r>
      <w:proofErr w:type="gramEnd"/>
      <w:r w:rsidRPr="002A0610">
        <w:t>徵機關常用的查核方式，幫助企業建立完善的內部控制機制。</w:t>
      </w:r>
    </w:p>
    <w:p w14:paraId="65C36330" w14:textId="77777777" w:rsidR="002A0610" w:rsidRPr="002A0610" w:rsidRDefault="002A0610" w:rsidP="002A0610">
      <w:pPr>
        <w:pStyle w:val="2"/>
      </w:pPr>
      <w:r w:rsidRPr="002A0610">
        <w:t>一般交易應注意事項</w:t>
      </w:r>
    </w:p>
    <w:p w14:paraId="13C12472" w14:textId="77777777" w:rsidR="002A0610" w:rsidRPr="002A0610" w:rsidRDefault="002A0610" w:rsidP="002A0610">
      <w:pPr>
        <w:rPr>
          <w:b/>
          <w:bCs/>
        </w:rPr>
      </w:pPr>
      <w:r w:rsidRPr="002A0610">
        <w:rPr>
          <w:b/>
          <w:bCs/>
        </w:rPr>
        <w:t>了解交易對象</w:t>
      </w:r>
    </w:p>
    <w:p w14:paraId="739FF47D" w14:textId="77777777" w:rsidR="002A0610" w:rsidRPr="002A0610" w:rsidRDefault="002A0610" w:rsidP="002A0610">
      <w:r w:rsidRPr="002A0610">
        <w:t>進行交易前，應充分了解交易對象的基本資訊，確認其為實際交易的對象。建議使用財政部稅務入口網「公示資料查詢」功能，查詢交易對象的營業登記資料，包括負責人姓名、營業地址、資本額、設立日期及營業項目等資訊，並確認是否與交易內容相符。</w:t>
      </w:r>
    </w:p>
    <w:p w14:paraId="5A735FC3" w14:textId="77777777" w:rsidR="002A0610" w:rsidRPr="002A0610" w:rsidRDefault="002A0610" w:rsidP="002A0610">
      <w:pPr>
        <w:rPr>
          <w:b/>
          <w:bCs/>
        </w:rPr>
      </w:pPr>
      <w:r w:rsidRPr="002A0610">
        <w:rPr>
          <w:b/>
          <w:bCs/>
        </w:rPr>
        <w:t>確認交易人身分</w:t>
      </w:r>
    </w:p>
    <w:p w14:paraId="172D9B87" w14:textId="77777777" w:rsidR="002A0610" w:rsidRPr="002A0610" w:rsidRDefault="002A0610" w:rsidP="002A0610">
      <w:r w:rsidRPr="002A0610">
        <w:t>收受統一發票時，應確認是否為實際交易對象所開立。若業務接洽人員未能提供明確的身分證明，應妥善保存其名片或相關資料，必要時可要求提供員工證明或授權文件，確認其具有代表公司對外交易的權限。</w:t>
      </w:r>
    </w:p>
    <w:p w14:paraId="4BB43BCC" w14:textId="77777777" w:rsidR="002A0610" w:rsidRPr="002A0610" w:rsidRDefault="002A0610" w:rsidP="002A0610">
      <w:pPr>
        <w:rPr>
          <w:b/>
          <w:bCs/>
        </w:rPr>
      </w:pPr>
      <w:r w:rsidRPr="002A0610">
        <w:rPr>
          <w:b/>
          <w:bCs/>
        </w:rPr>
        <w:t>規範付款流程</w:t>
      </w:r>
    </w:p>
    <w:p w14:paraId="5C66CBF6" w14:textId="77777777" w:rsidR="002A0610" w:rsidRPr="002A0610" w:rsidRDefault="002A0610" w:rsidP="002A0610">
      <w:r w:rsidRPr="002A0610">
        <w:t>付款時，若收付對象與開立發票的營業人不符，應暫緩付款，先查對銷貨營業人是否真實存在，並取得名稱相符的統一發票後再行付款。建議採用下列付款方式：</w:t>
      </w:r>
    </w:p>
    <w:p w14:paraId="6EAB87D0" w14:textId="77777777" w:rsidR="002A0610" w:rsidRPr="002A0610" w:rsidRDefault="002A0610" w:rsidP="002A0610">
      <w:pPr>
        <w:numPr>
          <w:ilvl w:val="0"/>
          <w:numId w:val="1"/>
        </w:numPr>
      </w:pPr>
      <w:r w:rsidRPr="002A0610">
        <w:t>使用劃線並註明抬頭的支票付款，支票抬頭必須與開立發票的廠商名稱完全相符</w:t>
      </w:r>
    </w:p>
    <w:p w14:paraId="45862289" w14:textId="77777777" w:rsidR="002A0610" w:rsidRPr="002A0610" w:rsidRDefault="002A0610" w:rsidP="002A0610">
      <w:pPr>
        <w:numPr>
          <w:ilvl w:val="0"/>
          <w:numId w:val="1"/>
        </w:numPr>
      </w:pPr>
      <w:r w:rsidRPr="002A0610">
        <w:t>支票上最好加</w:t>
      </w:r>
      <w:proofErr w:type="gramStart"/>
      <w:r w:rsidRPr="002A0610">
        <w:t>註</w:t>
      </w:r>
      <w:proofErr w:type="gramEnd"/>
      <w:r w:rsidRPr="002A0610">
        <w:t>「禁止背書轉讓」字樣，避免支票被不當轉讓</w:t>
      </w:r>
    </w:p>
    <w:p w14:paraId="45E7B1DE" w14:textId="77777777" w:rsidR="002A0610" w:rsidRPr="002A0610" w:rsidRDefault="002A0610" w:rsidP="002A0610">
      <w:pPr>
        <w:numPr>
          <w:ilvl w:val="0"/>
          <w:numId w:val="1"/>
        </w:numPr>
      </w:pPr>
      <w:r w:rsidRPr="002A0610">
        <w:t>盡量避免使用現金付款，特別是大額交易</w:t>
      </w:r>
    </w:p>
    <w:p w14:paraId="649F7227" w14:textId="77777777" w:rsidR="002A0610" w:rsidRPr="002A0610" w:rsidRDefault="002A0610" w:rsidP="002A0610">
      <w:pPr>
        <w:rPr>
          <w:b/>
          <w:bCs/>
        </w:rPr>
      </w:pPr>
      <w:r w:rsidRPr="002A0610">
        <w:rPr>
          <w:b/>
          <w:bCs/>
        </w:rPr>
        <w:t>妥善保存交易憑證</w:t>
      </w:r>
    </w:p>
    <w:p w14:paraId="53EB4092" w14:textId="77777777" w:rsidR="002A0610" w:rsidRPr="002A0610" w:rsidRDefault="002A0610" w:rsidP="002A0610">
      <w:r w:rsidRPr="002A0610">
        <w:t>請妥善保存交易過程中的相關憑證，例如：</w:t>
      </w:r>
    </w:p>
    <w:p w14:paraId="03190B4B" w14:textId="77777777" w:rsidR="002A0610" w:rsidRPr="002A0610" w:rsidRDefault="002A0610" w:rsidP="002A0610">
      <w:pPr>
        <w:numPr>
          <w:ilvl w:val="0"/>
          <w:numId w:val="2"/>
        </w:numPr>
      </w:pPr>
      <w:r w:rsidRPr="002A0610">
        <w:t>運送貨物的託運單、送貨單</w:t>
      </w:r>
    </w:p>
    <w:p w14:paraId="72D2DF16" w14:textId="77777777" w:rsidR="002A0610" w:rsidRPr="002A0610" w:rsidRDefault="002A0610" w:rsidP="002A0610">
      <w:pPr>
        <w:numPr>
          <w:ilvl w:val="0"/>
          <w:numId w:val="2"/>
        </w:numPr>
      </w:pPr>
      <w:r w:rsidRPr="002A0610">
        <w:t>訂貨的估價單、報價單</w:t>
      </w:r>
    </w:p>
    <w:p w14:paraId="1EC53A98" w14:textId="77777777" w:rsidR="002A0610" w:rsidRPr="002A0610" w:rsidRDefault="002A0610" w:rsidP="002A0610">
      <w:pPr>
        <w:numPr>
          <w:ilvl w:val="0"/>
          <w:numId w:val="2"/>
        </w:numPr>
      </w:pPr>
      <w:r w:rsidRPr="002A0610">
        <w:t>收貨的驗收單、品質檢驗報告</w:t>
      </w:r>
    </w:p>
    <w:p w14:paraId="0F659D7B" w14:textId="77777777" w:rsidR="002A0610" w:rsidRPr="002A0610" w:rsidRDefault="002A0610" w:rsidP="002A0610">
      <w:pPr>
        <w:numPr>
          <w:ilvl w:val="0"/>
          <w:numId w:val="2"/>
        </w:numPr>
      </w:pPr>
      <w:r w:rsidRPr="002A0610">
        <w:t>往來廠商的基本資料與聯繫方式</w:t>
      </w:r>
    </w:p>
    <w:p w14:paraId="48573D5E" w14:textId="77777777" w:rsidR="002A0610" w:rsidRPr="002A0610" w:rsidRDefault="002A0610" w:rsidP="002A0610">
      <w:r w:rsidRPr="002A0610">
        <w:lastRenderedPageBreak/>
        <w:t>這些文件在事後</w:t>
      </w:r>
      <w:proofErr w:type="gramStart"/>
      <w:r w:rsidRPr="002A0610">
        <w:t>稽</w:t>
      </w:r>
      <w:proofErr w:type="gramEnd"/>
      <w:r w:rsidRPr="002A0610">
        <w:t>徵機關查核時，可作為進貨事實的重要佐證。</w:t>
      </w:r>
    </w:p>
    <w:p w14:paraId="55DA1624" w14:textId="77777777" w:rsidR="002A0610" w:rsidRPr="002A0610" w:rsidRDefault="002A0610" w:rsidP="002A0610">
      <w:pPr>
        <w:rPr>
          <w:b/>
          <w:bCs/>
        </w:rPr>
      </w:pPr>
      <w:r w:rsidRPr="002A0610">
        <w:rPr>
          <w:b/>
          <w:bCs/>
        </w:rPr>
        <w:t>警覺可疑交易特徵</w:t>
      </w:r>
    </w:p>
    <w:p w14:paraId="2A90387F" w14:textId="77777777" w:rsidR="002A0610" w:rsidRPr="002A0610" w:rsidRDefault="002A0610" w:rsidP="002A0610">
      <w:r w:rsidRPr="002A0610">
        <w:t>下列情況應提高警覺，可能涉及虛設行號：</w:t>
      </w:r>
    </w:p>
    <w:p w14:paraId="79D43CAC" w14:textId="77777777" w:rsidR="002A0610" w:rsidRPr="002A0610" w:rsidRDefault="002A0610" w:rsidP="002A0610">
      <w:pPr>
        <w:numPr>
          <w:ilvl w:val="0"/>
          <w:numId w:val="3"/>
        </w:numPr>
      </w:pPr>
      <w:r w:rsidRPr="002A0610">
        <w:t>無固定營業場所或營業場所明顯不符合其營業規模</w:t>
      </w:r>
    </w:p>
    <w:p w14:paraId="5E2878D6" w14:textId="77777777" w:rsidR="002A0610" w:rsidRPr="002A0610" w:rsidRDefault="002A0610" w:rsidP="002A0610">
      <w:pPr>
        <w:numPr>
          <w:ilvl w:val="0"/>
          <w:numId w:val="3"/>
        </w:numPr>
      </w:pPr>
      <w:r w:rsidRPr="002A0610">
        <w:t>登記的營業項目種類繁多且不相關聯</w:t>
      </w:r>
    </w:p>
    <w:p w14:paraId="51B08860" w14:textId="77777777" w:rsidR="002A0610" w:rsidRPr="002A0610" w:rsidRDefault="002A0610" w:rsidP="002A0610">
      <w:pPr>
        <w:numPr>
          <w:ilvl w:val="0"/>
          <w:numId w:val="3"/>
        </w:numPr>
      </w:pPr>
      <w:r w:rsidRPr="002A0610">
        <w:t>營業人名稱為「</w:t>
      </w:r>
      <w:r w:rsidRPr="002A0610">
        <w:t>××</w:t>
      </w:r>
      <w:r w:rsidRPr="002A0610">
        <w:t>企業社」、「</w:t>
      </w:r>
      <w:r w:rsidRPr="002A0610">
        <w:t>××</w:t>
      </w:r>
      <w:r w:rsidRPr="002A0610">
        <w:t>企業行」等無法從字義辨認其經營行業</w:t>
      </w:r>
    </w:p>
    <w:p w14:paraId="7C6CB485" w14:textId="77777777" w:rsidR="002A0610" w:rsidRPr="002A0610" w:rsidRDefault="002A0610" w:rsidP="002A0610">
      <w:pPr>
        <w:numPr>
          <w:ilvl w:val="0"/>
          <w:numId w:val="3"/>
        </w:numPr>
      </w:pPr>
      <w:r w:rsidRPr="002A0610">
        <w:t>交易金額異常龐大或交易條件明顯優於市場行情</w:t>
      </w:r>
    </w:p>
    <w:p w14:paraId="715656DD" w14:textId="77777777" w:rsidR="002A0610" w:rsidRPr="002A0610" w:rsidRDefault="002A0610" w:rsidP="002A0610">
      <w:pPr>
        <w:numPr>
          <w:ilvl w:val="0"/>
          <w:numId w:val="3"/>
        </w:numPr>
      </w:pPr>
      <w:r w:rsidRPr="002A0610">
        <w:t>付款方式異於以往正常交易流程</w:t>
      </w:r>
    </w:p>
    <w:p w14:paraId="184F4291" w14:textId="77777777" w:rsidR="002A0610" w:rsidRPr="002A0610" w:rsidRDefault="002A0610" w:rsidP="002A0610">
      <w:pPr>
        <w:numPr>
          <w:ilvl w:val="0"/>
          <w:numId w:val="3"/>
        </w:numPr>
      </w:pPr>
      <w:r w:rsidRPr="002A0610">
        <w:t>不願提供營業登記或其他相關證明文件</w:t>
      </w:r>
    </w:p>
    <w:p w14:paraId="33B965E8" w14:textId="77777777" w:rsidR="002A0610" w:rsidRPr="002A0610" w:rsidRDefault="002A0610" w:rsidP="002A0610">
      <w:pPr>
        <w:pStyle w:val="2"/>
      </w:pPr>
      <w:proofErr w:type="gramStart"/>
      <w:r w:rsidRPr="002A0610">
        <w:t>稽</w:t>
      </w:r>
      <w:proofErr w:type="gramEnd"/>
      <w:r w:rsidRPr="002A0610">
        <w:t>徵機關常用的查核方式</w:t>
      </w:r>
    </w:p>
    <w:p w14:paraId="6A8735B8" w14:textId="77777777" w:rsidR="002A0610" w:rsidRPr="002A0610" w:rsidRDefault="002A0610" w:rsidP="002A0610">
      <w:r w:rsidRPr="002A0610">
        <w:t>了解</w:t>
      </w:r>
      <w:proofErr w:type="gramStart"/>
      <w:r w:rsidRPr="002A0610">
        <w:t>稽</w:t>
      </w:r>
      <w:proofErr w:type="gramEnd"/>
      <w:r w:rsidRPr="002A0610">
        <w:t>徵機關的查核方向，有助於企業建立有效的防範機制。以下是</w:t>
      </w:r>
      <w:proofErr w:type="gramStart"/>
      <w:r w:rsidRPr="002A0610">
        <w:t>稽</w:t>
      </w:r>
      <w:proofErr w:type="gramEnd"/>
      <w:r w:rsidRPr="002A0610">
        <w:t>徵機關常用的查核方式：</w:t>
      </w:r>
    </w:p>
    <w:p w14:paraId="6024B5C6" w14:textId="77777777" w:rsidR="002A0610" w:rsidRPr="002A0610" w:rsidRDefault="002A0610" w:rsidP="002A0610">
      <w:pPr>
        <w:rPr>
          <w:b/>
          <w:bCs/>
        </w:rPr>
      </w:pPr>
      <w:r w:rsidRPr="002A0610">
        <w:rPr>
          <w:b/>
          <w:bCs/>
        </w:rPr>
        <w:t>與設立、變更有關的查核重點</w:t>
      </w:r>
    </w:p>
    <w:p w14:paraId="7B5E5647" w14:textId="77777777" w:rsidR="002A0610" w:rsidRPr="002A0610" w:rsidRDefault="002A0610" w:rsidP="002A0610">
      <w:pPr>
        <w:numPr>
          <w:ilvl w:val="0"/>
          <w:numId w:val="4"/>
        </w:numPr>
      </w:pPr>
      <w:r w:rsidRPr="002A0610">
        <w:t>負責人故意規避調查，且無營業必須的設備與存貨</w:t>
      </w:r>
    </w:p>
    <w:p w14:paraId="6D20CA77" w14:textId="77777777" w:rsidR="002A0610" w:rsidRPr="002A0610" w:rsidRDefault="002A0610" w:rsidP="002A0610">
      <w:pPr>
        <w:numPr>
          <w:ilvl w:val="0"/>
          <w:numId w:val="4"/>
        </w:numPr>
      </w:pPr>
      <w:r w:rsidRPr="002A0610">
        <w:t>開立發票內容品類龐雜，多非登記有案的營業項目</w:t>
      </w:r>
    </w:p>
    <w:p w14:paraId="1E042DFF" w14:textId="77777777" w:rsidR="002A0610" w:rsidRPr="002A0610" w:rsidRDefault="002A0610" w:rsidP="002A0610">
      <w:pPr>
        <w:numPr>
          <w:ilvl w:val="0"/>
          <w:numId w:val="4"/>
        </w:numPr>
      </w:pPr>
      <w:r w:rsidRPr="002A0610">
        <w:t>登記營業項目種類繁多且不相關聯</w:t>
      </w:r>
    </w:p>
    <w:p w14:paraId="21653F5E" w14:textId="77777777" w:rsidR="002A0610" w:rsidRPr="002A0610" w:rsidRDefault="002A0610" w:rsidP="002A0610">
      <w:pPr>
        <w:numPr>
          <w:ilvl w:val="0"/>
          <w:numId w:val="4"/>
        </w:numPr>
      </w:pPr>
      <w:r w:rsidRPr="002A0610">
        <w:t>登記的營業場所曾為虛設行號或擅自歇業</w:t>
      </w:r>
    </w:p>
    <w:p w14:paraId="443CC7AC" w14:textId="77777777" w:rsidR="002A0610" w:rsidRPr="002A0610" w:rsidRDefault="002A0610" w:rsidP="002A0610">
      <w:pPr>
        <w:numPr>
          <w:ilvl w:val="0"/>
          <w:numId w:val="4"/>
        </w:numPr>
      </w:pPr>
      <w:r w:rsidRPr="002A0610">
        <w:t>營業人壽命短，通常設立後僅申報一至二期營業稅就擅自歇業</w:t>
      </w:r>
    </w:p>
    <w:p w14:paraId="6AC4F91C" w14:textId="77777777" w:rsidR="002A0610" w:rsidRPr="002A0610" w:rsidRDefault="002A0610" w:rsidP="002A0610">
      <w:pPr>
        <w:numPr>
          <w:ilvl w:val="0"/>
          <w:numId w:val="4"/>
        </w:numPr>
      </w:pPr>
      <w:r w:rsidRPr="002A0610">
        <w:t>以年紀較長或年輕者登記為負責人</w:t>
      </w:r>
    </w:p>
    <w:p w14:paraId="21958908" w14:textId="77777777" w:rsidR="002A0610" w:rsidRPr="002A0610" w:rsidRDefault="002A0610" w:rsidP="002A0610">
      <w:pPr>
        <w:numPr>
          <w:ilvl w:val="0"/>
          <w:numId w:val="4"/>
        </w:numPr>
      </w:pPr>
      <w:r w:rsidRPr="002A0610">
        <w:t>稅籍經常異動，如頻繁變更負責人或營業地址</w:t>
      </w:r>
    </w:p>
    <w:p w14:paraId="00B6B414" w14:textId="77777777" w:rsidR="002A0610" w:rsidRPr="002A0610" w:rsidRDefault="002A0610" w:rsidP="002A0610">
      <w:pPr>
        <w:rPr>
          <w:b/>
          <w:bCs/>
        </w:rPr>
      </w:pPr>
      <w:r w:rsidRPr="002A0610">
        <w:rPr>
          <w:b/>
          <w:bCs/>
        </w:rPr>
        <w:t>與申報資料有關的查核重點</w:t>
      </w:r>
    </w:p>
    <w:p w14:paraId="7C271145" w14:textId="77777777" w:rsidR="002A0610" w:rsidRPr="002A0610" w:rsidRDefault="002A0610" w:rsidP="002A0610">
      <w:pPr>
        <w:numPr>
          <w:ilvl w:val="0"/>
          <w:numId w:val="5"/>
        </w:numPr>
      </w:pPr>
      <w:r w:rsidRPr="002A0610">
        <w:t>申報銷項金額與進項金額龐大，但實繳稅額很少</w:t>
      </w:r>
    </w:p>
    <w:p w14:paraId="01CE7224" w14:textId="77777777" w:rsidR="002A0610" w:rsidRPr="002A0610" w:rsidRDefault="002A0610" w:rsidP="002A0610">
      <w:pPr>
        <w:numPr>
          <w:ilvl w:val="0"/>
          <w:numId w:val="5"/>
        </w:numPr>
      </w:pPr>
      <w:r w:rsidRPr="002A0610">
        <w:t>申報銷售額短期內大幅增加</w:t>
      </w:r>
    </w:p>
    <w:p w14:paraId="67FD87A6" w14:textId="77777777" w:rsidR="002A0610" w:rsidRPr="002A0610" w:rsidRDefault="002A0610" w:rsidP="002A0610">
      <w:pPr>
        <w:numPr>
          <w:ilvl w:val="0"/>
          <w:numId w:val="5"/>
        </w:numPr>
      </w:pPr>
      <w:r w:rsidRPr="002A0610">
        <w:t>加值率異常（銷項遠大於進項或進項遠大於銷項）</w:t>
      </w:r>
    </w:p>
    <w:p w14:paraId="0449CA78" w14:textId="77777777" w:rsidR="002A0610" w:rsidRPr="002A0610" w:rsidRDefault="002A0610" w:rsidP="002A0610">
      <w:pPr>
        <w:numPr>
          <w:ilvl w:val="0"/>
          <w:numId w:val="5"/>
        </w:numPr>
      </w:pPr>
      <w:r w:rsidRPr="002A0610">
        <w:t>取得與開立發票品名與登記營業項目不相當</w:t>
      </w:r>
    </w:p>
    <w:p w14:paraId="1DE91BF0" w14:textId="77777777" w:rsidR="002A0610" w:rsidRPr="002A0610" w:rsidRDefault="002A0610" w:rsidP="002A0610">
      <w:pPr>
        <w:numPr>
          <w:ilvl w:val="0"/>
          <w:numId w:val="5"/>
        </w:numPr>
      </w:pPr>
      <w:r w:rsidRPr="002A0610">
        <w:lastRenderedPageBreak/>
        <w:t>巨額欠稅或退稅申請</w:t>
      </w:r>
    </w:p>
    <w:p w14:paraId="12E17E76" w14:textId="77777777" w:rsidR="002A0610" w:rsidRPr="002A0610" w:rsidRDefault="002A0610" w:rsidP="002A0610">
      <w:pPr>
        <w:numPr>
          <w:ilvl w:val="0"/>
          <w:numId w:val="5"/>
        </w:numPr>
      </w:pPr>
      <w:r w:rsidRPr="002A0610">
        <w:t>銷售或進貨對象集中於少數甚至單一廠商</w:t>
      </w:r>
    </w:p>
    <w:p w14:paraId="6FBD3826" w14:textId="77777777" w:rsidR="002A0610" w:rsidRPr="002A0610" w:rsidRDefault="002A0610" w:rsidP="002A0610">
      <w:pPr>
        <w:numPr>
          <w:ilvl w:val="0"/>
          <w:numId w:val="5"/>
        </w:numPr>
      </w:pPr>
      <w:r w:rsidRPr="002A0610">
        <w:t>取得不同公司發票但筆跡相同，或金額呈整數</w:t>
      </w:r>
    </w:p>
    <w:p w14:paraId="49200E5A" w14:textId="77777777" w:rsidR="002A0610" w:rsidRPr="002A0610" w:rsidRDefault="002A0610" w:rsidP="002A0610">
      <w:pPr>
        <w:pStyle w:val="2"/>
      </w:pPr>
      <w:r w:rsidRPr="002A0610">
        <w:t>實務建議</w:t>
      </w:r>
    </w:p>
    <w:p w14:paraId="6DD378F8" w14:textId="77777777" w:rsidR="002A0610" w:rsidRPr="002A0610" w:rsidRDefault="002A0610" w:rsidP="002A0610">
      <w:r w:rsidRPr="002A0610">
        <w:t>為避免取得虛設行號開立的發票，企業可採取以下措施：</w:t>
      </w:r>
    </w:p>
    <w:p w14:paraId="64D4BFF9" w14:textId="77777777" w:rsidR="002A0610" w:rsidRPr="002A0610" w:rsidRDefault="002A0610" w:rsidP="002A0610">
      <w:pPr>
        <w:rPr>
          <w:b/>
          <w:bCs/>
        </w:rPr>
      </w:pPr>
      <w:r w:rsidRPr="002A0610">
        <w:rPr>
          <w:b/>
          <w:bCs/>
        </w:rPr>
        <w:t>建立供應商評估機制</w:t>
      </w:r>
    </w:p>
    <w:p w14:paraId="50D5934A" w14:textId="77777777" w:rsidR="002A0610" w:rsidRPr="002A0610" w:rsidRDefault="002A0610" w:rsidP="002A0610">
      <w:pPr>
        <w:numPr>
          <w:ilvl w:val="0"/>
          <w:numId w:val="6"/>
        </w:numPr>
      </w:pPr>
      <w:r w:rsidRPr="002A0610">
        <w:t>新增供應商前進行背景調查，包括營業登記、信用資訊等</w:t>
      </w:r>
    </w:p>
    <w:p w14:paraId="2C8063F0" w14:textId="77777777" w:rsidR="002A0610" w:rsidRPr="002A0610" w:rsidRDefault="002A0610" w:rsidP="002A0610">
      <w:pPr>
        <w:numPr>
          <w:ilvl w:val="0"/>
          <w:numId w:val="6"/>
        </w:numPr>
      </w:pPr>
      <w:r w:rsidRPr="002A0610">
        <w:t>定期檢視供應商名單，評估交易是否合理</w:t>
      </w:r>
    </w:p>
    <w:p w14:paraId="5486B0CC" w14:textId="77777777" w:rsidR="002A0610" w:rsidRPr="002A0610" w:rsidRDefault="002A0610" w:rsidP="002A0610">
      <w:pPr>
        <w:numPr>
          <w:ilvl w:val="0"/>
          <w:numId w:val="6"/>
        </w:numPr>
      </w:pPr>
      <w:r w:rsidRPr="002A0610">
        <w:t>建立供應商分級管理，對風險較高的供應商加強審核</w:t>
      </w:r>
    </w:p>
    <w:p w14:paraId="4E396E4E" w14:textId="77777777" w:rsidR="002A0610" w:rsidRPr="002A0610" w:rsidRDefault="002A0610" w:rsidP="002A0610">
      <w:pPr>
        <w:rPr>
          <w:b/>
          <w:bCs/>
        </w:rPr>
      </w:pPr>
      <w:r w:rsidRPr="002A0610">
        <w:rPr>
          <w:b/>
          <w:bCs/>
        </w:rPr>
        <w:t>強化內部控制</w:t>
      </w:r>
    </w:p>
    <w:p w14:paraId="0C498B45" w14:textId="77777777" w:rsidR="002A0610" w:rsidRPr="002A0610" w:rsidRDefault="002A0610" w:rsidP="002A0610">
      <w:pPr>
        <w:numPr>
          <w:ilvl w:val="0"/>
          <w:numId w:val="7"/>
        </w:numPr>
      </w:pPr>
      <w:r w:rsidRPr="002A0610">
        <w:t>明確規範請購、採購、驗收、付款等流程，確保交易真實性</w:t>
      </w:r>
    </w:p>
    <w:p w14:paraId="7C707CE0" w14:textId="77777777" w:rsidR="002A0610" w:rsidRPr="002A0610" w:rsidRDefault="002A0610" w:rsidP="002A0610">
      <w:pPr>
        <w:numPr>
          <w:ilvl w:val="0"/>
          <w:numId w:val="7"/>
        </w:numPr>
      </w:pPr>
      <w:r w:rsidRPr="002A0610">
        <w:t>建立授權核准制度，大額採購需多層級主管審核</w:t>
      </w:r>
    </w:p>
    <w:p w14:paraId="0273A107" w14:textId="77777777" w:rsidR="002A0610" w:rsidRPr="002A0610" w:rsidRDefault="002A0610" w:rsidP="002A0610">
      <w:pPr>
        <w:numPr>
          <w:ilvl w:val="0"/>
          <w:numId w:val="7"/>
        </w:numPr>
      </w:pPr>
      <w:r w:rsidRPr="002A0610">
        <w:t>定期進行內部稽核，確保交易流程符合規定</w:t>
      </w:r>
    </w:p>
    <w:p w14:paraId="28F54291" w14:textId="77777777" w:rsidR="002A0610" w:rsidRPr="002A0610" w:rsidRDefault="002A0610" w:rsidP="002A0610">
      <w:pPr>
        <w:rPr>
          <w:b/>
          <w:bCs/>
        </w:rPr>
      </w:pPr>
      <w:r w:rsidRPr="002A0610">
        <w:rPr>
          <w:b/>
          <w:bCs/>
        </w:rPr>
        <w:t>培訓相關人員</w:t>
      </w:r>
    </w:p>
    <w:p w14:paraId="640770EB" w14:textId="77777777" w:rsidR="002A0610" w:rsidRPr="002A0610" w:rsidRDefault="002A0610" w:rsidP="002A0610">
      <w:r w:rsidRPr="002A0610">
        <w:t>定期對採購、財務、會計等相關人員進行稅務法規培訓，提高對虛設行號風險的辨識能力。</w:t>
      </w:r>
    </w:p>
    <w:p w14:paraId="0C83D9B7" w14:textId="77777777" w:rsidR="002A0610" w:rsidRPr="002A0610" w:rsidRDefault="002A0610" w:rsidP="002A0610">
      <w:pPr>
        <w:pStyle w:val="2"/>
      </w:pPr>
      <w:r w:rsidRPr="002A0610">
        <w:t>結語</w:t>
      </w:r>
    </w:p>
    <w:p w14:paraId="3943FC00" w14:textId="77777777" w:rsidR="002A0610" w:rsidRPr="002A0610" w:rsidRDefault="002A0610" w:rsidP="002A0610">
      <w:r w:rsidRPr="002A0610">
        <w:t>取得虛設行號開立的發票不僅可能導致稅務風險，更可能涉及刑事責任。企業應建立完善的內部控制機制，從交易對象的審核、付款流程的管理，到交易憑證的保存，全方位防範風險。當面對可疑交易時，保持警覺並及時諮詢專業稅務顧問，是避免稅務風險的重要策略。</w:t>
      </w:r>
    </w:p>
    <w:p w14:paraId="00276086" w14:textId="77777777" w:rsidR="002A0610" w:rsidRPr="002A0610" w:rsidRDefault="002A0610" w:rsidP="002A0610">
      <w:r w:rsidRPr="002A0610">
        <w:t>在下一篇文章中，我們將深入探討「取得不實發票的法律責任與稅務影響」，分析相關法規及實際案例，協助讀者全面了解相關風險，敬請期待！</w:t>
      </w:r>
    </w:p>
    <w:p w14:paraId="56B9C03D" w14:textId="77777777" w:rsidR="00D9281F" w:rsidRPr="002A0610" w:rsidRDefault="00D9281F"/>
    <w:sectPr w:rsidR="00D9281F" w:rsidRPr="002A06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810"/>
    <w:multiLevelType w:val="multilevel"/>
    <w:tmpl w:val="4E06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3628F"/>
    <w:multiLevelType w:val="multilevel"/>
    <w:tmpl w:val="BBE0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E2E8F"/>
    <w:multiLevelType w:val="multilevel"/>
    <w:tmpl w:val="B8B4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160B8"/>
    <w:multiLevelType w:val="multilevel"/>
    <w:tmpl w:val="8B96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ED53CD"/>
    <w:multiLevelType w:val="multilevel"/>
    <w:tmpl w:val="59D4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36351"/>
    <w:multiLevelType w:val="multilevel"/>
    <w:tmpl w:val="B22E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28488B"/>
    <w:multiLevelType w:val="multilevel"/>
    <w:tmpl w:val="8368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369308">
    <w:abstractNumId w:val="5"/>
  </w:num>
  <w:num w:numId="2" w16cid:durableId="1759249869">
    <w:abstractNumId w:val="3"/>
  </w:num>
  <w:num w:numId="3" w16cid:durableId="1440567578">
    <w:abstractNumId w:val="4"/>
  </w:num>
  <w:num w:numId="4" w16cid:durableId="1728063783">
    <w:abstractNumId w:val="2"/>
  </w:num>
  <w:num w:numId="5" w16cid:durableId="103042436">
    <w:abstractNumId w:val="6"/>
  </w:num>
  <w:num w:numId="6" w16cid:durableId="991375526">
    <w:abstractNumId w:val="1"/>
  </w:num>
  <w:num w:numId="7" w16cid:durableId="181902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54"/>
    <w:rsid w:val="00090E3A"/>
    <w:rsid w:val="00103454"/>
    <w:rsid w:val="002A0610"/>
    <w:rsid w:val="009777E2"/>
    <w:rsid w:val="00B30DCA"/>
    <w:rsid w:val="00B64427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7FFF"/>
  <w15:chartTrackingRefBased/>
  <w15:docId w15:val="{D2B0902F-25DF-4585-BFD8-D5711627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5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2025-05-06T05:25:00Z</dcterms:created>
  <dcterms:modified xsi:type="dcterms:W3CDTF">2025-05-06T05:26:00Z</dcterms:modified>
</cp:coreProperties>
</file>