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B660" w14:textId="4DF87010" w:rsidR="00CA3C0D" w:rsidRPr="00CA3C0D" w:rsidRDefault="00CA3C0D" w:rsidP="00CA3C0D">
      <w:pPr>
        <w:pStyle w:val="1"/>
      </w:pPr>
      <w:r w:rsidRPr="00CA3C0D">
        <w:t>公積轉增資實務與案例解析</w:t>
      </w:r>
    </w:p>
    <w:p w14:paraId="56644B81" w14:textId="77777777" w:rsidR="00CA3C0D" w:rsidRPr="00CA3C0D" w:rsidRDefault="00CA3C0D" w:rsidP="00CA3C0D">
      <w:r w:rsidRPr="00CA3C0D">
        <w:rPr>
          <w:b/>
          <w:bCs/>
        </w:rPr>
        <w:t>發布日期：</w:t>
      </w:r>
      <w:r w:rsidRPr="00CA3C0D">
        <w:rPr>
          <w:b/>
          <w:bCs/>
        </w:rPr>
        <w:t>2025-04-02</w:t>
      </w:r>
    </w:p>
    <w:p w14:paraId="60B16A67" w14:textId="77777777" w:rsidR="00CA3C0D" w:rsidRPr="00CA3C0D" w:rsidRDefault="00CA3C0D" w:rsidP="00CA3C0D">
      <w:pPr>
        <w:pStyle w:val="2"/>
      </w:pPr>
      <w:r w:rsidRPr="00CA3C0D">
        <w:t>前言</w:t>
      </w:r>
    </w:p>
    <w:p w14:paraId="114BE9C2" w14:textId="77777777" w:rsidR="00CA3C0D" w:rsidRPr="00CA3C0D" w:rsidRDefault="00CA3C0D" w:rsidP="00CA3C0D">
      <w:r w:rsidRPr="00CA3C0D">
        <w:t>公積轉增資是企業資本結構調整的重要方式之一，透過將公司累積的公積轉為資本，既可強化公司的資本實力，又可讓股東獲得股票股利。不同於盈餘轉增資，公積轉增資涉及法定盈餘公積及資本</w:t>
      </w:r>
      <w:proofErr w:type="gramStart"/>
      <w:r w:rsidRPr="00CA3C0D">
        <w:t>公積等特殊</w:t>
      </w:r>
      <w:proofErr w:type="gramEnd"/>
      <w:r w:rsidRPr="00CA3C0D">
        <w:t>會計科目，操作上有其獨特規範。本文將詳細解析公積轉增資的法律依據、操作流程與實務案例，協助企業正確運用公積轉增資擴充資本。</w:t>
      </w:r>
    </w:p>
    <w:p w14:paraId="28536004" w14:textId="77777777" w:rsidR="00CA3C0D" w:rsidRPr="00CA3C0D" w:rsidRDefault="00CA3C0D" w:rsidP="00CA3C0D">
      <w:pPr>
        <w:pStyle w:val="2"/>
      </w:pPr>
      <w:r w:rsidRPr="00CA3C0D">
        <w:t>公積轉增資基本概念</w:t>
      </w:r>
    </w:p>
    <w:p w14:paraId="21973732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公積的種類</w:t>
      </w:r>
    </w:p>
    <w:p w14:paraId="412D466A" w14:textId="77777777" w:rsidR="00CA3C0D" w:rsidRPr="00CA3C0D" w:rsidRDefault="00CA3C0D" w:rsidP="00CA3C0D">
      <w:r w:rsidRPr="00CA3C0D">
        <w:t>公司法規定的公積主要包括兩大類：</w:t>
      </w:r>
    </w:p>
    <w:p w14:paraId="00F334C4" w14:textId="77777777" w:rsidR="00CA3C0D" w:rsidRPr="00CA3C0D" w:rsidRDefault="00CA3C0D" w:rsidP="00CA3C0D">
      <w:pPr>
        <w:numPr>
          <w:ilvl w:val="0"/>
          <w:numId w:val="1"/>
        </w:numPr>
      </w:pPr>
      <w:r w:rsidRPr="00CA3C0D">
        <w:rPr>
          <w:b/>
          <w:bCs/>
        </w:rPr>
        <w:t>法定盈餘公積</w:t>
      </w:r>
      <w:r w:rsidRPr="00CA3C0D">
        <w:t>：</w:t>
      </w:r>
    </w:p>
    <w:p w14:paraId="0D3BF808" w14:textId="77777777" w:rsidR="00CA3C0D" w:rsidRPr="00CA3C0D" w:rsidRDefault="00CA3C0D" w:rsidP="00CA3C0D">
      <w:pPr>
        <w:numPr>
          <w:ilvl w:val="1"/>
          <w:numId w:val="1"/>
        </w:numPr>
      </w:pPr>
      <w:r w:rsidRPr="00CA3C0D">
        <w:t>依公司法第</w:t>
      </w:r>
      <w:r w:rsidRPr="00CA3C0D">
        <w:t>237</w:t>
      </w:r>
      <w:r w:rsidRPr="00CA3C0D">
        <w:t>條規定，公司應就年度稅後純益</w:t>
      </w:r>
      <w:proofErr w:type="gramStart"/>
      <w:r w:rsidRPr="00CA3C0D">
        <w:t>提撥</w:t>
      </w:r>
      <w:proofErr w:type="gramEnd"/>
      <w:r w:rsidRPr="00CA3C0D">
        <w:t>10%</w:t>
      </w:r>
      <w:r w:rsidRPr="00CA3C0D">
        <w:t>為法定盈餘公積</w:t>
      </w:r>
    </w:p>
    <w:p w14:paraId="50A7008E" w14:textId="77777777" w:rsidR="00CA3C0D" w:rsidRPr="00CA3C0D" w:rsidRDefault="00CA3C0D" w:rsidP="00CA3C0D">
      <w:pPr>
        <w:numPr>
          <w:ilvl w:val="1"/>
          <w:numId w:val="1"/>
        </w:numPr>
      </w:pPr>
      <w:r w:rsidRPr="00CA3C0D">
        <w:t>法定盈餘</w:t>
      </w:r>
      <w:proofErr w:type="gramStart"/>
      <w:r w:rsidRPr="00CA3C0D">
        <w:t>公積已達</w:t>
      </w:r>
      <w:proofErr w:type="gramEnd"/>
      <w:r w:rsidRPr="00CA3C0D">
        <w:t>實收資本額時，得免繼續</w:t>
      </w:r>
      <w:proofErr w:type="gramStart"/>
      <w:r w:rsidRPr="00CA3C0D">
        <w:t>提撥</w:t>
      </w:r>
      <w:proofErr w:type="gramEnd"/>
    </w:p>
    <w:p w14:paraId="31CD2F07" w14:textId="77777777" w:rsidR="00CA3C0D" w:rsidRPr="00CA3C0D" w:rsidRDefault="00CA3C0D" w:rsidP="00CA3C0D">
      <w:pPr>
        <w:numPr>
          <w:ilvl w:val="0"/>
          <w:numId w:val="1"/>
        </w:numPr>
      </w:pPr>
      <w:r w:rsidRPr="00CA3C0D">
        <w:rPr>
          <w:b/>
          <w:bCs/>
        </w:rPr>
        <w:t>資本公積</w:t>
      </w:r>
      <w:r w:rsidRPr="00CA3C0D">
        <w:t>：</w:t>
      </w:r>
    </w:p>
    <w:p w14:paraId="2791DCD6" w14:textId="77777777" w:rsidR="00CA3C0D" w:rsidRPr="00CA3C0D" w:rsidRDefault="00CA3C0D" w:rsidP="00CA3C0D">
      <w:pPr>
        <w:numPr>
          <w:ilvl w:val="1"/>
          <w:numId w:val="1"/>
        </w:numPr>
      </w:pPr>
      <w:r w:rsidRPr="00CA3C0D">
        <w:t>依公司法第</w:t>
      </w:r>
      <w:r w:rsidRPr="00CA3C0D">
        <w:t>241</w:t>
      </w:r>
      <w:r w:rsidRPr="00CA3C0D">
        <w:t>條規定，資本公積來源包括：</w:t>
      </w:r>
      <w:r w:rsidRPr="00CA3C0D">
        <w:t xml:space="preserve"> </w:t>
      </w:r>
    </w:p>
    <w:p w14:paraId="21D1C78C" w14:textId="77777777" w:rsidR="00CA3C0D" w:rsidRPr="00CA3C0D" w:rsidRDefault="00CA3C0D" w:rsidP="00CA3C0D">
      <w:pPr>
        <w:numPr>
          <w:ilvl w:val="2"/>
          <w:numId w:val="1"/>
        </w:numPr>
      </w:pPr>
      <w:r w:rsidRPr="00CA3C0D">
        <w:t>超過票面金額發行股票所得</w:t>
      </w:r>
      <w:proofErr w:type="gramStart"/>
      <w:r w:rsidRPr="00CA3C0D">
        <w:t>之溢額</w:t>
      </w:r>
      <w:proofErr w:type="gramEnd"/>
    </w:p>
    <w:p w14:paraId="07E11C7B" w14:textId="77777777" w:rsidR="00CA3C0D" w:rsidRPr="00CA3C0D" w:rsidRDefault="00CA3C0D" w:rsidP="00CA3C0D">
      <w:pPr>
        <w:numPr>
          <w:ilvl w:val="2"/>
          <w:numId w:val="1"/>
        </w:numPr>
      </w:pPr>
      <w:r w:rsidRPr="00CA3C0D">
        <w:t>受領贈與之所得</w:t>
      </w:r>
    </w:p>
    <w:p w14:paraId="620E4D42" w14:textId="77777777" w:rsidR="00CA3C0D" w:rsidRPr="00CA3C0D" w:rsidRDefault="00CA3C0D" w:rsidP="00CA3C0D">
      <w:pPr>
        <w:numPr>
          <w:ilvl w:val="2"/>
          <w:numId w:val="1"/>
        </w:numPr>
      </w:pPr>
      <w:r w:rsidRPr="00CA3C0D">
        <w:t>其他依法律或財務會計準則規定之資本公積</w:t>
      </w:r>
    </w:p>
    <w:p w14:paraId="59B6CE1E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法律依據</w:t>
      </w:r>
    </w:p>
    <w:p w14:paraId="550E3960" w14:textId="77777777" w:rsidR="00CA3C0D" w:rsidRPr="00CA3C0D" w:rsidRDefault="00CA3C0D" w:rsidP="00CA3C0D">
      <w:r w:rsidRPr="00CA3C0D">
        <w:t>公積轉增資的主要法律依據為公司法第</w:t>
      </w:r>
      <w:r w:rsidRPr="00CA3C0D">
        <w:t>241</w:t>
      </w:r>
      <w:r w:rsidRPr="00CA3C0D">
        <w:t>條：</w:t>
      </w:r>
    </w:p>
    <w:p w14:paraId="1DBC07F8" w14:textId="77777777" w:rsidR="00CA3C0D" w:rsidRPr="00CA3C0D" w:rsidRDefault="00CA3C0D" w:rsidP="00CA3C0D">
      <w:r w:rsidRPr="00CA3C0D">
        <w:t>「公司無虧損者，得依前條第一項至第三項所定股東會決議之方法，將法定盈餘公積及下列資本公積之全部或一部，按股東原有股份之比例發給新股或現金：</w:t>
      </w:r>
      <w:r w:rsidRPr="00CA3C0D">
        <w:t xml:space="preserve"> </w:t>
      </w:r>
      <w:r w:rsidRPr="00CA3C0D">
        <w:t>一、超過票面金額發行股票所得</w:t>
      </w:r>
      <w:proofErr w:type="gramStart"/>
      <w:r w:rsidRPr="00CA3C0D">
        <w:t>之溢額</w:t>
      </w:r>
      <w:proofErr w:type="gramEnd"/>
      <w:r w:rsidRPr="00CA3C0D">
        <w:t>。</w:t>
      </w:r>
      <w:r w:rsidRPr="00CA3C0D">
        <w:t xml:space="preserve"> </w:t>
      </w:r>
      <w:r w:rsidRPr="00CA3C0D">
        <w:t>二、受領贈與之所得。」</w:t>
      </w:r>
    </w:p>
    <w:p w14:paraId="518A84BE" w14:textId="77777777" w:rsidR="00CA3C0D" w:rsidRPr="00CA3C0D" w:rsidRDefault="00CA3C0D" w:rsidP="00CA3C0D">
      <w:r w:rsidRPr="00CA3C0D">
        <w:t>這規定明確了公積轉增資的前提條件、決議方法和分配原則。</w:t>
      </w:r>
    </w:p>
    <w:p w14:paraId="4A134A16" w14:textId="77777777" w:rsidR="00CA3C0D" w:rsidRPr="00CA3C0D" w:rsidRDefault="00CA3C0D" w:rsidP="00CA3C0D">
      <w:pPr>
        <w:pStyle w:val="2"/>
      </w:pPr>
      <w:r w:rsidRPr="00CA3C0D">
        <w:lastRenderedPageBreak/>
        <w:t>公積轉增資流程</w:t>
      </w:r>
    </w:p>
    <w:p w14:paraId="610DF865" w14:textId="77777777" w:rsidR="00CA3C0D" w:rsidRPr="00CA3C0D" w:rsidRDefault="00CA3C0D" w:rsidP="00CA3C0D">
      <w:r w:rsidRPr="00CA3C0D">
        <w:t>公積轉增資的完整操作流程如下：</w:t>
      </w:r>
    </w:p>
    <w:p w14:paraId="6FFF22B0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 xml:space="preserve">1. </w:t>
      </w:r>
      <w:r w:rsidRPr="00CA3C0D">
        <w:rPr>
          <w:b/>
          <w:bCs/>
        </w:rPr>
        <w:t>董事會階段</w:t>
      </w:r>
    </w:p>
    <w:p w14:paraId="29E2BEA3" w14:textId="77777777" w:rsidR="00CA3C0D" w:rsidRPr="00CA3C0D" w:rsidRDefault="00CA3C0D" w:rsidP="00CA3C0D">
      <w:pPr>
        <w:numPr>
          <w:ilvl w:val="0"/>
          <w:numId w:val="2"/>
        </w:numPr>
      </w:pPr>
      <w:r w:rsidRPr="00CA3C0D">
        <w:t>董事長召集董事會</w:t>
      </w:r>
      <w:r w:rsidRPr="00CA3C0D">
        <w:t>(</w:t>
      </w:r>
      <w:r w:rsidRPr="00CA3C0D">
        <w:t>公司法第</w:t>
      </w:r>
      <w:r w:rsidRPr="00CA3C0D">
        <w:t>203</w:t>
      </w:r>
      <w:r w:rsidRPr="00CA3C0D">
        <w:t>條之</w:t>
      </w:r>
      <w:r w:rsidRPr="00CA3C0D">
        <w:t>1)</w:t>
      </w:r>
    </w:p>
    <w:p w14:paraId="7AB84110" w14:textId="77777777" w:rsidR="00CA3C0D" w:rsidRPr="00CA3C0D" w:rsidRDefault="00CA3C0D" w:rsidP="00CA3C0D">
      <w:pPr>
        <w:numPr>
          <w:ilvl w:val="0"/>
          <w:numId w:val="2"/>
        </w:numPr>
      </w:pPr>
      <w:r w:rsidRPr="00CA3C0D">
        <w:t>召開董事會提議增資及修正章程並召集股東會</w:t>
      </w:r>
      <w:r w:rsidRPr="00CA3C0D">
        <w:t>(</w:t>
      </w:r>
      <w:r w:rsidRPr="00CA3C0D">
        <w:t>公司法第</w:t>
      </w:r>
      <w:r w:rsidRPr="00CA3C0D">
        <w:t>171</w:t>
      </w:r>
      <w:r w:rsidRPr="00CA3C0D">
        <w:t>條</w:t>
      </w:r>
      <w:r w:rsidRPr="00CA3C0D">
        <w:t>)</w:t>
      </w:r>
    </w:p>
    <w:p w14:paraId="09A4F874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 xml:space="preserve">2. </w:t>
      </w:r>
      <w:r w:rsidRPr="00CA3C0D">
        <w:rPr>
          <w:b/>
          <w:bCs/>
        </w:rPr>
        <w:t>股東會階段</w:t>
      </w:r>
    </w:p>
    <w:p w14:paraId="18DC3483" w14:textId="77777777" w:rsidR="00CA3C0D" w:rsidRPr="00CA3C0D" w:rsidRDefault="00CA3C0D" w:rsidP="00CA3C0D">
      <w:pPr>
        <w:numPr>
          <w:ilvl w:val="0"/>
          <w:numId w:val="3"/>
        </w:numPr>
      </w:pPr>
      <w:r w:rsidRPr="00CA3C0D">
        <w:t>召開股東會決議公積轉增資及修正章程</w:t>
      </w:r>
      <w:r w:rsidRPr="00CA3C0D">
        <w:t>(</w:t>
      </w:r>
      <w:r w:rsidRPr="00CA3C0D">
        <w:t>公司法第</w:t>
      </w:r>
      <w:r w:rsidRPr="00CA3C0D">
        <w:t>241</w:t>
      </w:r>
      <w:r w:rsidRPr="00CA3C0D">
        <w:t>條、第</w:t>
      </w:r>
      <w:r w:rsidRPr="00CA3C0D">
        <w:t>277</w:t>
      </w:r>
      <w:r w:rsidRPr="00CA3C0D">
        <w:t>條</w:t>
      </w:r>
      <w:r w:rsidRPr="00CA3C0D">
        <w:t>)</w:t>
      </w:r>
    </w:p>
    <w:p w14:paraId="52D74C2C" w14:textId="77777777" w:rsidR="00CA3C0D" w:rsidRPr="00CA3C0D" w:rsidRDefault="00CA3C0D" w:rsidP="00CA3C0D">
      <w:pPr>
        <w:numPr>
          <w:ilvl w:val="0"/>
          <w:numId w:val="3"/>
        </w:numPr>
      </w:pPr>
      <w:r w:rsidRPr="00CA3C0D">
        <w:t>常會或臨時會均可進行公積轉增資決議</w:t>
      </w:r>
    </w:p>
    <w:p w14:paraId="289211DF" w14:textId="77777777" w:rsidR="00CA3C0D" w:rsidRPr="00CA3C0D" w:rsidRDefault="00CA3C0D" w:rsidP="00CA3C0D">
      <w:pPr>
        <w:numPr>
          <w:ilvl w:val="0"/>
          <w:numId w:val="3"/>
        </w:numPr>
      </w:pPr>
      <w:r w:rsidRPr="00CA3C0D">
        <w:t>股東會決議需達到特別決議門檻：已發行股份總數三分之二以上股東出席，出席股東表決權過半數同意</w:t>
      </w:r>
    </w:p>
    <w:p w14:paraId="06C46258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 xml:space="preserve">3. </w:t>
      </w:r>
      <w:r w:rsidRPr="00CA3C0D">
        <w:rPr>
          <w:b/>
          <w:bCs/>
        </w:rPr>
        <w:t>實施階段</w:t>
      </w:r>
    </w:p>
    <w:p w14:paraId="36FD84A3" w14:textId="77777777" w:rsidR="00CA3C0D" w:rsidRPr="00CA3C0D" w:rsidRDefault="00CA3C0D" w:rsidP="00CA3C0D">
      <w:pPr>
        <w:numPr>
          <w:ilvl w:val="0"/>
          <w:numId w:val="4"/>
        </w:numPr>
      </w:pPr>
      <w:r w:rsidRPr="00CA3C0D">
        <w:t>召開董事會決議發行新股細節並訂定發行新股基準日</w:t>
      </w:r>
      <w:r w:rsidRPr="00CA3C0D">
        <w:t>(</w:t>
      </w:r>
      <w:r w:rsidRPr="00CA3C0D">
        <w:t>公司法第</w:t>
      </w:r>
      <w:r w:rsidRPr="00CA3C0D">
        <w:t>266</w:t>
      </w:r>
      <w:r w:rsidRPr="00CA3C0D">
        <w:t>條</w:t>
      </w:r>
      <w:r w:rsidRPr="00CA3C0D">
        <w:t>)</w:t>
      </w:r>
    </w:p>
    <w:p w14:paraId="36D643AC" w14:textId="77777777" w:rsidR="00CA3C0D" w:rsidRPr="00CA3C0D" w:rsidRDefault="00CA3C0D" w:rsidP="00CA3C0D">
      <w:pPr>
        <w:numPr>
          <w:ilvl w:val="0"/>
          <w:numId w:val="4"/>
        </w:numPr>
      </w:pPr>
      <w:r w:rsidRPr="00CA3C0D">
        <w:t>以配股除權基準日股東名簿所載股東為發放對象</w:t>
      </w:r>
    </w:p>
    <w:p w14:paraId="54EEEAE2" w14:textId="77777777" w:rsidR="00CA3C0D" w:rsidRPr="00CA3C0D" w:rsidRDefault="00CA3C0D" w:rsidP="00CA3C0D">
      <w:pPr>
        <w:numPr>
          <w:ilvl w:val="0"/>
          <w:numId w:val="4"/>
        </w:numPr>
      </w:pPr>
      <w:r w:rsidRPr="00CA3C0D">
        <w:t>排除公司法第</w:t>
      </w:r>
      <w:r w:rsidRPr="00CA3C0D">
        <w:t>267</w:t>
      </w:r>
      <w:r w:rsidRPr="00CA3C0D">
        <w:t>條第</w:t>
      </w:r>
      <w:r w:rsidRPr="00CA3C0D">
        <w:t>1</w:t>
      </w:r>
      <w:r w:rsidRPr="00CA3C0D">
        <w:t>項、第</w:t>
      </w:r>
      <w:r w:rsidRPr="00CA3C0D">
        <w:t>2</w:t>
      </w:r>
      <w:r w:rsidRPr="00CA3C0D">
        <w:t>項的適用</w:t>
      </w:r>
      <w:r w:rsidRPr="00CA3C0D">
        <w:t>(</w:t>
      </w:r>
      <w:r w:rsidRPr="00CA3C0D">
        <w:t>不適用員工及原股東優先認股規定</w:t>
      </w:r>
      <w:r w:rsidRPr="00CA3C0D">
        <w:t>)</w:t>
      </w:r>
    </w:p>
    <w:p w14:paraId="6CB5D24A" w14:textId="77777777" w:rsidR="00CA3C0D" w:rsidRPr="00CA3C0D" w:rsidRDefault="00CA3C0D" w:rsidP="00CA3C0D">
      <w:pPr>
        <w:numPr>
          <w:ilvl w:val="0"/>
          <w:numId w:val="4"/>
        </w:numPr>
      </w:pPr>
      <w:r w:rsidRPr="00CA3C0D">
        <w:t>委託會計師查核簽證</w:t>
      </w:r>
    </w:p>
    <w:p w14:paraId="16515A32" w14:textId="77777777" w:rsidR="00CA3C0D" w:rsidRPr="00CA3C0D" w:rsidRDefault="00CA3C0D" w:rsidP="00CA3C0D">
      <w:pPr>
        <w:numPr>
          <w:ilvl w:val="0"/>
          <w:numId w:val="4"/>
        </w:numPr>
      </w:pPr>
      <w:r w:rsidRPr="00CA3C0D">
        <w:t>基準日</w:t>
      </w:r>
      <w:r w:rsidRPr="00CA3C0D">
        <w:t>15</w:t>
      </w:r>
      <w:r w:rsidRPr="00CA3C0D">
        <w:t>日內備妥申請文件提出申請</w:t>
      </w:r>
    </w:p>
    <w:p w14:paraId="49FDE6A3" w14:textId="77777777" w:rsidR="00CA3C0D" w:rsidRPr="00CA3C0D" w:rsidRDefault="00CA3C0D" w:rsidP="00CA3C0D">
      <w:pPr>
        <w:pStyle w:val="2"/>
      </w:pPr>
      <w:r w:rsidRPr="00CA3C0D">
        <w:t>公積轉增資的重要實務議題</w:t>
      </w:r>
    </w:p>
    <w:p w14:paraId="2C85D714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「無虧損」的判定標準</w:t>
      </w:r>
    </w:p>
    <w:p w14:paraId="2598E845" w14:textId="77777777" w:rsidR="00CA3C0D" w:rsidRPr="00CA3C0D" w:rsidRDefault="00CA3C0D" w:rsidP="00CA3C0D">
      <w:r w:rsidRPr="00CA3C0D">
        <w:t>依據經濟部</w:t>
      </w:r>
      <w:r w:rsidRPr="00CA3C0D">
        <w:t>101</w:t>
      </w:r>
      <w:r w:rsidRPr="00CA3C0D">
        <w:t>年</w:t>
      </w:r>
      <w:r w:rsidRPr="00CA3C0D">
        <w:t>2</w:t>
      </w:r>
      <w:r w:rsidRPr="00CA3C0D">
        <w:t>月</w:t>
      </w:r>
      <w:r w:rsidRPr="00CA3C0D">
        <w:t>13</w:t>
      </w:r>
      <w:r w:rsidRPr="00CA3C0D">
        <w:t>日經商字第</w:t>
      </w:r>
      <w:r w:rsidRPr="00CA3C0D">
        <w:t>10102004270</w:t>
      </w:r>
      <w:r w:rsidRPr="00CA3C0D">
        <w:t>號函釋，公司法第</w:t>
      </w:r>
      <w:r w:rsidRPr="00CA3C0D">
        <w:t>241</w:t>
      </w:r>
      <w:r w:rsidRPr="00CA3C0D">
        <w:t>條規定，公司無虧損者，得將法定盈餘公積及資本公積之全部或一部撥充資本。何謂「無虧損」？</w:t>
      </w:r>
    </w:p>
    <w:p w14:paraId="761355E9" w14:textId="77777777" w:rsidR="00CA3C0D" w:rsidRPr="00CA3C0D" w:rsidRDefault="00CA3C0D" w:rsidP="00CA3C0D">
      <w:pPr>
        <w:numPr>
          <w:ilvl w:val="0"/>
          <w:numId w:val="5"/>
        </w:numPr>
      </w:pPr>
      <w:r w:rsidRPr="00CA3C0D">
        <w:t>所稱「虧損」係指商業會計處理準則第</w:t>
      </w:r>
      <w:r w:rsidRPr="00CA3C0D">
        <w:t>29</w:t>
      </w:r>
      <w:r w:rsidRPr="00CA3C0D">
        <w:t>條第</w:t>
      </w:r>
      <w:r w:rsidRPr="00CA3C0D">
        <w:t>1</w:t>
      </w:r>
      <w:r w:rsidRPr="00CA3C0D">
        <w:t>項第</w:t>
      </w:r>
      <w:r w:rsidRPr="00CA3C0D">
        <w:t>3</w:t>
      </w:r>
      <w:r w:rsidRPr="00CA3C0D">
        <w:t>款之「累積虧損」而言</w:t>
      </w:r>
    </w:p>
    <w:p w14:paraId="5ED3CA59" w14:textId="77777777" w:rsidR="00CA3C0D" w:rsidRPr="00CA3C0D" w:rsidRDefault="00CA3C0D" w:rsidP="00CA3C0D">
      <w:pPr>
        <w:numPr>
          <w:ilvl w:val="0"/>
          <w:numId w:val="5"/>
        </w:numPr>
      </w:pPr>
      <w:r w:rsidRPr="00CA3C0D">
        <w:t>彌補虧損應以彌補經股東常會承認之「累積虧損」，不包括營業年度中間所發生之「本期虧損」</w:t>
      </w:r>
    </w:p>
    <w:p w14:paraId="7E069829" w14:textId="77777777" w:rsidR="00CA3C0D" w:rsidRPr="00CA3C0D" w:rsidRDefault="00CA3C0D" w:rsidP="00CA3C0D">
      <w:pPr>
        <w:numPr>
          <w:ilvl w:val="0"/>
          <w:numId w:val="5"/>
        </w:numPr>
      </w:pPr>
      <w:r w:rsidRPr="00CA3C0D">
        <w:lastRenderedPageBreak/>
        <w:t>「累積虧損」會計科目之餘額</w:t>
      </w:r>
      <w:proofErr w:type="gramStart"/>
      <w:r w:rsidRPr="00CA3C0D">
        <w:t>為零者</w:t>
      </w:r>
      <w:proofErr w:type="gramEnd"/>
      <w:r w:rsidRPr="00CA3C0D">
        <w:t>，即屬無虧損之情形，自得依公司法第</w:t>
      </w:r>
      <w:r w:rsidRPr="00CA3C0D">
        <w:t>241</w:t>
      </w:r>
      <w:r w:rsidRPr="00CA3C0D">
        <w:t>條規定由公司發給新股或現金</w:t>
      </w:r>
    </w:p>
    <w:p w14:paraId="5E08694F" w14:textId="77777777" w:rsidR="00CA3C0D" w:rsidRPr="00CA3C0D" w:rsidRDefault="00CA3C0D" w:rsidP="00CA3C0D">
      <w:pPr>
        <w:pStyle w:val="2"/>
      </w:pPr>
      <w:r w:rsidRPr="00CA3C0D">
        <w:t>決議機關與時機</w:t>
      </w:r>
    </w:p>
    <w:p w14:paraId="03BCE4D4" w14:textId="77777777" w:rsidR="00CA3C0D" w:rsidRPr="00CA3C0D" w:rsidRDefault="00CA3C0D" w:rsidP="00CA3C0D">
      <w:r w:rsidRPr="00CA3C0D">
        <w:t>關於公積轉增資，決議機關與時機有以下規定：</w:t>
      </w:r>
    </w:p>
    <w:p w14:paraId="00A3466D" w14:textId="77777777" w:rsidR="00CA3C0D" w:rsidRPr="00CA3C0D" w:rsidRDefault="00CA3C0D" w:rsidP="00CA3C0D">
      <w:pPr>
        <w:numPr>
          <w:ilvl w:val="0"/>
          <w:numId w:val="6"/>
        </w:numPr>
      </w:pPr>
      <w:r w:rsidRPr="00CA3C0D">
        <w:t>依經濟部</w:t>
      </w:r>
      <w:r w:rsidRPr="00CA3C0D">
        <w:t>91</w:t>
      </w:r>
      <w:r w:rsidRPr="00CA3C0D">
        <w:t>年</w:t>
      </w:r>
      <w:r w:rsidRPr="00CA3C0D">
        <w:t>3</w:t>
      </w:r>
      <w:r w:rsidRPr="00CA3C0D">
        <w:t>月</w:t>
      </w:r>
      <w:r w:rsidRPr="00CA3C0D">
        <w:t>11</w:t>
      </w:r>
      <w:r w:rsidRPr="00CA3C0D">
        <w:t>日商字第</w:t>
      </w:r>
      <w:r w:rsidRPr="00CA3C0D">
        <w:t>09102037480</w:t>
      </w:r>
      <w:r w:rsidRPr="00CA3C0D">
        <w:t>號函釋，公司法第</w:t>
      </w:r>
      <w:r w:rsidRPr="00CA3C0D">
        <w:t>241</w:t>
      </w:r>
      <w:r w:rsidRPr="00CA3C0D">
        <w:t>條第</w:t>
      </w:r>
      <w:r w:rsidRPr="00CA3C0D">
        <w:t>1</w:t>
      </w:r>
      <w:r w:rsidRPr="00CA3C0D">
        <w:t>項規定，公司無虧損者，得依同法第</w:t>
      </w:r>
      <w:r w:rsidRPr="00CA3C0D">
        <w:t>240</w:t>
      </w:r>
      <w:r w:rsidRPr="00CA3C0D">
        <w:t>條規定股東會決議之方法，將法定盈餘公積及資本公積之全部或一部撥充資本</w:t>
      </w:r>
    </w:p>
    <w:p w14:paraId="12D179EC" w14:textId="77777777" w:rsidR="00CA3C0D" w:rsidRPr="00CA3C0D" w:rsidRDefault="00CA3C0D" w:rsidP="00CA3C0D">
      <w:pPr>
        <w:numPr>
          <w:ilvl w:val="0"/>
          <w:numId w:val="6"/>
        </w:numPr>
      </w:pPr>
      <w:r w:rsidRPr="00CA3C0D">
        <w:t>同法第</w:t>
      </w:r>
      <w:r w:rsidRPr="00CA3C0D">
        <w:t>240</w:t>
      </w:r>
      <w:r w:rsidRPr="00CA3C0D">
        <w:t>條規定之決議方法係指股東會之特別決議</w:t>
      </w:r>
    </w:p>
    <w:p w14:paraId="093F20AA" w14:textId="77777777" w:rsidR="00CA3C0D" w:rsidRPr="00CA3C0D" w:rsidRDefault="00CA3C0D" w:rsidP="00CA3C0D">
      <w:pPr>
        <w:numPr>
          <w:ilvl w:val="0"/>
          <w:numId w:val="6"/>
        </w:numPr>
      </w:pPr>
      <w:r w:rsidRPr="00CA3C0D">
        <w:t>應由股東常會或股東臨時會為公積轉作資本之決議，公司法尚無限制規定，故股東臨時會特別決議亦可進行公積轉增資</w:t>
      </w:r>
    </w:p>
    <w:p w14:paraId="55D4D523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特別股股東的公積分派</w:t>
      </w:r>
    </w:p>
    <w:p w14:paraId="61018AD3" w14:textId="77777777" w:rsidR="00CA3C0D" w:rsidRPr="00CA3C0D" w:rsidRDefault="00CA3C0D" w:rsidP="00CA3C0D">
      <w:r w:rsidRPr="00CA3C0D">
        <w:t>關於特別股股東在公積轉增資中的權益：</w:t>
      </w:r>
    </w:p>
    <w:p w14:paraId="1337A06A" w14:textId="77777777" w:rsidR="00CA3C0D" w:rsidRPr="00CA3C0D" w:rsidRDefault="00CA3C0D" w:rsidP="00CA3C0D">
      <w:pPr>
        <w:numPr>
          <w:ilvl w:val="0"/>
          <w:numId w:val="7"/>
        </w:numPr>
      </w:pPr>
      <w:r w:rsidRPr="00CA3C0D">
        <w:t>依經濟部</w:t>
      </w:r>
      <w:r w:rsidRPr="00CA3C0D">
        <w:t>92</w:t>
      </w:r>
      <w:r w:rsidRPr="00CA3C0D">
        <w:t>年</w:t>
      </w:r>
      <w:r w:rsidRPr="00CA3C0D">
        <w:t>1</w:t>
      </w:r>
      <w:r w:rsidRPr="00CA3C0D">
        <w:t>月</w:t>
      </w:r>
      <w:r w:rsidRPr="00CA3C0D">
        <w:t>6</w:t>
      </w:r>
      <w:r w:rsidRPr="00CA3C0D">
        <w:t>日商字第</w:t>
      </w:r>
      <w:r w:rsidRPr="00CA3C0D">
        <w:t>09102305640</w:t>
      </w:r>
      <w:r w:rsidRPr="00CA3C0D">
        <w:t>號函釋，公司無虧損者，得經股東會特別決議，將法定盈餘公積及公司法第</w:t>
      </w:r>
      <w:r w:rsidRPr="00CA3C0D">
        <w:t>241</w:t>
      </w:r>
      <w:r w:rsidRPr="00CA3C0D">
        <w:t>條所列資本公積之全部或一部撥充資本，按股東原有股份之比例發給新股</w:t>
      </w:r>
    </w:p>
    <w:p w14:paraId="5811BB3A" w14:textId="77777777" w:rsidR="00CA3C0D" w:rsidRPr="00CA3C0D" w:rsidRDefault="00CA3C0D" w:rsidP="00CA3C0D">
      <w:pPr>
        <w:numPr>
          <w:ilvl w:val="0"/>
          <w:numId w:val="7"/>
        </w:numPr>
      </w:pPr>
      <w:r w:rsidRPr="00CA3C0D">
        <w:t>此處所發給之新股應係指普通股而言</w:t>
      </w:r>
    </w:p>
    <w:p w14:paraId="3B488D2B" w14:textId="77777777" w:rsidR="00CA3C0D" w:rsidRPr="00CA3C0D" w:rsidRDefault="00CA3C0D" w:rsidP="00CA3C0D">
      <w:pPr>
        <w:numPr>
          <w:ilvl w:val="0"/>
          <w:numId w:val="7"/>
        </w:numPr>
      </w:pPr>
      <w:r w:rsidRPr="00CA3C0D">
        <w:t>特別股股東所應享之股利，不得以發行新特別股之方式發放</w:t>
      </w:r>
    </w:p>
    <w:p w14:paraId="695C7014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股東逾時效未領取股利的處理</w:t>
      </w:r>
    </w:p>
    <w:p w14:paraId="1A4497B8" w14:textId="77777777" w:rsidR="00CA3C0D" w:rsidRPr="00CA3C0D" w:rsidRDefault="00CA3C0D" w:rsidP="00CA3C0D">
      <w:r w:rsidRPr="00CA3C0D">
        <w:t>依經濟部</w:t>
      </w:r>
      <w:r w:rsidRPr="00CA3C0D">
        <w:t>107</w:t>
      </w:r>
      <w:r w:rsidRPr="00CA3C0D">
        <w:t>年</w:t>
      </w:r>
      <w:r w:rsidRPr="00CA3C0D">
        <w:t>8</w:t>
      </w:r>
      <w:r w:rsidRPr="00CA3C0D">
        <w:t>月</w:t>
      </w:r>
      <w:r w:rsidRPr="00CA3C0D">
        <w:t>13</w:t>
      </w:r>
      <w:r w:rsidRPr="00CA3C0D">
        <w:t>日經商字第</w:t>
      </w:r>
      <w:r w:rsidRPr="00CA3C0D">
        <w:t>10702041990</w:t>
      </w:r>
      <w:r w:rsidRPr="00CA3C0D">
        <w:t>號函釋：</w:t>
      </w:r>
    </w:p>
    <w:p w14:paraId="547D2943" w14:textId="77777777" w:rsidR="00CA3C0D" w:rsidRPr="00CA3C0D" w:rsidRDefault="00CA3C0D" w:rsidP="00CA3C0D">
      <w:pPr>
        <w:numPr>
          <w:ilvl w:val="0"/>
          <w:numId w:val="8"/>
        </w:numPr>
      </w:pPr>
      <w:r w:rsidRPr="00CA3C0D">
        <w:t>股東逾時效未領取之股利，參照民法第</w:t>
      </w:r>
      <w:r w:rsidRPr="00CA3C0D">
        <w:t>144</w:t>
      </w:r>
      <w:r w:rsidRPr="00CA3C0D">
        <w:t>條規定，公司仍得依請求為給付</w:t>
      </w:r>
    </w:p>
    <w:p w14:paraId="60A4CAC0" w14:textId="77777777" w:rsidR="00CA3C0D" w:rsidRPr="00CA3C0D" w:rsidRDefault="00CA3C0D" w:rsidP="00CA3C0D">
      <w:pPr>
        <w:numPr>
          <w:ilvl w:val="0"/>
          <w:numId w:val="8"/>
        </w:numPr>
      </w:pPr>
      <w:r w:rsidRPr="00CA3C0D">
        <w:t>股東逾時效未領取之股利認列為資本公積者，</w:t>
      </w:r>
      <w:proofErr w:type="gramStart"/>
      <w:r w:rsidRPr="00CA3C0D">
        <w:t>核非屬</w:t>
      </w:r>
      <w:proofErr w:type="gramEnd"/>
      <w:r w:rsidRPr="00CA3C0D">
        <w:t>公司法第</w:t>
      </w:r>
      <w:r w:rsidRPr="00CA3C0D">
        <w:t>241</w:t>
      </w:r>
      <w:r w:rsidRPr="00CA3C0D">
        <w:t>條第</w:t>
      </w:r>
      <w:r w:rsidRPr="00CA3C0D">
        <w:t>1</w:t>
      </w:r>
      <w:r w:rsidRPr="00CA3C0D">
        <w:t>項所指「受領贈與之所得」，亦非「超過票面金額發行股票所得</w:t>
      </w:r>
      <w:proofErr w:type="gramStart"/>
      <w:r w:rsidRPr="00CA3C0D">
        <w:t>之溢額</w:t>
      </w:r>
      <w:proofErr w:type="gramEnd"/>
      <w:r w:rsidRPr="00CA3C0D">
        <w:t>」</w:t>
      </w:r>
    </w:p>
    <w:p w14:paraId="2D0318AB" w14:textId="77777777" w:rsidR="00CA3C0D" w:rsidRPr="00CA3C0D" w:rsidRDefault="00CA3C0D" w:rsidP="00CA3C0D">
      <w:pPr>
        <w:numPr>
          <w:ilvl w:val="0"/>
          <w:numId w:val="8"/>
        </w:numPr>
      </w:pPr>
      <w:proofErr w:type="gramStart"/>
      <w:r w:rsidRPr="00CA3C0D">
        <w:t>若續後公司</w:t>
      </w:r>
      <w:proofErr w:type="gramEnd"/>
      <w:r w:rsidRPr="00CA3C0D">
        <w:t>依股東請求予以給付時，自得</w:t>
      </w:r>
      <w:proofErr w:type="gramStart"/>
      <w:r w:rsidRPr="00CA3C0D">
        <w:t>將原認列</w:t>
      </w:r>
      <w:proofErr w:type="gramEnd"/>
      <w:r w:rsidRPr="00CA3C0D">
        <w:t>之資本公積迴轉，前開迴轉尚與公司法第</w:t>
      </w:r>
      <w:r w:rsidRPr="00CA3C0D">
        <w:t>239</w:t>
      </w:r>
      <w:r w:rsidRPr="00CA3C0D">
        <w:t>條規定無涉</w:t>
      </w:r>
    </w:p>
    <w:p w14:paraId="6AD627B1" w14:textId="77777777" w:rsidR="00CA3C0D" w:rsidRPr="00CA3C0D" w:rsidRDefault="00CA3C0D" w:rsidP="00CA3C0D">
      <w:pPr>
        <w:pStyle w:val="2"/>
      </w:pPr>
      <w:r w:rsidRPr="00CA3C0D">
        <w:t>實務案例解析</w:t>
      </w:r>
    </w:p>
    <w:p w14:paraId="34BDADC2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案例</w:t>
      </w:r>
      <w:proofErr w:type="gramStart"/>
      <w:r w:rsidRPr="00CA3C0D">
        <w:rPr>
          <w:b/>
          <w:bCs/>
        </w:rPr>
        <w:t>一</w:t>
      </w:r>
      <w:proofErr w:type="gramEnd"/>
      <w:r w:rsidRPr="00CA3C0D">
        <w:rPr>
          <w:b/>
          <w:bCs/>
        </w:rPr>
        <w:t>：累積虧損下的公積轉增資問題</w:t>
      </w:r>
    </w:p>
    <w:p w14:paraId="6BBFBA13" w14:textId="77777777" w:rsidR="00CA3C0D" w:rsidRPr="00CA3C0D" w:rsidRDefault="00CA3C0D" w:rsidP="00CA3C0D">
      <w:r w:rsidRPr="00CA3C0D">
        <w:lastRenderedPageBreak/>
        <w:t>甲公司截至</w:t>
      </w:r>
      <w:r w:rsidRPr="00CA3C0D">
        <w:t>113</w:t>
      </w:r>
      <w:r w:rsidRPr="00CA3C0D">
        <w:t>年底累積虧損為</w:t>
      </w:r>
      <w:r w:rsidRPr="00CA3C0D">
        <w:t>500</w:t>
      </w:r>
      <w:r w:rsidRPr="00CA3C0D">
        <w:t>萬元，資本公積為</w:t>
      </w:r>
      <w:r w:rsidRPr="00CA3C0D">
        <w:t>1,000</w:t>
      </w:r>
      <w:r w:rsidRPr="00CA3C0D">
        <w:t>萬元，</w:t>
      </w:r>
      <w:r w:rsidRPr="00CA3C0D">
        <w:t>114</w:t>
      </w:r>
      <w:r w:rsidRPr="00CA3C0D">
        <w:t>年第一季獲利</w:t>
      </w:r>
      <w:r w:rsidRPr="00CA3C0D">
        <w:t>300</w:t>
      </w:r>
      <w:r w:rsidRPr="00CA3C0D">
        <w:t>萬元。董事會擬於</w:t>
      </w:r>
      <w:r w:rsidRPr="00CA3C0D">
        <w:t>114</w:t>
      </w:r>
      <w:r w:rsidRPr="00CA3C0D">
        <w:t>年</w:t>
      </w:r>
      <w:r w:rsidRPr="00CA3C0D">
        <w:t>5</w:t>
      </w:r>
      <w:r w:rsidRPr="00CA3C0D">
        <w:t>月召開股東會提案以資本公積</w:t>
      </w:r>
      <w:r w:rsidRPr="00CA3C0D">
        <w:t>500</w:t>
      </w:r>
      <w:r w:rsidRPr="00CA3C0D">
        <w:t>萬元轉增資。</w:t>
      </w:r>
    </w:p>
    <w:p w14:paraId="3552597F" w14:textId="77777777" w:rsidR="00CA3C0D" w:rsidRPr="00CA3C0D" w:rsidRDefault="00CA3C0D" w:rsidP="00CA3C0D">
      <w:r w:rsidRPr="00CA3C0D">
        <w:rPr>
          <w:b/>
          <w:bCs/>
        </w:rPr>
        <w:t>實務處理</w:t>
      </w:r>
      <w:r w:rsidRPr="00CA3C0D">
        <w:t>：</w:t>
      </w:r>
    </w:p>
    <w:p w14:paraId="33403AE0" w14:textId="77777777" w:rsidR="00CA3C0D" w:rsidRPr="00CA3C0D" w:rsidRDefault="00CA3C0D" w:rsidP="00CA3C0D">
      <w:pPr>
        <w:numPr>
          <w:ilvl w:val="0"/>
          <w:numId w:val="9"/>
        </w:numPr>
      </w:pPr>
      <w:r w:rsidRPr="00CA3C0D">
        <w:t>根據經濟部</w:t>
      </w:r>
      <w:r w:rsidRPr="00CA3C0D">
        <w:t>101</w:t>
      </w:r>
      <w:r w:rsidRPr="00CA3C0D">
        <w:t>年</w:t>
      </w:r>
      <w:r w:rsidRPr="00CA3C0D">
        <w:t>2</w:t>
      </w:r>
      <w:r w:rsidRPr="00CA3C0D">
        <w:t>月</w:t>
      </w:r>
      <w:r w:rsidRPr="00CA3C0D">
        <w:t>13</w:t>
      </w:r>
      <w:r w:rsidRPr="00CA3C0D">
        <w:t>日經商字第</w:t>
      </w:r>
      <w:r w:rsidRPr="00CA3C0D">
        <w:t>10102004270</w:t>
      </w:r>
      <w:r w:rsidRPr="00CA3C0D">
        <w:t>號函釋，所稱「虧損」係指「累積虧損」，不包括營業年度中間所發生之「本期虧損」</w:t>
      </w:r>
    </w:p>
    <w:p w14:paraId="421F5FC4" w14:textId="77777777" w:rsidR="00CA3C0D" w:rsidRPr="00CA3C0D" w:rsidRDefault="00CA3C0D" w:rsidP="00CA3C0D">
      <w:pPr>
        <w:numPr>
          <w:ilvl w:val="0"/>
          <w:numId w:val="9"/>
        </w:numPr>
      </w:pPr>
      <w:r w:rsidRPr="00CA3C0D">
        <w:t>甲公司雖然</w:t>
      </w:r>
      <w:r w:rsidRPr="00CA3C0D">
        <w:t>114</w:t>
      </w:r>
      <w:r w:rsidRPr="00CA3C0D">
        <w:t>年第一季獲利</w:t>
      </w:r>
      <w:r w:rsidRPr="00CA3C0D">
        <w:t>300</w:t>
      </w:r>
      <w:r w:rsidRPr="00CA3C0D">
        <w:t>萬元，但截至</w:t>
      </w:r>
      <w:r w:rsidRPr="00CA3C0D">
        <w:t>113</w:t>
      </w:r>
      <w:r w:rsidRPr="00CA3C0D">
        <w:t>年底的累積虧損為</w:t>
      </w:r>
      <w:r w:rsidRPr="00CA3C0D">
        <w:t>500</w:t>
      </w:r>
      <w:r w:rsidRPr="00CA3C0D">
        <w:t>萬元</w:t>
      </w:r>
    </w:p>
    <w:p w14:paraId="48A9CB7A" w14:textId="77777777" w:rsidR="00CA3C0D" w:rsidRPr="00CA3C0D" w:rsidRDefault="00CA3C0D" w:rsidP="00CA3C0D">
      <w:pPr>
        <w:numPr>
          <w:ilvl w:val="0"/>
          <w:numId w:val="9"/>
        </w:numPr>
      </w:pPr>
      <w:r w:rsidRPr="00CA3C0D">
        <w:t>累積虧損未完全彌補前，不得進行公積轉增資</w:t>
      </w:r>
    </w:p>
    <w:p w14:paraId="34EFE907" w14:textId="77777777" w:rsidR="00CA3C0D" w:rsidRPr="00CA3C0D" w:rsidRDefault="00CA3C0D" w:rsidP="00CA3C0D">
      <w:pPr>
        <w:numPr>
          <w:ilvl w:val="0"/>
          <w:numId w:val="9"/>
        </w:numPr>
      </w:pPr>
      <w:r w:rsidRPr="00CA3C0D">
        <w:t>正確做法應先以資本公積彌補累積虧損，再以剩餘資本公積進行轉增資</w:t>
      </w:r>
    </w:p>
    <w:p w14:paraId="72CB85FC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案例二：特別股與普通股混合的公積轉增資</w:t>
      </w:r>
    </w:p>
    <w:p w14:paraId="04E00997" w14:textId="77777777" w:rsidR="00CA3C0D" w:rsidRPr="00CA3C0D" w:rsidRDefault="00CA3C0D" w:rsidP="00CA3C0D">
      <w:r w:rsidRPr="00CA3C0D">
        <w:t>乙公司資本結構包括普通股</w:t>
      </w:r>
      <w:r w:rsidRPr="00CA3C0D">
        <w:t>8,000</w:t>
      </w:r>
      <w:r w:rsidRPr="00CA3C0D">
        <w:t>萬股及特別股</w:t>
      </w:r>
      <w:r w:rsidRPr="00CA3C0D">
        <w:t>2,000</w:t>
      </w:r>
      <w:r w:rsidRPr="00CA3C0D">
        <w:t>萬股，擬將資本公積</w:t>
      </w:r>
      <w:r w:rsidRPr="00CA3C0D">
        <w:t>5,000</w:t>
      </w:r>
      <w:r w:rsidRPr="00CA3C0D">
        <w:t>萬元轉增資。</w:t>
      </w:r>
    </w:p>
    <w:p w14:paraId="21DC8ED8" w14:textId="77777777" w:rsidR="00CA3C0D" w:rsidRPr="00CA3C0D" w:rsidRDefault="00CA3C0D" w:rsidP="00CA3C0D">
      <w:r w:rsidRPr="00CA3C0D">
        <w:rPr>
          <w:b/>
          <w:bCs/>
        </w:rPr>
        <w:t>實務處理</w:t>
      </w:r>
      <w:r w:rsidRPr="00CA3C0D">
        <w:t>：</w:t>
      </w:r>
    </w:p>
    <w:p w14:paraId="2560B5A9" w14:textId="77777777" w:rsidR="00CA3C0D" w:rsidRPr="00CA3C0D" w:rsidRDefault="00CA3C0D" w:rsidP="00CA3C0D">
      <w:pPr>
        <w:numPr>
          <w:ilvl w:val="0"/>
          <w:numId w:val="10"/>
        </w:numPr>
      </w:pPr>
      <w:r w:rsidRPr="00CA3C0D">
        <w:t>依據經濟部</w:t>
      </w:r>
      <w:r w:rsidRPr="00CA3C0D">
        <w:t>92</w:t>
      </w:r>
      <w:r w:rsidRPr="00CA3C0D">
        <w:t>年</w:t>
      </w:r>
      <w:r w:rsidRPr="00CA3C0D">
        <w:t>1</w:t>
      </w:r>
      <w:r w:rsidRPr="00CA3C0D">
        <w:t>月</w:t>
      </w:r>
      <w:r w:rsidRPr="00CA3C0D">
        <w:t>6</w:t>
      </w:r>
      <w:r w:rsidRPr="00CA3C0D">
        <w:t>日商字第</w:t>
      </w:r>
      <w:r w:rsidRPr="00CA3C0D">
        <w:t>09102305640</w:t>
      </w:r>
      <w:r w:rsidRPr="00CA3C0D">
        <w:t>號函釋，公積轉增資所發給之新股應係指普通股而言</w:t>
      </w:r>
    </w:p>
    <w:p w14:paraId="0A25C8EC" w14:textId="77777777" w:rsidR="00CA3C0D" w:rsidRPr="00CA3C0D" w:rsidRDefault="00CA3C0D" w:rsidP="00CA3C0D">
      <w:pPr>
        <w:numPr>
          <w:ilvl w:val="0"/>
          <w:numId w:val="10"/>
        </w:numPr>
      </w:pPr>
      <w:r w:rsidRPr="00CA3C0D">
        <w:t>特別股股東所應享之股利，不得以發行新特別股之方式發放</w:t>
      </w:r>
    </w:p>
    <w:p w14:paraId="6699C5DF" w14:textId="77777777" w:rsidR="00CA3C0D" w:rsidRPr="00CA3C0D" w:rsidRDefault="00CA3C0D" w:rsidP="00CA3C0D">
      <w:pPr>
        <w:numPr>
          <w:ilvl w:val="0"/>
          <w:numId w:val="10"/>
        </w:numPr>
      </w:pPr>
      <w:r w:rsidRPr="00CA3C0D">
        <w:t>乙公司應將</w:t>
      </w:r>
      <w:r w:rsidRPr="00CA3C0D">
        <w:t>5,000</w:t>
      </w:r>
      <w:r w:rsidRPr="00CA3C0D">
        <w:t>萬元資本</w:t>
      </w:r>
      <w:proofErr w:type="gramStart"/>
      <w:r w:rsidRPr="00CA3C0D">
        <w:t>公積按全部</w:t>
      </w:r>
      <w:proofErr w:type="gramEnd"/>
      <w:r w:rsidRPr="00CA3C0D">
        <w:t>股東</w:t>
      </w:r>
      <w:r w:rsidRPr="00CA3C0D">
        <w:t>(</w:t>
      </w:r>
      <w:r w:rsidRPr="00CA3C0D">
        <w:t>包括普通股與特別股股東</w:t>
      </w:r>
      <w:r w:rsidRPr="00CA3C0D">
        <w:t>)</w:t>
      </w:r>
      <w:r w:rsidRPr="00CA3C0D">
        <w:t>原有股份比例配發普通股</w:t>
      </w:r>
    </w:p>
    <w:p w14:paraId="3448E86F" w14:textId="77777777" w:rsidR="00CA3C0D" w:rsidRPr="00CA3C0D" w:rsidRDefault="00CA3C0D" w:rsidP="00CA3C0D">
      <w:pPr>
        <w:numPr>
          <w:ilvl w:val="0"/>
          <w:numId w:val="10"/>
        </w:numPr>
      </w:pPr>
      <w:r w:rsidRPr="00CA3C0D">
        <w:t>即使特別股股東，也應獲得普通股作為公積轉增資的配股</w:t>
      </w:r>
    </w:p>
    <w:p w14:paraId="6C09BDCB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案例</w:t>
      </w:r>
      <w:proofErr w:type="gramStart"/>
      <w:r w:rsidRPr="00CA3C0D">
        <w:rPr>
          <w:b/>
          <w:bCs/>
        </w:rPr>
        <w:t>三</w:t>
      </w:r>
      <w:proofErr w:type="gramEnd"/>
      <w:r w:rsidRPr="00CA3C0D">
        <w:rPr>
          <w:b/>
          <w:bCs/>
        </w:rPr>
        <w:t>：股東臨時會決議公積轉增資</w:t>
      </w:r>
    </w:p>
    <w:p w14:paraId="4CC2FBEC" w14:textId="77777777" w:rsidR="00CA3C0D" w:rsidRPr="00CA3C0D" w:rsidRDefault="00CA3C0D" w:rsidP="00CA3C0D">
      <w:r w:rsidRPr="00CA3C0D">
        <w:t>丙公司原計劃於</w:t>
      </w:r>
      <w:r w:rsidRPr="00CA3C0D">
        <w:t>113</w:t>
      </w:r>
      <w:r w:rsidRPr="00CA3C0D">
        <w:t>年</w:t>
      </w:r>
      <w:r w:rsidRPr="00CA3C0D">
        <w:t>6</w:t>
      </w:r>
      <w:r w:rsidRPr="00CA3C0D">
        <w:t>月召開股東常會決議公積轉增資，但因故未能提案。公司擬於</w:t>
      </w:r>
      <w:r w:rsidRPr="00CA3C0D">
        <w:t>113</w:t>
      </w:r>
      <w:r w:rsidRPr="00CA3C0D">
        <w:t>年</w:t>
      </w:r>
      <w:r w:rsidRPr="00CA3C0D">
        <w:t>9</w:t>
      </w:r>
      <w:r w:rsidRPr="00CA3C0D">
        <w:t>月召開股東臨時會提案公積轉增資。</w:t>
      </w:r>
    </w:p>
    <w:p w14:paraId="6F476B37" w14:textId="77777777" w:rsidR="00CA3C0D" w:rsidRPr="00CA3C0D" w:rsidRDefault="00CA3C0D" w:rsidP="00CA3C0D">
      <w:r w:rsidRPr="00CA3C0D">
        <w:rPr>
          <w:b/>
          <w:bCs/>
        </w:rPr>
        <w:t>實務處理</w:t>
      </w:r>
      <w:r w:rsidRPr="00CA3C0D">
        <w:t>：</w:t>
      </w:r>
    </w:p>
    <w:p w14:paraId="21E91F0F" w14:textId="77777777" w:rsidR="00CA3C0D" w:rsidRPr="00CA3C0D" w:rsidRDefault="00CA3C0D" w:rsidP="00CA3C0D">
      <w:pPr>
        <w:numPr>
          <w:ilvl w:val="0"/>
          <w:numId w:val="11"/>
        </w:numPr>
      </w:pPr>
      <w:r w:rsidRPr="00CA3C0D">
        <w:t>依據經濟部</w:t>
      </w:r>
      <w:r w:rsidRPr="00CA3C0D">
        <w:t>91</w:t>
      </w:r>
      <w:r w:rsidRPr="00CA3C0D">
        <w:t>年</w:t>
      </w:r>
      <w:r w:rsidRPr="00CA3C0D">
        <w:t>3</w:t>
      </w:r>
      <w:r w:rsidRPr="00CA3C0D">
        <w:t>月</w:t>
      </w:r>
      <w:r w:rsidRPr="00CA3C0D">
        <w:t>11</w:t>
      </w:r>
      <w:r w:rsidRPr="00CA3C0D">
        <w:t>日商字第</w:t>
      </w:r>
      <w:r w:rsidRPr="00CA3C0D">
        <w:t>09102037480</w:t>
      </w:r>
      <w:r w:rsidRPr="00CA3C0D">
        <w:t>號函釋，應由股東常會或股東臨時會為公積轉作資本之決議，公司法尚無限制規定</w:t>
      </w:r>
    </w:p>
    <w:p w14:paraId="07594284" w14:textId="77777777" w:rsidR="00CA3C0D" w:rsidRPr="00CA3C0D" w:rsidRDefault="00CA3C0D" w:rsidP="00CA3C0D">
      <w:pPr>
        <w:numPr>
          <w:ilvl w:val="0"/>
          <w:numId w:val="11"/>
        </w:numPr>
      </w:pPr>
      <w:r w:rsidRPr="00CA3C0D">
        <w:t>丙公司可於股東臨時會以特別決議通過公積轉增資</w:t>
      </w:r>
    </w:p>
    <w:p w14:paraId="0659810C" w14:textId="77777777" w:rsidR="00CA3C0D" w:rsidRPr="00CA3C0D" w:rsidRDefault="00CA3C0D" w:rsidP="00CA3C0D">
      <w:pPr>
        <w:numPr>
          <w:ilvl w:val="0"/>
          <w:numId w:val="11"/>
        </w:numPr>
      </w:pPr>
      <w:r w:rsidRPr="00CA3C0D">
        <w:t>決議後，應召開董事會決議發行新股細節並訂定發行新股基準日</w:t>
      </w:r>
    </w:p>
    <w:p w14:paraId="32B85A97" w14:textId="77777777" w:rsidR="00CA3C0D" w:rsidRPr="00CA3C0D" w:rsidRDefault="00CA3C0D" w:rsidP="00CA3C0D">
      <w:pPr>
        <w:numPr>
          <w:ilvl w:val="0"/>
          <w:numId w:val="11"/>
        </w:numPr>
      </w:pPr>
      <w:r w:rsidRPr="00CA3C0D">
        <w:t>完成會計師查核簽證後於基準日</w:t>
      </w:r>
      <w:r w:rsidRPr="00CA3C0D">
        <w:t>15</w:t>
      </w:r>
      <w:r w:rsidRPr="00CA3C0D">
        <w:t>日內申請變更登記</w:t>
      </w:r>
    </w:p>
    <w:p w14:paraId="6578134B" w14:textId="77777777" w:rsidR="00CA3C0D" w:rsidRPr="00CA3C0D" w:rsidRDefault="00CA3C0D" w:rsidP="00CA3C0D">
      <w:pPr>
        <w:pStyle w:val="2"/>
      </w:pPr>
      <w:r w:rsidRPr="00CA3C0D">
        <w:lastRenderedPageBreak/>
        <w:t>公積轉增資的會計處理</w:t>
      </w:r>
    </w:p>
    <w:p w14:paraId="4A89062D" w14:textId="77777777" w:rsidR="00CA3C0D" w:rsidRPr="00CA3C0D" w:rsidRDefault="00CA3C0D" w:rsidP="00CA3C0D">
      <w:r w:rsidRPr="00CA3C0D">
        <w:t>公積轉增資的會計處理主要涉及以下分錄：</w:t>
      </w:r>
    </w:p>
    <w:p w14:paraId="05BED5B3" w14:textId="77777777" w:rsidR="00CA3C0D" w:rsidRPr="00CA3C0D" w:rsidRDefault="00CA3C0D" w:rsidP="00CA3C0D">
      <w:pPr>
        <w:numPr>
          <w:ilvl w:val="0"/>
          <w:numId w:val="12"/>
        </w:numPr>
      </w:pPr>
      <w:r w:rsidRPr="00CA3C0D">
        <w:rPr>
          <w:b/>
          <w:bCs/>
        </w:rPr>
        <w:t>法定盈餘公積轉增資</w:t>
      </w:r>
      <w:r w:rsidRPr="00CA3C0D">
        <w:t>：</w:t>
      </w:r>
    </w:p>
    <w:p w14:paraId="0518F658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借：法定盈餘公積</w:t>
      </w:r>
      <w:r w:rsidRPr="00CA3C0D">
        <w:t xml:space="preserve"> ×××</w:t>
      </w:r>
    </w:p>
    <w:p w14:paraId="29AF37EE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貸：股本</w:t>
      </w:r>
      <w:r w:rsidRPr="00CA3C0D">
        <w:t xml:space="preserve"> ×××</w:t>
      </w:r>
    </w:p>
    <w:p w14:paraId="42017483" w14:textId="77777777" w:rsidR="00CA3C0D" w:rsidRPr="00CA3C0D" w:rsidRDefault="00CA3C0D" w:rsidP="00CA3C0D">
      <w:pPr>
        <w:numPr>
          <w:ilvl w:val="0"/>
          <w:numId w:val="12"/>
        </w:numPr>
      </w:pPr>
      <w:r w:rsidRPr="00CA3C0D">
        <w:rPr>
          <w:b/>
          <w:bCs/>
        </w:rPr>
        <w:t>資本公積轉增資</w:t>
      </w:r>
      <w:r w:rsidRPr="00CA3C0D">
        <w:t>：</w:t>
      </w:r>
    </w:p>
    <w:p w14:paraId="4CDF9144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借：資本公積</w:t>
      </w:r>
      <w:r w:rsidRPr="00CA3C0D">
        <w:t>-</w:t>
      </w:r>
      <w:r w:rsidRPr="00CA3C0D">
        <w:t>發行溢價</w:t>
      </w:r>
      <w:r w:rsidRPr="00CA3C0D">
        <w:t xml:space="preserve"> ×××</w:t>
      </w:r>
    </w:p>
    <w:p w14:paraId="37D4C914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貸：股本</w:t>
      </w:r>
      <w:r w:rsidRPr="00CA3C0D">
        <w:t xml:space="preserve"> ×××</w:t>
      </w:r>
    </w:p>
    <w:p w14:paraId="7932C2E7" w14:textId="77777777" w:rsidR="00CA3C0D" w:rsidRPr="00CA3C0D" w:rsidRDefault="00CA3C0D" w:rsidP="00CA3C0D">
      <w:pPr>
        <w:numPr>
          <w:ilvl w:val="0"/>
          <w:numId w:val="12"/>
        </w:numPr>
      </w:pPr>
      <w:r w:rsidRPr="00CA3C0D">
        <w:rPr>
          <w:b/>
          <w:bCs/>
        </w:rPr>
        <w:t>股東未領取股利轉回資本公積</w:t>
      </w:r>
      <w:r w:rsidRPr="00CA3C0D">
        <w:t>：</w:t>
      </w:r>
    </w:p>
    <w:p w14:paraId="2B6C126D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借：應付股利</w:t>
      </w:r>
      <w:r w:rsidRPr="00CA3C0D">
        <w:t xml:space="preserve"> ×××</w:t>
      </w:r>
    </w:p>
    <w:p w14:paraId="6C0BB8D6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貸：資本公積</w:t>
      </w:r>
      <w:r w:rsidRPr="00CA3C0D">
        <w:t>-</w:t>
      </w:r>
      <w:r w:rsidRPr="00CA3C0D">
        <w:t>其他</w:t>
      </w:r>
      <w:r w:rsidRPr="00CA3C0D">
        <w:t xml:space="preserve"> ×××</w:t>
      </w:r>
    </w:p>
    <w:p w14:paraId="18BED066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(</w:t>
      </w:r>
      <w:r w:rsidRPr="00CA3C0D">
        <w:t>若後續股東請求發放</w:t>
      </w:r>
      <w:r w:rsidRPr="00CA3C0D">
        <w:t>)</w:t>
      </w:r>
    </w:p>
    <w:p w14:paraId="6B4D86D5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借：資本公積</w:t>
      </w:r>
      <w:r w:rsidRPr="00CA3C0D">
        <w:t>-</w:t>
      </w:r>
      <w:r w:rsidRPr="00CA3C0D">
        <w:t>其他</w:t>
      </w:r>
      <w:r w:rsidRPr="00CA3C0D">
        <w:t xml:space="preserve"> ×××</w:t>
      </w:r>
    </w:p>
    <w:p w14:paraId="183A98E9" w14:textId="77777777" w:rsidR="00CA3C0D" w:rsidRPr="00CA3C0D" w:rsidRDefault="00CA3C0D" w:rsidP="00CA3C0D">
      <w:pPr>
        <w:numPr>
          <w:ilvl w:val="1"/>
          <w:numId w:val="12"/>
        </w:numPr>
      </w:pPr>
      <w:r w:rsidRPr="00CA3C0D">
        <w:t>貸：應付股利</w:t>
      </w:r>
      <w:r w:rsidRPr="00CA3C0D">
        <w:t xml:space="preserve"> ×××</w:t>
      </w:r>
    </w:p>
    <w:p w14:paraId="1B08DC1E" w14:textId="77777777" w:rsidR="00CA3C0D" w:rsidRPr="00CA3C0D" w:rsidRDefault="00CA3C0D" w:rsidP="00CA3C0D">
      <w:pPr>
        <w:rPr>
          <w:b/>
          <w:bCs/>
        </w:rPr>
      </w:pPr>
      <w:r w:rsidRPr="00CA3C0D">
        <w:rPr>
          <w:b/>
          <w:bCs/>
        </w:rPr>
        <w:t>注意事項</w:t>
      </w:r>
    </w:p>
    <w:p w14:paraId="3DF12A97" w14:textId="77777777" w:rsidR="00CA3C0D" w:rsidRPr="00CA3C0D" w:rsidRDefault="00CA3C0D" w:rsidP="00CA3C0D">
      <w:pPr>
        <w:numPr>
          <w:ilvl w:val="0"/>
          <w:numId w:val="13"/>
        </w:numPr>
      </w:pPr>
      <w:r w:rsidRPr="00CA3C0D">
        <w:rPr>
          <w:b/>
          <w:bCs/>
        </w:rPr>
        <w:t>公積來源的合法性</w:t>
      </w:r>
      <w:r w:rsidRPr="00CA3C0D">
        <w:t>：</w:t>
      </w:r>
    </w:p>
    <w:p w14:paraId="67FBA577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資本公積轉增資僅限於「超過票面金額發行股票所得</w:t>
      </w:r>
      <w:proofErr w:type="gramStart"/>
      <w:r w:rsidRPr="00CA3C0D">
        <w:t>之溢額</w:t>
      </w:r>
      <w:proofErr w:type="gramEnd"/>
      <w:r w:rsidRPr="00CA3C0D">
        <w:t>」及「受領贈與之所得」兩種來源</w:t>
      </w:r>
    </w:p>
    <w:p w14:paraId="3C07B26D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其他依法律或財務會計準則規定之資本公積不得用於轉增資</w:t>
      </w:r>
    </w:p>
    <w:p w14:paraId="0E54E488" w14:textId="77777777" w:rsidR="00CA3C0D" w:rsidRPr="00CA3C0D" w:rsidRDefault="00CA3C0D" w:rsidP="00CA3C0D">
      <w:pPr>
        <w:numPr>
          <w:ilvl w:val="0"/>
          <w:numId w:val="13"/>
        </w:numPr>
      </w:pPr>
      <w:r w:rsidRPr="00CA3C0D">
        <w:rPr>
          <w:b/>
          <w:bCs/>
        </w:rPr>
        <w:t>累積虧損的判定</w:t>
      </w:r>
      <w:r w:rsidRPr="00CA3C0D">
        <w:t>：</w:t>
      </w:r>
    </w:p>
    <w:p w14:paraId="69CFDC38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公司必須確認無累積虧損，才能進行公積轉增資</w:t>
      </w:r>
    </w:p>
    <w:p w14:paraId="66402DA1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「無虧損」指經股東常會承認之財務報表中「累積虧損」會計科目餘額為零</w:t>
      </w:r>
    </w:p>
    <w:p w14:paraId="472358CC" w14:textId="77777777" w:rsidR="00CA3C0D" w:rsidRPr="00CA3C0D" w:rsidRDefault="00CA3C0D" w:rsidP="00CA3C0D">
      <w:pPr>
        <w:numPr>
          <w:ilvl w:val="0"/>
          <w:numId w:val="13"/>
        </w:numPr>
      </w:pPr>
      <w:r w:rsidRPr="00CA3C0D">
        <w:rPr>
          <w:b/>
          <w:bCs/>
        </w:rPr>
        <w:t>會計師查核簽證重點</w:t>
      </w:r>
      <w:r w:rsidRPr="00CA3C0D">
        <w:t>：</w:t>
      </w:r>
    </w:p>
    <w:p w14:paraId="321265BF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確認公積來源的合法性與金額正確性</w:t>
      </w:r>
    </w:p>
    <w:p w14:paraId="06D62FD9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確認公司無累積虧損</w:t>
      </w:r>
    </w:p>
    <w:p w14:paraId="61F65B0A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lastRenderedPageBreak/>
        <w:t>確認股東會決議程序合法</w:t>
      </w:r>
    </w:p>
    <w:p w14:paraId="430F8C36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確認配股比例符合原有股份比例原則</w:t>
      </w:r>
    </w:p>
    <w:p w14:paraId="4682DDF1" w14:textId="77777777" w:rsidR="00CA3C0D" w:rsidRPr="00CA3C0D" w:rsidRDefault="00CA3C0D" w:rsidP="00CA3C0D">
      <w:pPr>
        <w:numPr>
          <w:ilvl w:val="0"/>
          <w:numId w:val="13"/>
        </w:numPr>
      </w:pPr>
      <w:r w:rsidRPr="00CA3C0D">
        <w:rPr>
          <w:b/>
          <w:bCs/>
        </w:rPr>
        <w:t>公積轉增資與盈餘轉增資的區別</w:t>
      </w:r>
      <w:r w:rsidRPr="00CA3C0D">
        <w:t>：</w:t>
      </w:r>
    </w:p>
    <w:p w14:paraId="258936BA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公積轉增資所使用的資金來源是公司的法定盈餘</w:t>
      </w:r>
      <w:proofErr w:type="gramStart"/>
      <w:r w:rsidRPr="00CA3C0D">
        <w:t>公積或資本</w:t>
      </w:r>
      <w:proofErr w:type="gramEnd"/>
      <w:r w:rsidRPr="00CA3C0D">
        <w:t>公積</w:t>
      </w:r>
    </w:p>
    <w:p w14:paraId="1C053EAF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盈餘轉增資所使用的資金來源是當年度可供分配的盈餘</w:t>
      </w:r>
    </w:p>
    <w:p w14:paraId="1042937F" w14:textId="77777777" w:rsidR="00CA3C0D" w:rsidRPr="00CA3C0D" w:rsidRDefault="00CA3C0D" w:rsidP="00CA3C0D">
      <w:pPr>
        <w:numPr>
          <w:ilvl w:val="1"/>
          <w:numId w:val="13"/>
        </w:numPr>
      </w:pPr>
      <w:r w:rsidRPr="00CA3C0D">
        <w:t>兩者在稅務處理上可能有所差異，企業應注意相關稅務規定</w:t>
      </w:r>
    </w:p>
    <w:p w14:paraId="65213365" w14:textId="77777777" w:rsidR="00CA3C0D" w:rsidRPr="00CA3C0D" w:rsidRDefault="00CA3C0D" w:rsidP="00CA3C0D">
      <w:pPr>
        <w:pStyle w:val="2"/>
      </w:pPr>
      <w:r w:rsidRPr="00CA3C0D">
        <w:t>結語</w:t>
      </w:r>
    </w:p>
    <w:p w14:paraId="45BD95BD" w14:textId="77777777" w:rsidR="00CA3C0D" w:rsidRPr="00CA3C0D" w:rsidRDefault="00CA3C0D" w:rsidP="00CA3C0D">
      <w:r w:rsidRPr="00CA3C0D">
        <w:t>公積轉增資是企業進行資本結構調整的重要方式，特別適合資本</w:t>
      </w:r>
      <w:proofErr w:type="gramStart"/>
      <w:r w:rsidRPr="00CA3C0D">
        <w:t>公積或法定</w:t>
      </w:r>
      <w:proofErr w:type="gramEnd"/>
      <w:r w:rsidRPr="00CA3C0D">
        <w:t>盈餘公積較為充足的企業。在操作公積轉增資時，企業必須確保符合「無虧損」的前提條件，遵循正確的股東會決議程序，並注意特別股股東的配股原則等關鍵事項。同時，公積來源的合法性也是公積轉增資能否順利進行的重要因素。企業透過正確運用公積轉增資，不僅可以有效強化資本結構，也能為股東創造價值。</w:t>
      </w:r>
    </w:p>
    <w:p w14:paraId="15264AA8" w14:textId="77777777" w:rsidR="00CA3C0D" w:rsidRPr="00CA3C0D" w:rsidRDefault="00CA3C0D" w:rsidP="00CA3C0D">
      <w:r w:rsidRPr="00CA3C0D">
        <w:t>下一篇文章將探討員工酬勞轉增資實務，包括員工酬勞的定義、配發方式、決策程序以及相關的會計處理與稅務議題，敬請期待。</w:t>
      </w:r>
    </w:p>
    <w:p w14:paraId="4D72DCEC" w14:textId="77777777" w:rsidR="00D9281F" w:rsidRPr="00CA3C0D" w:rsidRDefault="00D9281F"/>
    <w:sectPr w:rsidR="00D9281F" w:rsidRPr="00CA3C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320"/>
    <w:multiLevelType w:val="multilevel"/>
    <w:tmpl w:val="B9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12AE1"/>
    <w:multiLevelType w:val="multilevel"/>
    <w:tmpl w:val="8A02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03A07"/>
    <w:multiLevelType w:val="multilevel"/>
    <w:tmpl w:val="E064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E0319"/>
    <w:multiLevelType w:val="multilevel"/>
    <w:tmpl w:val="F304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A00DB"/>
    <w:multiLevelType w:val="multilevel"/>
    <w:tmpl w:val="185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D1696"/>
    <w:multiLevelType w:val="multilevel"/>
    <w:tmpl w:val="7B3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5008C"/>
    <w:multiLevelType w:val="multilevel"/>
    <w:tmpl w:val="2EAE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50B67"/>
    <w:multiLevelType w:val="multilevel"/>
    <w:tmpl w:val="1CB0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849A2"/>
    <w:multiLevelType w:val="multilevel"/>
    <w:tmpl w:val="0478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30310"/>
    <w:multiLevelType w:val="multilevel"/>
    <w:tmpl w:val="4E34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D4ED8"/>
    <w:multiLevelType w:val="multilevel"/>
    <w:tmpl w:val="E45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26AA7"/>
    <w:multiLevelType w:val="multilevel"/>
    <w:tmpl w:val="9180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F336E"/>
    <w:multiLevelType w:val="multilevel"/>
    <w:tmpl w:val="6A3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956772">
    <w:abstractNumId w:val="3"/>
  </w:num>
  <w:num w:numId="2" w16cid:durableId="1739593824">
    <w:abstractNumId w:val="2"/>
  </w:num>
  <w:num w:numId="3" w16cid:durableId="1932857896">
    <w:abstractNumId w:val="7"/>
  </w:num>
  <w:num w:numId="4" w16cid:durableId="1190535012">
    <w:abstractNumId w:val="4"/>
  </w:num>
  <w:num w:numId="5" w16cid:durableId="645007927">
    <w:abstractNumId w:val="11"/>
  </w:num>
  <w:num w:numId="6" w16cid:durableId="1690906425">
    <w:abstractNumId w:val="1"/>
  </w:num>
  <w:num w:numId="7" w16cid:durableId="723941672">
    <w:abstractNumId w:val="8"/>
  </w:num>
  <w:num w:numId="8" w16cid:durableId="442651192">
    <w:abstractNumId w:val="5"/>
  </w:num>
  <w:num w:numId="9" w16cid:durableId="1469930472">
    <w:abstractNumId w:val="10"/>
  </w:num>
  <w:num w:numId="10" w16cid:durableId="1597980070">
    <w:abstractNumId w:val="0"/>
  </w:num>
  <w:num w:numId="11" w16cid:durableId="1628969277">
    <w:abstractNumId w:val="6"/>
  </w:num>
  <w:num w:numId="12" w16cid:durableId="173039785">
    <w:abstractNumId w:val="9"/>
  </w:num>
  <w:num w:numId="13" w16cid:durableId="1659649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C6"/>
    <w:rsid w:val="00230519"/>
    <w:rsid w:val="009164C6"/>
    <w:rsid w:val="009777E2"/>
    <w:rsid w:val="00B30DCA"/>
    <w:rsid w:val="00B64427"/>
    <w:rsid w:val="00CA3C0D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CC7C"/>
  <w15:chartTrackingRefBased/>
  <w15:docId w15:val="{47E2BEC9-692F-4E1D-9934-F29C4FC5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2025-05-06T05:48:00Z</dcterms:created>
  <dcterms:modified xsi:type="dcterms:W3CDTF">2025-05-06T05:50:00Z</dcterms:modified>
</cp:coreProperties>
</file>