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554" w14:textId="77777777" w:rsidR="00D665FA" w:rsidRPr="00D665FA" w:rsidRDefault="00D665FA" w:rsidP="00D665FA">
      <w:pPr>
        <w:pStyle w:val="1"/>
      </w:pPr>
      <w:r w:rsidRPr="00D665FA">
        <w:t>【入門篇】合</w:t>
      </w:r>
      <w:proofErr w:type="gramStart"/>
      <w:r w:rsidRPr="00D665FA">
        <w:t>建分屋</w:t>
      </w:r>
      <w:proofErr w:type="gramEnd"/>
      <w:r w:rsidRPr="00D665FA">
        <w:t>基本模式與稅務差異</w:t>
      </w:r>
    </w:p>
    <w:p w14:paraId="2B0B2093" w14:textId="77777777" w:rsidR="00D665FA" w:rsidRPr="00D665FA" w:rsidRDefault="00D665FA" w:rsidP="00D665FA">
      <w:r w:rsidRPr="00D665FA">
        <w:rPr>
          <w:i/>
          <w:iCs/>
        </w:rPr>
        <w:t>發布日期：</w:t>
      </w:r>
      <w:r w:rsidRPr="00D665FA">
        <w:rPr>
          <w:i/>
          <w:iCs/>
        </w:rPr>
        <w:t>2025-07-17</w:t>
      </w:r>
    </w:p>
    <w:p w14:paraId="64ED5EB3" w14:textId="77777777" w:rsidR="00D665FA" w:rsidRPr="00D665FA" w:rsidRDefault="00D665FA" w:rsidP="00D665FA">
      <w:pPr>
        <w:pStyle w:val="2"/>
      </w:pPr>
      <w:r w:rsidRPr="00D665FA">
        <w:t>前言</w:t>
      </w:r>
    </w:p>
    <w:p w14:paraId="0156D4D2" w14:textId="77777777" w:rsidR="00D665FA" w:rsidRPr="00D665FA" w:rsidRDefault="00D665FA" w:rsidP="00D665FA">
      <w:r w:rsidRPr="00D665FA">
        <w:t>合</w:t>
      </w:r>
      <w:proofErr w:type="gramStart"/>
      <w:r w:rsidRPr="00D665FA">
        <w:t>建分屋</w:t>
      </w:r>
      <w:proofErr w:type="gramEnd"/>
      <w:r w:rsidRPr="00D665FA">
        <w:t>是現今不動產開發常見的模式，許多地主與建設公司合作，透過土地與建物的交換達成互利。然而，不同的合建模式在稅務處理上有顯著差異，若未能正確理解，可能導致稅負增加甚至衍生稅務爭議。本文將介紹合建的基本模式及其稅務差異，協助您在參與合建案時做出明智決策。</w:t>
      </w:r>
    </w:p>
    <w:p w14:paraId="7B2F1CF4" w14:textId="77777777" w:rsidR="00D665FA" w:rsidRPr="00D665FA" w:rsidRDefault="00D665FA" w:rsidP="00D665FA">
      <w:pPr>
        <w:pStyle w:val="2"/>
      </w:pPr>
      <w:r w:rsidRPr="00D665FA">
        <w:t>合建常見模式</w:t>
      </w:r>
    </w:p>
    <w:p w14:paraId="5976C456" w14:textId="77777777" w:rsidR="00D665FA" w:rsidRPr="00D665FA" w:rsidRDefault="00D665FA" w:rsidP="00D665FA">
      <w:r w:rsidRPr="00D665FA">
        <w:t>合建案主要分為三種模式：合</w:t>
      </w:r>
      <w:proofErr w:type="gramStart"/>
      <w:r w:rsidRPr="00D665FA">
        <w:t>建分屋</w:t>
      </w:r>
      <w:proofErr w:type="gramEnd"/>
      <w:r w:rsidRPr="00D665FA">
        <w:t>、合</w:t>
      </w:r>
      <w:proofErr w:type="gramStart"/>
      <w:r w:rsidRPr="00D665FA">
        <w:t>建分售</w:t>
      </w:r>
      <w:proofErr w:type="gramEnd"/>
      <w:r w:rsidRPr="00D665FA">
        <w:t>及合建分成。各有其特色及稅務考量：</w:t>
      </w:r>
    </w:p>
    <w:p w14:paraId="3C56FAD3" w14:textId="77777777" w:rsidR="00D665FA" w:rsidRPr="00D665FA" w:rsidRDefault="00D665FA" w:rsidP="00D665FA">
      <w:pPr>
        <w:rPr>
          <w:b/>
          <w:bCs/>
        </w:rPr>
      </w:pPr>
      <w:r w:rsidRPr="00D665FA">
        <w:rPr>
          <w:b/>
          <w:bCs/>
        </w:rPr>
        <w:t xml:space="preserve">1. </w:t>
      </w:r>
      <w:r w:rsidRPr="00D665FA">
        <w:rPr>
          <w:b/>
          <w:bCs/>
        </w:rPr>
        <w:t>合</w:t>
      </w:r>
      <w:proofErr w:type="gramStart"/>
      <w:r w:rsidRPr="00D665FA">
        <w:rPr>
          <w:b/>
          <w:bCs/>
        </w:rPr>
        <w:t>建分屋</w:t>
      </w:r>
      <w:proofErr w:type="gramEnd"/>
    </w:p>
    <w:p w14:paraId="6FE1337C" w14:textId="77777777" w:rsidR="00D665FA" w:rsidRPr="00D665FA" w:rsidRDefault="00D665FA" w:rsidP="00D665FA">
      <w:r w:rsidRPr="00D665FA">
        <w:t>合</w:t>
      </w:r>
      <w:proofErr w:type="gramStart"/>
      <w:r w:rsidRPr="00D665FA">
        <w:t>建分屋</w:t>
      </w:r>
      <w:proofErr w:type="gramEnd"/>
      <w:r w:rsidRPr="00D665FA">
        <w:t>是指地主提供土地，建商負責興建房屋，完工後依約定比例分配房屋產權。此模式下，地主與建商間進行房地互易，屬於資產交換行為。</w:t>
      </w:r>
    </w:p>
    <w:p w14:paraId="2D811D26" w14:textId="77777777" w:rsidR="00D665FA" w:rsidRPr="00D665FA" w:rsidRDefault="00D665FA" w:rsidP="00D665FA">
      <w:r w:rsidRPr="00D665FA">
        <w:rPr>
          <w:b/>
          <w:bCs/>
        </w:rPr>
        <w:t>稅務處理重點</w:t>
      </w:r>
      <w:r w:rsidRPr="00D665FA">
        <w:t>：</w:t>
      </w:r>
    </w:p>
    <w:p w14:paraId="4D481372" w14:textId="77777777" w:rsidR="00D665FA" w:rsidRPr="00D665FA" w:rsidRDefault="00D665FA" w:rsidP="00D665FA">
      <w:pPr>
        <w:numPr>
          <w:ilvl w:val="0"/>
          <w:numId w:val="1"/>
        </w:numPr>
      </w:pPr>
      <w:r w:rsidRPr="00D665FA">
        <w:t>地主與建商</w:t>
      </w:r>
      <w:proofErr w:type="gramStart"/>
      <w:r w:rsidRPr="00D665FA">
        <w:t>應於換出</w:t>
      </w:r>
      <w:proofErr w:type="gramEnd"/>
      <w:r w:rsidRPr="00D665FA">
        <w:t>房屋或土地時，按時價從高認定開立發票或收據</w:t>
      </w:r>
    </w:p>
    <w:p w14:paraId="611ED1AE" w14:textId="77777777" w:rsidR="00D665FA" w:rsidRPr="00D665FA" w:rsidRDefault="00D665FA" w:rsidP="00D665FA">
      <w:pPr>
        <w:numPr>
          <w:ilvl w:val="0"/>
          <w:numId w:val="1"/>
        </w:numPr>
      </w:pPr>
      <w:r w:rsidRPr="00D665FA">
        <w:t>地主取得房屋後出售，應依房地合一稅規定課稅，房屋持有期間以土地持有期間為</w:t>
      </w:r>
      <w:proofErr w:type="gramStart"/>
      <w:r w:rsidRPr="00D665FA">
        <w:t>準</w:t>
      </w:r>
      <w:proofErr w:type="gramEnd"/>
    </w:p>
    <w:p w14:paraId="765EF52C" w14:textId="77777777" w:rsidR="00D665FA" w:rsidRPr="00D665FA" w:rsidRDefault="00D665FA" w:rsidP="00D665FA">
      <w:pPr>
        <w:numPr>
          <w:ilvl w:val="0"/>
          <w:numId w:val="1"/>
        </w:numPr>
      </w:pPr>
      <w:r w:rsidRPr="00D665FA">
        <w:t>若地主取得房屋價值高於換出土地，差額部分應計入取得成本</w:t>
      </w:r>
    </w:p>
    <w:p w14:paraId="33F08794" w14:textId="77777777" w:rsidR="00D665FA" w:rsidRPr="00D665FA" w:rsidRDefault="00D665FA" w:rsidP="00D665FA">
      <w:pPr>
        <w:rPr>
          <w:b/>
          <w:bCs/>
        </w:rPr>
      </w:pPr>
      <w:r w:rsidRPr="00D665FA">
        <w:rPr>
          <w:b/>
          <w:bCs/>
        </w:rPr>
        <w:t xml:space="preserve">2. </w:t>
      </w:r>
      <w:r w:rsidRPr="00D665FA">
        <w:rPr>
          <w:b/>
          <w:bCs/>
        </w:rPr>
        <w:t>合</w:t>
      </w:r>
      <w:proofErr w:type="gramStart"/>
      <w:r w:rsidRPr="00D665FA">
        <w:rPr>
          <w:b/>
          <w:bCs/>
        </w:rPr>
        <w:t>建分售</w:t>
      </w:r>
      <w:proofErr w:type="gramEnd"/>
    </w:p>
    <w:p w14:paraId="2D8E1681" w14:textId="77777777" w:rsidR="00D665FA" w:rsidRPr="00D665FA" w:rsidRDefault="00D665FA" w:rsidP="00D665FA">
      <w:r w:rsidRPr="00D665FA">
        <w:t>合</w:t>
      </w:r>
      <w:proofErr w:type="gramStart"/>
      <w:r w:rsidRPr="00D665FA">
        <w:t>建分售</w:t>
      </w:r>
      <w:proofErr w:type="gramEnd"/>
      <w:r w:rsidRPr="00D665FA">
        <w:t>是指地主提供土地，建商興建房屋後，雙方共同出售並依比例分配銷售利潤。在此模式下，地主實際銷售的是土地，建商銷售的是房屋。</w:t>
      </w:r>
    </w:p>
    <w:p w14:paraId="3F020F42" w14:textId="77777777" w:rsidR="00D665FA" w:rsidRPr="00D665FA" w:rsidRDefault="00D665FA" w:rsidP="00D665FA">
      <w:r w:rsidRPr="00D665FA">
        <w:rPr>
          <w:b/>
          <w:bCs/>
        </w:rPr>
        <w:t>稅務處理重點</w:t>
      </w:r>
      <w:r w:rsidRPr="00D665FA">
        <w:t>：</w:t>
      </w:r>
    </w:p>
    <w:p w14:paraId="4D1019E3" w14:textId="77777777" w:rsidR="00D665FA" w:rsidRPr="00D665FA" w:rsidRDefault="00D665FA" w:rsidP="00D665FA">
      <w:pPr>
        <w:numPr>
          <w:ilvl w:val="0"/>
          <w:numId w:val="2"/>
        </w:numPr>
      </w:pPr>
      <w:r w:rsidRPr="00D665FA">
        <w:t>地主出售土地適用房地合一稅規定</w:t>
      </w:r>
    </w:p>
    <w:p w14:paraId="7DBDFB2B" w14:textId="77777777" w:rsidR="00D665FA" w:rsidRPr="00D665FA" w:rsidRDefault="00D665FA" w:rsidP="00D665FA">
      <w:pPr>
        <w:numPr>
          <w:ilvl w:val="0"/>
          <w:numId w:val="2"/>
        </w:numPr>
      </w:pPr>
      <w:r w:rsidRPr="00D665FA">
        <w:t>銷售契約應明確區分土地款及房屋款</w:t>
      </w:r>
    </w:p>
    <w:p w14:paraId="7C599B6D" w14:textId="77777777" w:rsidR="00D665FA" w:rsidRPr="00D665FA" w:rsidRDefault="00D665FA" w:rsidP="00D665FA">
      <w:pPr>
        <w:numPr>
          <w:ilvl w:val="0"/>
          <w:numId w:val="2"/>
        </w:numPr>
      </w:pPr>
      <w:r w:rsidRPr="00D665FA">
        <w:t>廣告費等銷售費用應按房地售價比例分攤</w:t>
      </w:r>
    </w:p>
    <w:p w14:paraId="14AC99B7" w14:textId="77777777" w:rsidR="00D665FA" w:rsidRPr="00D665FA" w:rsidRDefault="00D665FA" w:rsidP="00D665FA">
      <w:pPr>
        <w:numPr>
          <w:ilvl w:val="0"/>
          <w:numId w:val="2"/>
        </w:numPr>
      </w:pPr>
      <w:r w:rsidRPr="00D665FA">
        <w:t>地主如屬營利事業，出售土地所得應適用房地合一稅</w:t>
      </w:r>
      <w:r w:rsidRPr="00D665FA">
        <w:t>2.0</w:t>
      </w:r>
    </w:p>
    <w:p w14:paraId="3C91B15C" w14:textId="77777777" w:rsidR="00D665FA" w:rsidRPr="00D665FA" w:rsidRDefault="00D665FA" w:rsidP="00D665FA">
      <w:pPr>
        <w:rPr>
          <w:b/>
          <w:bCs/>
        </w:rPr>
      </w:pPr>
      <w:r w:rsidRPr="00D665FA">
        <w:rPr>
          <w:b/>
          <w:bCs/>
        </w:rPr>
        <w:lastRenderedPageBreak/>
        <w:t xml:space="preserve">3. </w:t>
      </w:r>
      <w:r w:rsidRPr="00D665FA">
        <w:rPr>
          <w:b/>
          <w:bCs/>
        </w:rPr>
        <w:t>合建分成</w:t>
      </w:r>
    </w:p>
    <w:p w14:paraId="3C4DF2E2" w14:textId="77777777" w:rsidR="00D665FA" w:rsidRPr="00D665FA" w:rsidRDefault="00D665FA" w:rsidP="00D665FA">
      <w:r w:rsidRPr="00D665FA">
        <w:t>合建分成是指地主提供土地，建商興建完成後，按約定比例分配銷售總金額。此模式下，地主實質上是出售土地並按比例分配銷售利潤。</w:t>
      </w:r>
    </w:p>
    <w:p w14:paraId="156BA77D" w14:textId="77777777" w:rsidR="00D665FA" w:rsidRPr="00D665FA" w:rsidRDefault="00D665FA" w:rsidP="00D665FA">
      <w:r w:rsidRPr="00D665FA">
        <w:rPr>
          <w:b/>
          <w:bCs/>
        </w:rPr>
        <w:t>稅務處理重點</w:t>
      </w:r>
      <w:r w:rsidRPr="00D665FA">
        <w:t>：</w:t>
      </w:r>
    </w:p>
    <w:p w14:paraId="5E0522A7" w14:textId="77777777" w:rsidR="00D665FA" w:rsidRPr="00D665FA" w:rsidRDefault="00D665FA" w:rsidP="00D665FA">
      <w:pPr>
        <w:numPr>
          <w:ilvl w:val="0"/>
          <w:numId w:val="3"/>
        </w:numPr>
      </w:pPr>
      <w:r w:rsidRPr="00D665FA">
        <w:t>地主取得的銷售收入應扣除土地成本計算所得</w:t>
      </w:r>
    </w:p>
    <w:p w14:paraId="060F3C02" w14:textId="77777777" w:rsidR="00D665FA" w:rsidRPr="00D665FA" w:rsidRDefault="00D665FA" w:rsidP="00D665FA">
      <w:pPr>
        <w:numPr>
          <w:ilvl w:val="0"/>
          <w:numId w:val="3"/>
        </w:numPr>
      </w:pPr>
      <w:r w:rsidRPr="00D665FA">
        <w:t>如地主為個人，適用房地合一稅；如為營利事業，適用房地合一稅</w:t>
      </w:r>
      <w:r w:rsidRPr="00D665FA">
        <w:t>2.0</w:t>
      </w:r>
    </w:p>
    <w:p w14:paraId="117DDC51" w14:textId="77777777" w:rsidR="00D665FA" w:rsidRPr="00D665FA" w:rsidRDefault="00D665FA" w:rsidP="00D665FA">
      <w:pPr>
        <w:numPr>
          <w:ilvl w:val="0"/>
          <w:numId w:val="3"/>
        </w:numPr>
      </w:pPr>
      <w:r w:rsidRPr="00D665FA">
        <w:t>銷售費用應按分配比例計算，無法全部由建商負擔</w:t>
      </w:r>
    </w:p>
    <w:p w14:paraId="2479BCC2" w14:textId="77777777" w:rsidR="00D665FA" w:rsidRPr="00D665FA" w:rsidRDefault="00D665FA" w:rsidP="00D665FA">
      <w:pPr>
        <w:pStyle w:val="2"/>
      </w:pPr>
      <w:r w:rsidRPr="00D665FA">
        <w:t>房地合一稅</w:t>
      </w:r>
      <w:r w:rsidRPr="00D665FA">
        <w:t>2.0</w:t>
      </w:r>
      <w:r w:rsidRPr="00D665FA">
        <w:t>對合建案的影響</w:t>
      </w:r>
    </w:p>
    <w:p w14:paraId="6D4B3431" w14:textId="77777777" w:rsidR="00D665FA" w:rsidRPr="00D665FA" w:rsidRDefault="00D665FA" w:rsidP="00D665FA">
      <w:r w:rsidRPr="00D665FA">
        <w:t>自房地合一稅</w:t>
      </w:r>
      <w:r w:rsidRPr="00D665FA">
        <w:t>2.0</w:t>
      </w:r>
      <w:r w:rsidRPr="00D665FA">
        <w:t>實施後，合建案的稅務處理更加複雜：</w:t>
      </w:r>
    </w:p>
    <w:p w14:paraId="791E3435" w14:textId="77777777" w:rsidR="00D665FA" w:rsidRPr="00D665FA" w:rsidRDefault="00D665FA" w:rsidP="00D665FA">
      <w:pPr>
        <w:numPr>
          <w:ilvl w:val="0"/>
          <w:numId w:val="4"/>
        </w:numPr>
      </w:pPr>
      <w:r w:rsidRPr="00D665FA">
        <w:rPr>
          <w:b/>
          <w:bCs/>
        </w:rPr>
        <w:t>持有期間級距擴大</w:t>
      </w:r>
      <w:r w:rsidRPr="00D665FA">
        <w:t>：稅率從</w:t>
      </w:r>
      <w:r w:rsidRPr="00D665FA">
        <w:t>45%</w:t>
      </w:r>
      <w:r w:rsidRPr="00D665FA">
        <w:t>到</w:t>
      </w:r>
      <w:r w:rsidRPr="00D665FA">
        <w:t>15%</w:t>
      </w:r>
      <w:r w:rsidRPr="00D665FA">
        <w:t>不等，持有期間愈長稅率愈低</w:t>
      </w:r>
    </w:p>
    <w:p w14:paraId="16C5D190" w14:textId="77777777" w:rsidR="00D665FA" w:rsidRPr="00D665FA" w:rsidRDefault="00D665FA" w:rsidP="00D665FA">
      <w:pPr>
        <w:numPr>
          <w:ilvl w:val="0"/>
          <w:numId w:val="4"/>
        </w:numPr>
      </w:pPr>
      <w:r w:rsidRPr="00D665FA">
        <w:rPr>
          <w:b/>
          <w:bCs/>
        </w:rPr>
        <w:t>特殊稅率規定</w:t>
      </w:r>
      <w:r w:rsidRPr="00D665FA">
        <w:t>：以自有土地與營利事業合作興建房屋，自土地取得日起</w:t>
      </w:r>
      <w:r w:rsidRPr="00D665FA">
        <w:t>5</w:t>
      </w:r>
      <w:r w:rsidRPr="00D665FA">
        <w:t>年內完成並銷售，一律適用</w:t>
      </w:r>
      <w:r w:rsidRPr="00D665FA">
        <w:t>20%</w:t>
      </w:r>
      <w:r w:rsidRPr="00D665FA">
        <w:t>稅率</w:t>
      </w:r>
    </w:p>
    <w:p w14:paraId="3E0541FA" w14:textId="77777777" w:rsidR="00D665FA" w:rsidRPr="00D665FA" w:rsidRDefault="00D665FA" w:rsidP="00D665FA">
      <w:pPr>
        <w:numPr>
          <w:ilvl w:val="0"/>
          <w:numId w:val="4"/>
        </w:numPr>
      </w:pPr>
      <w:r w:rsidRPr="00D665FA">
        <w:rPr>
          <w:b/>
          <w:bCs/>
        </w:rPr>
        <w:t>自住優惠規定</w:t>
      </w:r>
      <w:r w:rsidRPr="00D665FA">
        <w:t>：個人合</w:t>
      </w:r>
      <w:proofErr w:type="gramStart"/>
      <w:r w:rsidRPr="00D665FA">
        <w:t>建分屋</w:t>
      </w:r>
      <w:proofErr w:type="gramEnd"/>
      <w:r w:rsidRPr="00D665FA">
        <w:t>若符合自住條件，可享優惠稅率</w:t>
      </w:r>
    </w:p>
    <w:p w14:paraId="6AC0E44A" w14:textId="77777777" w:rsidR="00D665FA" w:rsidRPr="00D665FA" w:rsidRDefault="00D665FA" w:rsidP="00D665FA">
      <w:pPr>
        <w:pStyle w:val="2"/>
      </w:pPr>
      <w:r w:rsidRPr="00D665FA">
        <w:t>合建模式選擇考量因素</w:t>
      </w:r>
    </w:p>
    <w:p w14:paraId="0502EE3C" w14:textId="77777777" w:rsidR="00D665FA" w:rsidRPr="00D665FA" w:rsidRDefault="00D665FA" w:rsidP="00D665FA">
      <w:r w:rsidRPr="00D665FA">
        <w:t>選擇何種合建模式應考慮：</w:t>
      </w:r>
    </w:p>
    <w:p w14:paraId="5C7A373B" w14:textId="77777777" w:rsidR="00D665FA" w:rsidRPr="00D665FA" w:rsidRDefault="00D665FA" w:rsidP="00D665FA">
      <w:pPr>
        <w:numPr>
          <w:ilvl w:val="0"/>
          <w:numId w:val="5"/>
        </w:numPr>
      </w:pPr>
      <w:r w:rsidRPr="00D665FA">
        <w:t>地主的身分（個人或營利事業）</w:t>
      </w:r>
    </w:p>
    <w:p w14:paraId="57A5BE8E" w14:textId="77777777" w:rsidR="00D665FA" w:rsidRPr="00D665FA" w:rsidRDefault="00D665FA" w:rsidP="00D665FA">
      <w:pPr>
        <w:numPr>
          <w:ilvl w:val="0"/>
          <w:numId w:val="5"/>
        </w:numPr>
      </w:pPr>
      <w:r w:rsidRPr="00D665FA">
        <w:t>土地取得時間（舊制或新制）</w:t>
      </w:r>
    </w:p>
    <w:p w14:paraId="0C8C2B8D" w14:textId="77777777" w:rsidR="00D665FA" w:rsidRPr="00D665FA" w:rsidRDefault="00D665FA" w:rsidP="00D665FA">
      <w:pPr>
        <w:numPr>
          <w:ilvl w:val="0"/>
          <w:numId w:val="5"/>
        </w:numPr>
      </w:pPr>
      <w:r w:rsidRPr="00D665FA">
        <w:t>未來是否有自用需求</w:t>
      </w:r>
    </w:p>
    <w:p w14:paraId="786F6B27" w14:textId="77777777" w:rsidR="00D665FA" w:rsidRPr="00D665FA" w:rsidRDefault="00D665FA" w:rsidP="00D665FA">
      <w:pPr>
        <w:numPr>
          <w:ilvl w:val="0"/>
          <w:numId w:val="5"/>
        </w:numPr>
      </w:pPr>
      <w:r w:rsidRPr="00D665FA">
        <w:t>資金需求與稅負考量</w:t>
      </w:r>
    </w:p>
    <w:p w14:paraId="656EBA71" w14:textId="77777777" w:rsidR="00D665FA" w:rsidRPr="00D665FA" w:rsidRDefault="00D665FA" w:rsidP="00D665FA">
      <w:pPr>
        <w:pStyle w:val="2"/>
      </w:pPr>
      <w:r w:rsidRPr="00D665FA">
        <w:t>結論</w:t>
      </w:r>
    </w:p>
    <w:p w14:paraId="63F363E1" w14:textId="77777777" w:rsidR="00D665FA" w:rsidRPr="00D665FA" w:rsidRDefault="00D665FA" w:rsidP="00D665FA">
      <w:r w:rsidRPr="00D665FA">
        <w:t>合建案的稅務處理複雜且影響重大，地主在簽訂合建契約前，應審慎評估不同模式的稅務影響。建議尋求專業會計師協助，依據個人或企業的特定情況，選擇最適合的合建模式，以合法節省稅負。</w:t>
      </w:r>
    </w:p>
    <w:p w14:paraId="0B4B9EFC" w14:textId="77777777" w:rsidR="00D665FA" w:rsidRPr="00D665FA" w:rsidRDefault="00D665FA" w:rsidP="00D665FA">
      <w:r w:rsidRPr="00D665FA">
        <w:t>下期預告：【個人稅務</w:t>
      </w:r>
      <w:r w:rsidRPr="00D665FA">
        <w:t>I</w:t>
      </w:r>
      <w:r w:rsidRPr="00D665FA">
        <w:t>】個人地主房地合一稅規定重點，我們將深入探討個人地主參與合</w:t>
      </w:r>
      <w:proofErr w:type="gramStart"/>
      <w:r w:rsidRPr="00D665FA">
        <w:t>建分屋</w:t>
      </w:r>
      <w:proofErr w:type="gramEnd"/>
      <w:r w:rsidRPr="00D665FA">
        <w:t>時適用的房地合一稅稅率與持有期間認定方式，敬請期待！</w:t>
      </w:r>
    </w:p>
    <w:p w14:paraId="3EE2B024" w14:textId="77777777" w:rsidR="00D9281F" w:rsidRPr="00D665FA" w:rsidRDefault="00D9281F"/>
    <w:sectPr w:rsidR="00D9281F" w:rsidRPr="00D66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3BB"/>
    <w:multiLevelType w:val="multilevel"/>
    <w:tmpl w:val="E81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7404"/>
    <w:multiLevelType w:val="multilevel"/>
    <w:tmpl w:val="146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12D8E"/>
    <w:multiLevelType w:val="multilevel"/>
    <w:tmpl w:val="CC8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374BB"/>
    <w:multiLevelType w:val="multilevel"/>
    <w:tmpl w:val="DE5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E1C30"/>
    <w:multiLevelType w:val="multilevel"/>
    <w:tmpl w:val="035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97104">
    <w:abstractNumId w:val="3"/>
  </w:num>
  <w:num w:numId="2" w16cid:durableId="483816548">
    <w:abstractNumId w:val="1"/>
  </w:num>
  <w:num w:numId="3" w16cid:durableId="1553692185">
    <w:abstractNumId w:val="0"/>
  </w:num>
  <w:num w:numId="4" w16cid:durableId="1012151640">
    <w:abstractNumId w:val="4"/>
  </w:num>
  <w:num w:numId="5" w16cid:durableId="116143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D0"/>
    <w:rsid w:val="008B31D0"/>
    <w:rsid w:val="009777E2"/>
    <w:rsid w:val="00B30DCA"/>
    <w:rsid w:val="00B64427"/>
    <w:rsid w:val="00D665FA"/>
    <w:rsid w:val="00D9281F"/>
    <w:rsid w:val="00E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C30EC-B3F4-4A02-97E2-FE0C08DB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2025-05-06T00:19:00Z</dcterms:created>
  <dcterms:modified xsi:type="dcterms:W3CDTF">2025-05-06T00:21:00Z</dcterms:modified>
</cp:coreProperties>
</file>