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8280" w14:textId="77777777" w:rsidR="005E5849" w:rsidRPr="00155EE2" w:rsidRDefault="005E5849" w:rsidP="00155EE2">
      <w:pPr>
        <w:tabs>
          <w:tab w:val="left" w:pos="851"/>
        </w:tabs>
        <w:spacing w:line="240" w:lineRule="auto"/>
        <w:ind w:left="-142" w:right="-46"/>
        <w:rPr>
          <w:rFonts w:ascii="Times New Roman" w:hAnsi="Times New Roman" w:cs="Times New Roman"/>
          <w:sz w:val="24"/>
          <w:szCs w:val="24"/>
        </w:rPr>
      </w:pPr>
      <w:bookmarkStart w:id="0" w:name="_Hlk101650620"/>
    </w:p>
    <w:p w14:paraId="5D0E2E2A" w14:textId="77777777" w:rsidR="005E5849" w:rsidRPr="00155EE2" w:rsidRDefault="005E5849" w:rsidP="00155EE2">
      <w:pPr>
        <w:spacing w:line="240" w:lineRule="auto"/>
        <w:ind w:left="-142" w:right="-46"/>
        <w:jc w:val="center"/>
        <w:rPr>
          <w:rFonts w:ascii="Times New Roman" w:hAnsi="Times New Roman" w:cs="Times New Roman"/>
          <w:sz w:val="24"/>
          <w:szCs w:val="24"/>
        </w:rPr>
      </w:pPr>
      <w:r w:rsidRPr="00155EE2">
        <w:rPr>
          <w:noProof/>
          <w:sz w:val="24"/>
          <w:szCs w:val="24"/>
        </w:rPr>
        <w:drawing>
          <wp:inline distT="0" distB="0" distL="0" distR="0" wp14:anchorId="6804EC46" wp14:editId="708424A9">
            <wp:extent cx="3915498" cy="5166360"/>
            <wp:effectExtent l="0" t="0" r="8890" b="0"/>
            <wp:docPr id="6" name="Picture 6" descr="NUS Identity - Logo Colour an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 Identity - Logo Colour and Back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78" cy="5173987"/>
                    </a:xfrm>
                    <a:prstGeom prst="rect">
                      <a:avLst/>
                    </a:prstGeom>
                    <a:noFill/>
                    <a:ln>
                      <a:noFill/>
                    </a:ln>
                  </pic:spPr>
                </pic:pic>
              </a:graphicData>
            </a:graphic>
          </wp:inline>
        </w:drawing>
      </w:r>
    </w:p>
    <w:p w14:paraId="6A79CD1E" w14:textId="5F6B46AC" w:rsidR="005E5849" w:rsidRPr="00155EE2" w:rsidRDefault="005E5849" w:rsidP="00155EE2">
      <w:pPr>
        <w:spacing w:line="240" w:lineRule="auto"/>
        <w:ind w:left="-142" w:right="-46"/>
        <w:jc w:val="center"/>
        <w:rPr>
          <w:rFonts w:ascii="Times New Roman" w:hAnsi="Times New Roman" w:cs="Times New Roman"/>
          <w:sz w:val="24"/>
          <w:szCs w:val="24"/>
        </w:rPr>
      </w:pPr>
      <w:r w:rsidRPr="00155EE2">
        <w:rPr>
          <w:rFonts w:ascii="Times New Roman" w:hAnsi="Times New Roman" w:cs="Times New Roman"/>
          <w:sz w:val="24"/>
          <w:szCs w:val="24"/>
        </w:rPr>
        <w:t>GEH1032: Medical Technology in Medicine and Health</w:t>
      </w:r>
    </w:p>
    <w:p w14:paraId="3183103C" w14:textId="5710333D" w:rsidR="005E5849" w:rsidRPr="00155EE2" w:rsidRDefault="005E5849" w:rsidP="00155EE2">
      <w:pPr>
        <w:spacing w:line="240" w:lineRule="auto"/>
        <w:ind w:left="-142" w:right="-46"/>
        <w:jc w:val="center"/>
        <w:rPr>
          <w:rFonts w:ascii="Times New Roman" w:hAnsi="Times New Roman" w:cs="Times New Roman"/>
          <w:sz w:val="24"/>
          <w:szCs w:val="24"/>
        </w:rPr>
      </w:pPr>
      <w:r w:rsidRPr="00155EE2">
        <w:rPr>
          <w:rFonts w:ascii="Times New Roman" w:hAnsi="Times New Roman" w:cs="Times New Roman"/>
          <w:sz w:val="24"/>
          <w:szCs w:val="24"/>
        </w:rPr>
        <w:t>CA Final Assessment</w:t>
      </w:r>
    </w:p>
    <w:p w14:paraId="0DC3AC1A" w14:textId="06085456" w:rsidR="005E5849" w:rsidRPr="00155EE2" w:rsidRDefault="005E5849" w:rsidP="00155EE2">
      <w:pPr>
        <w:spacing w:line="240" w:lineRule="auto"/>
        <w:ind w:left="-142" w:right="-46"/>
        <w:jc w:val="center"/>
        <w:rPr>
          <w:rFonts w:ascii="Times New Roman" w:hAnsi="Times New Roman" w:cs="Times New Roman"/>
          <w:sz w:val="24"/>
          <w:szCs w:val="24"/>
        </w:rPr>
      </w:pPr>
      <w:r w:rsidRPr="00155EE2">
        <w:rPr>
          <w:rFonts w:ascii="Times New Roman" w:hAnsi="Times New Roman" w:cs="Times New Roman"/>
          <w:sz w:val="24"/>
          <w:szCs w:val="24"/>
        </w:rPr>
        <w:t>By: Linn Htet Aung (A0220705U)</w:t>
      </w:r>
      <w:r w:rsidRPr="00155EE2">
        <w:rPr>
          <w:rFonts w:ascii="Times New Roman" w:hAnsi="Times New Roman" w:cs="Times New Roman"/>
          <w:sz w:val="24"/>
          <w:szCs w:val="24"/>
        </w:rPr>
        <w:br w:type="page"/>
      </w:r>
    </w:p>
    <w:p w14:paraId="382B69BF" w14:textId="29AEA9ED" w:rsidR="005E5849" w:rsidRPr="00155EE2" w:rsidRDefault="005E5849" w:rsidP="00155EE2">
      <w:pPr>
        <w:tabs>
          <w:tab w:val="left" w:pos="851"/>
        </w:tabs>
        <w:spacing w:after="0" w:line="240" w:lineRule="auto"/>
        <w:ind w:left="-142" w:right="-46"/>
        <w:rPr>
          <w:rFonts w:ascii="Times New Roman" w:hAnsi="Times New Roman" w:cs="Times New Roman"/>
          <w:sz w:val="24"/>
          <w:szCs w:val="24"/>
        </w:rPr>
      </w:pPr>
      <w:r w:rsidRPr="00155EE2">
        <w:rPr>
          <w:rFonts w:ascii="Times New Roman" w:hAnsi="Times New Roman" w:cs="Times New Roman"/>
          <w:sz w:val="24"/>
          <w:szCs w:val="24"/>
        </w:rPr>
        <w:lastRenderedPageBreak/>
        <w:t>Part 1 (a) Transthoracic Echocardiography (TTE), Transoesophageal Echocardiography</w:t>
      </w:r>
      <w:r w:rsidR="00155EE2">
        <w:rPr>
          <w:rFonts w:ascii="Times New Roman" w:hAnsi="Times New Roman" w:cs="Times New Roman"/>
          <w:sz w:val="24"/>
          <w:szCs w:val="24"/>
        </w:rPr>
        <w:t xml:space="preserve"> </w:t>
      </w:r>
      <w:r w:rsidRPr="00155EE2">
        <w:rPr>
          <w:rFonts w:ascii="Times New Roman" w:hAnsi="Times New Roman" w:cs="Times New Roman"/>
          <w:sz w:val="24"/>
          <w:szCs w:val="24"/>
        </w:rPr>
        <w:t xml:space="preserve">(TEE). Stress echocardiography and Doppler Sonography utilise the mechanism of ultrasound to image the heart. A transducer emits high frequency ultrasound which propagates through the body and the sound waves encounter an obstacle, the sound wave is reflected as echoes and is received by the transducer. Based on the time between emitting ultrasound and receiving an echo, one can measure distance from of the object from the transducer. Moreover, different materials will reflect different intensity of echo. Lastly, an array of transducers allows the creation of a 2D cross sectional image of an organ, a heart in this case. </w:t>
      </w:r>
      <w:r w:rsidRPr="004572F6">
        <w:rPr>
          <w:rFonts w:ascii="Times New Roman" w:hAnsi="Times New Roman" w:cs="Times New Roman"/>
          <w:sz w:val="24"/>
          <w:szCs w:val="24"/>
        </w:rPr>
        <w:t xml:space="preserve">For TTE, ultrasound transducer is placed in between the gaps of the ribcage to image the heart. For TEE, a TEE probe with an ultrasound transducer (like an endoscope) is inserted into the patient down the oesophagus and the heart is imaged. Both TTE and TEE can be used to see the movement of the heart structures live. By assessing the movement of the heart structures, the doctor can assess whether there are blockages in the arteries which is </w:t>
      </w:r>
      <w:r w:rsidRPr="00155EE2">
        <w:rPr>
          <w:rFonts w:ascii="Times New Roman" w:hAnsi="Times New Roman" w:cs="Times New Roman"/>
          <w:sz w:val="24"/>
          <w:szCs w:val="24"/>
        </w:rPr>
        <w:t>an</w:t>
      </w:r>
      <w:r w:rsidRPr="004572F6">
        <w:rPr>
          <w:rFonts w:ascii="Times New Roman" w:hAnsi="Times New Roman" w:cs="Times New Roman"/>
          <w:sz w:val="24"/>
          <w:szCs w:val="24"/>
        </w:rPr>
        <w:t xml:space="preserve"> indicator of coronary heart disease.</w:t>
      </w:r>
      <w:r w:rsidRPr="00155EE2">
        <w:rPr>
          <w:rFonts w:ascii="Times New Roman" w:hAnsi="Times New Roman" w:cs="Times New Roman"/>
          <w:sz w:val="24"/>
          <w:szCs w:val="24"/>
        </w:rPr>
        <w:t xml:space="preserve"> </w:t>
      </w:r>
      <w:r w:rsidRPr="004572F6">
        <w:rPr>
          <w:rFonts w:ascii="Times New Roman" w:hAnsi="Times New Roman" w:cs="Times New Roman"/>
          <w:sz w:val="24"/>
          <w:szCs w:val="24"/>
        </w:rPr>
        <w:t>TEE have better spatial resolution compared to TTE as ultrasound emitted will not be absorbed by the lungs and TEE is much closer to the heart, allowing the use of higher frequencies.</w:t>
      </w:r>
      <w:r w:rsidRPr="00155EE2">
        <w:rPr>
          <w:rFonts w:ascii="Times New Roman" w:hAnsi="Times New Roman" w:cs="Times New Roman"/>
          <w:sz w:val="24"/>
          <w:szCs w:val="24"/>
        </w:rPr>
        <w:t xml:space="preserve"> </w:t>
      </w:r>
      <w:r w:rsidRPr="004572F6">
        <w:rPr>
          <w:rFonts w:ascii="Times New Roman" w:hAnsi="Times New Roman" w:cs="Times New Roman"/>
          <w:sz w:val="24"/>
          <w:szCs w:val="24"/>
        </w:rPr>
        <w:t>For Stress echocardiography, the doctor will image the patient’s heart while at rest. Then the patient will exercise,</w:t>
      </w:r>
      <w:r w:rsidRPr="00155EE2">
        <w:rPr>
          <w:rFonts w:ascii="Times New Roman" w:hAnsi="Times New Roman" w:cs="Times New Roman"/>
          <w:sz w:val="24"/>
          <w:szCs w:val="24"/>
        </w:rPr>
        <w:t xml:space="preserve"> </w:t>
      </w:r>
      <w:r w:rsidRPr="004572F6">
        <w:rPr>
          <w:rFonts w:ascii="Times New Roman" w:hAnsi="Times New Roman" w:cs="Times New Roman"/>
          <w:sz w:val="24"/>
          <w:szCs w:val="24"/>
        </w:rPr>
        <w:t>the heart rate and blood pressure</w:t>
      </w:r>
      <w:r w:rsidRPr="00155EE2">
        <w:rPr>
          <w:rFonts w:ascii="Times New Roman" w:hAnsi="Times New Roman" w:cs="Times New Roman"/>
          <w:sz w:val="24"/>
          <w:szCs w:val="24"/>
        </w:rPr>
        <w:t xml:space="preserve"> are monitored</w:t>
      </w:r>
      <w:r w:rsidRPr="004572F6">
        <w:rPr>
          <w:rFonts w:ascii="Times New Roman" w:hAnsi="Times New Roman" w:cs="Times New Roman"/>
          <w:sz w:val="24"/>
          <w:szCs w:val="24"/>
        </w:rPr>
        <w:t xml:space="preserve">. When the heart rate reaches a target value, the </w:t>
      </w:r>
      <w:r w:rsidRPr="00155EE2">
        <w:rPr>
          <w:rFonts w:ascii="Times New Roman" w:hAnsi="Times New Roman" w:cs="Times New Roman"/>
          <w:sz w:val="24"/>
          <w:szCs w:val="24"/>
        </w:rPr>
        <w:t>heart is imaged</w:t>
      </w:r>
      <w:r w:rsidRPr="004572F6">
        <w:rPr>
          <w:rFonts w:ascii="Times New Roman" w:hAnsi="Times New Roman" w:cs="Times New Roman"/>
          <w:sz w:val="24"/>
          <w:szCs w:val="24"/>
        </w:rPr>
        <w:t xml:space="preserve">. </w:t>
      </w:r>
      <w:r w:rsidRPr="00155EE2">
        <w:rPr>
          <w:rFonts w:ascii="Times New Roman" w:hAnsi="Times New Roman" w:cs="Times New Roman"/>
          <w:sz w:val="24"/>
          <w:szCs w:val="24"/>
        </w:rPr>
        <w:t>Comparing</w:t>
      </w:r>
      <w:r w:rsidRPr="004572F6">
        <w:rPr>
          <w:rFonts w:ascii="Times New Roman" w:hAnsi="Times New Roman" w:cs="Times New Roman"/>
          <w:sz w:val="24"/>
          <w:szCs w:val="24"/>
        </w:rPr>
        <w:t xml:space="preserve"> the images of the heart while it is at rest and under stress. Regions of the heart that seems weak during stress </w:t>
      </w:r>
      <w:r w:rsidR="00E319CB">
        <w:rPr>
          <w:rFonts w:ascii="Times New Roman" w:hAnsi="Times New Roman" w:cs="Times New Roman"/>
          <w:sz w:val="24"/>
          <w:szCs w:val="24"/>
        </w:rPr>
        <w:fldChar w:fldCharType="begin" w:fldLock="1"/>
      </w:r>
      <w:r w:rsidR="00E319CB">
        <w:rPr>
          <w:rFonts w:ascii="Times New Roman" w:hAnsi="Times New Roman" w:cs="Times New Roman"/>
          <w:sz w:val="24"/>
          <w:szCs w:val="24"/>
        </w:rPr>
        <w:instrText>ADDIN CSL_CITATION {"citationItems":[{"id":"ITEM-1","itemData":{"URL":"https://www.urmc.rochester.edu/encyclopedia/content.aspx?contenttypeid=92&amp;contentid=p07968","accessed":{"date-parts":[["2022","4","24"]]},"id":"ITEM-1","issued":{"date-parts":[["0"]]},"title":"Dobutamine Stress Echocardiogram - Health Encyclopedia - University of Rochester Medical Center","type":"webpage"},"uris":["http://www.mendeley.com/documents/?uuid=e598055c-97dd-3158-b49b-9392ace89e1b"]}],"mendeley":{"formattedCitation":"&lt;sup&gt;1&lt;/sup&gt;","plainTextFormattedCitation":"1","previouslyFormattedCitation":"&lt;sup&gt;1&lt;/sup&gt;"},"properties":{"noteIndex":0},"schema":"https://github.com/citation-style-language/schema/raw/master/csl-citation.json"}</w:instrText>
      </w:r>
      <w:r w:rsidR="00E319CB">
        <w:rPr>
          <w:rFonts w:ascii="Times New Roman" w:hAnsi="Times New Roman" w:cs="Times New Roman"/>
          <w:sz w:val="24"/>
          <w:szCs w:val="24"/>
        </w:rPr>
        <w:fldChar w:fldCharType="separate"/>
      </w:r>
      <w:r w:rsidR="00E319CB" w:rsidRPr="00E319CB">
        <w:rPr>
          <w:rFonts w:ascii="Times New Roman" w:hAnsi="Times New Roman" w:cs="Times New Roman"/>
          <w:noProof/>
          <w:sz w:val="24"/>
          <w:szCs w:val="24"/>
          <w:vertAlign w:val="superscript"/>
        </w:rPr>
        <w:t>1</w:t>
      </w:r>
      <w:r w:rsidR="00E319CB">
        <w:rPr>
          <w:rFonts w:ascii="Times New Roman" w:hAnsi="Times New Roman" w:cs="Times New Roman"/>
          <w:sz w:val="24"/>
          <w:szCs w:val="24"/>
        </w:rPr>
        <w:fldChar w:fldCharType="end"/>
      </w:r>
      <w:r w:rsidRPr="004572F6">
        <w:rPr>
          <w:rFonts w:ascii="Times New Roman" w:hAnsi="Times New Roman" w:cs="Times New Roman"/>
          <w:sz w:val="24"/>
          <w:szCs w:val="24"/>
        </w:rPr>
        <w:t>and not enough blood flow to the heart</w:t>
      </w:r>
      <w:r w:rsidR="00E319CB">
        <w:rPr>
          <w:rFonts w:ascii="Times New Roman" w:hAnsi="Times New Roman" w:cs="Times New Roman"/>
          <w:sz w:val="24"/>
          <w:szCs w:val="24"/>
        </w:rPr>
        <w:fldChar w:fldCharType="begin" w:fldLock="1"/>
      </w:r>
      <w:r w:rsidR="00E319CB">
        <w:rPr>
          <w:rFonts w:ascii="Times New Roman" w:hAnsi="Times New Roman" w:cs="Times New Roman"/>
          <w:sz w:val="24"/>
          <w:szCs w:val="24"/>
        </w:rPr>
        <w:instrText>ADDIN CSL_CITATION {"citationItems":[{"id":"ITEM-1","itemData":{"URL":"https://www.ttsh.com.sg/Patients-and-Visitors/Pages/Find-Conditions-and-Treatments-Details.aspx?condition=Exercise-Stress-Echocardiography-ESE","accessed":{"date-parts":[["2022","4","24"]]},"id":"ITEM-1","issued":{"date-parts":[["0"]]},"title":"Health Library - Tan Tock Seng Hospital","type":"webpage"},"uris":["http://www.mendeley.com/documents/?uuid=3c119848-01d0-3efe-9c55-d0b915b2df2c"]}],"mendeley":{"formattedCitation":"&lt;sup&gt;2&lt;/sup&gt;","plainTextFormattedCitation":"2","previouslyFormattedCitation":"&lt;sup&gt;2&lt;/sup&gt;"},"properties":{"noteIndex":0},"schema":"https://github.com/citation-style-language/schema/raw/master/csl-citation.json"}</w:instrText>
      </w:r>
      <w:r w:rsidR="00E319CB">
        <w:rPr>
          <w:rFonts w:ascii="Times New Roman" w:hAnsi="Times New Roman" w:cs="Times New Roman"/>
          <w:sz w:val="24"/>
          <w:szCs w:val="24"/>
        </w:rPr>
        <w:fldChar w:fldCharType="separate"/>
      </w:r>
      <w:r w:rsidR="00E319CB" w:rsidRPr="00E319CB">
        <w:rPr>
          <w:rFonts w:ascii="Times New Roman" w:hAnsi="Times New Roman" w:cs="Times New Roman"/>
          <w:noProof/>
          <w:sz w:val="24"/>
          <w:szCs w:val="24"/>
          <w:vertAlign w:val="superscript"/>
        </w:rPr>
        <w:t>2</w:t>
      </w:r>
      <w:r w:rsidR="00E319CB">
        <w:rPr>
          <w:rFonts w:ascii="Times New Roman" w:hAnsi="Times New Roman" w:cs="Times New Roman"/>
          <w:sz w:val="24"/>
          <w:szCs w:val="24"/>
        </w:rPr>
        <w:fldChar w:fldCharType="end"/>
      </w:r>
      <w:r w:rsidRPr="004572F6">
        <w:rPr>
          <w:rFonts w:ascii="Times New Roman" w:hAnsi="Times New Roman" w:cs="Times New Roman"/>
          <w:sz w:val="24"/>
          <w:szCs w:val="24"/>
        </w:rPr>
        <w:t>, are indicators of blockage and thus coronary heart disease.</w:t>
      </w:r>
      <w:r w:rsidRPr="00155EE2">
        <w:rPr>
          <w:rFonts w:ascii="Times New Roman" w:hAnsi="Times New Roman" w:cs="Times New Roman"/>
          <w:sz w:val="24"/>
          <w:szCs w:val="24"/>
        </w:rPr>
        <w:t xml:space="preserve"> </w:t>
      </w:r>
      <w:r w:rsidRPr="004572F6">
        <w:rPr>
          <w:rFonts w:ascii="Times New Roman" w:hAnsi="Times New Roman" w:cs="Times New Roman"/>
          <w:sz w:val="24"/>
          <w:szCs w:val="24"/>
        </w:rPr>
        <w:t xml:space="preserve">For Doppler sonography, flow of the blood in the heart is imaged </w:t>
      </w:r>
      <w:r w:rsidRPr="00155EE2">
        <w:rPr>
          <w:rFonts w:ascii="Times New Roman" w:hAnsi="Times New Roman" w:cs="Times New Roman"/>
          <w:sz w:val="24"/>
          <w:szCs w:val="24"/>
        </w:rPr>
        <w:t>u</w:t>
      </w:r>
      <w:r w:rsidRPr="004572F6">
        <w:rPr>
          <w:rFonts w:ascii="Times New Roman" w:hAnsi="Times New Roman" w:cs="Times New Roman"/>
          <w:sz w:val="24"/>
          <w:szCs w:val="24"/>
        </w:rPr>
        <w:t>tilising the Doppler effect</w:t>
      </w:r>
      <w:r w:rsidRPr="00155EE2">
        <w:rPr>
          <w:rFonts w:ascii="Times New Roman" w:hAnsi="Times New Roman" w:cs="Times New Roman"/>
          <w:sz w:val="24"/>
          <w:szCs w:val="24"/>
        </w:rPr>
        <w:t>. Doppler effect results in change in frequency received by transducer when the source is moving in a certain direction. T</w:t>
      </w:r>
      <w:r w:rsidRPr="004572F6">
        <w:rPr>
          <w:rFonts w:ascii="Times New Roman" w:hAnsi="Times New Roman" w:cs="Times New Roman"/>
          <w:sz w:val="24"/>
          <w:szCs w:val="24"/>
        </w:rPr>
        <w:t xml:space="preserve">his produces </w:t>
      </w:r>
      <w:r w:rsidRPr="00155EE2">
        <w:rPr>
          <w:rFonts w:ascii="Times New Roman" w:hAnsi="Times New Roman" w:cs="Times New Roman"/>
          <w:sz w:val="24"/>
          <w:szCs w:val="24"/>
        </w:rPr>
        <w:t>coloured images that indicates</w:t>
      </w:r>
      <w:r w:rsidRPr="004572F6">
        <w:rPr>
          <w:rFonts w:ascii="Times New Roman" w:hAnsi="Times New Roman" w:cs="Times New Roman"/>
          <w:sz w:val="24"/>
          <w:szCs w:val="24"/>
        </w:rPr>
        <w:t xml:space="preserve"> the speed of blood flow in the heart and thus the rate of blood flow in the heart. The amount of blood pumped with each heartbeat is an indication of the size of a vessel's opening. If the blood flow</w:t>
      </w:r>
      <w:r w:rsidRPr="00155EE2">
        <w:rPr>
          <w:rFonts w:ascii="Times New Roman" w:hAnsi="Times New Roman" w:cs="Times New Roman"/>
          <w:sz w:val="24"/>
          <w:szCs w:val="24"/>
        </w:rPr>
        <w:t xml:space="preserve"> </w:t>
      </w:r>
      <w:r w:rsidRPr="004572F6">
        <w:rPr>
          <w:rFonts w:ascii="Times New Roman" w:hAnsi="Times New Roman" w:cs="Times New Roman"/>
          <w:sz w:val="24"/>
          <w:szCs w:val="24"/>
        </w:rPr>
        <w:t>is low, it is an indicator of blockage and thus coronary heart disease.</w:t>
      </w:r>
    </w:p>
    <w:p w14:paraId="7484A2F1" w14:textId="4CD0C807" w:rsidR="005E5849" w:rsidRPr="00155EE2" w:rsidRDefault="005E5849" w:rsidP="00155EE2">
      <w:pPr>
        <w:spacing w:after="0" w:line="240" w:lineRule="auto"/>
        <w:ind w:left="-142" w:right="-46"/>
        <w:rPr>
          <w:rFonts w:ascii="Times New Roman" w:hAnsi="Times New Roman" w:cs="Times New Roman"/>
          <w:sz w:val="24"/>
          <w:szCs w:val="24"/>
        </w:rPr>
      </w:pPr>
      <w:r w:rsidRPr="00155EE2">
        <w:rPr>
          <w:rFonts w:ascii="Times New Roman" w:hAnsi="Times New Roman" w:cs="Times New Roman"/>
          <w:noProof/>
          <w:sz w:val="24"/>
          <w:szCs w:val="24"/>
        </w:rPr>
        <w:drawing>
          <wp:anchor distT="0" distB="0" distL="114300" distR="114300" simplePos="0" relativeHeight="251659264" behindDoc="1" locked="0" layoutInCell="1" allowOverlap="1" wp14:anchorId="3A37D002" wp14:editId="28963558">
            <wp:simplePos x="0" y="0"/>
            <wp:positionH relativeFrom="margin">
              <wp:posOffset>-575310</wp:posOffset>
            </wp:positionH>
            <wp:positionV relativeFrom="paragraph">
              <wp:posOffset>1905</wp:posOffset>
            </wp:positionV>
            <wp:extent cx="1809750" cy="1912620"/>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6938" r="51174" b="19344"/>
                    <a:stretch/>
                  </pic:blipFill>
                  <pic:spPr bwMode="auto">
                    <a:xfrm>
                      <a:off x="0" y="0"/>
                      <a:ext cx="1809750" cy="191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55EE2">
        <w:rPr>
          <w:rFonts w:ascii="Times New Roman" w:hAnsi="Times New Roman" w:cs="Times New Roman"/>
          <w:noProof/>
          <w:sz w:val="24"/>
          <w:szCs w:val="24"/>
        </w:rPr>
        <w:drawing>
          <wp:anchor distT="0" distB="0" distL="114300" distR="114300" simplePos="0" relativeHeight="251660288" behindDoc="1" locked="0" layoutInCell="1" allowOverlap="1" wp14:anchorId="7DE6ED9C" wp14:editId="23B16713">
            <wp:simplePos x="0" y="0"/>
            <wp:positionH relativeFrom="page">
              <wp:align>right</wp:align>
            </wp:positionH>
            <wp:positionV relativeFrom="paragraph">
              <wp:posOffset>66675</wp:posOffset>
            </wp:positionV>
            <wp:extent cx="1912620" cy="1431925"/>
            <wp:effectExtent l="0" t="0" r="0" b="0"/>
            <wp:wrapTight wrapText="bothSides">
              <wp:wrapPolygon edited="0">
                <wp:start x="0" y="0"/>
                <wp:lineTo x="0" y="21265"/>
                <wp:lineTo x="21299" y="21265"/>
                <wp:lineTo x="21299" y="0"/>
                <wp:lineTo x="0" y="0"/>
              </wp:wrapPolygon>
            </wp:wrapTight>
            <wp:docPr id="4" name="Picture 4" descr="Acoustic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oustic Windo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2620" cy="143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5EE2">
        <w:rPr>
          <w:rFonts w:ascii="Times New Roman" w:hAnsi="Times New Roman" w:cs="Times New Roman"/>
          <w:sz w:val="24"/>
          <w:szCs w:val="24"/>
        </w:rPr>
        <w:t>Part 1 (b) Figure 1</w:t>
      </w:r>
      <w:r w:rsidR="00E319CB">
        <w:rPr>
          <w:rFonts w:ascii="Times New Roman" w:hAnsi="Times New Roman" w:cs="Times New Roman"/>
          <w:sz w:val="24"/>
          <w:szCs w:val="24"/>
        </w:rPr>
        <w:fldChar w:fldCharType="begin" w:fldLock="1"/>
      </w:r>
      <w:r w:rsidR="00E319CB">
        <w:rPr>
          <w:rFonts w:ascii="Times New Roman" w:hAnsi="Times New Roman" w:cs="Times New Roman"/>
          <w:sz w:val="24"/>
          <w:szCs w:val="24"/>
        </w:rPr>
        <w:instrText>ADDIN CSL_CITATION {"citationItems":[{"id":"ITEM-1","itemData":{"URL":"https://www.hkmj.org/system/files/hkmj198080-fig-2.jpg","accessed":{"date-parts":[["2022","4","24"]]},"id":"ITEM-1","issued":{"date-parts":[["0"]]},"title":"hkmj198080-fig-2.jpg (2026×1947)","type":"webpage"},"uris":["http://www.mendeley.com/documents/?uuid=724f5c34-58ef-30b8-a3dd-cb77b3a726f9"]}],"mendeley":{"formattedCitation":"&lt;sup&gt;3&lt;/sup&gt;","plainTextFormattedCitation":"3","previouslyFormattedCitation":"&lt;sup&gt;3&lt;/sup&gt;"},"properties":{"noteIndex":0},"schema":"https://github.com/citation-style-language/schema/raw/master/csl-citation.json"}</w:instrText>
      </w:r>
      <w:r w:rsidR="00E319CB">
        <w:rPr>
          <w:rFonts w:ascii="Times New Roman" w:hAnsi="Times New Roman" w:cs="Times New Roman"/>
          <w:sz w:val="24"/>
          <w:szCs w:val="24"/>
        </w:rPr>
        <w:fldChar w:fldCharType="separate"/>
      </w:r>
      <w:r w:rsidR="00E319CB" w:rsidRPr="00E319CB">
        <w:rPr>
          <w:rFonts w:ascii="Times New Roman" w:hAnsi="Times New Roman" w:cs="Times New Roman"/>
          <w:noProof/>
          <w:sz w:val="24"/>
          <w:szCs w:val="24"/>
          <w:vertAlign w:val="superscript"/>
        </w:rPr>
        <w:t>3</w:t>
      </w:r>
      <w:r w:rsidR="00E319CB">
        <w:rPr>
          <w:rFonts w:ascii="Times New Roman" w:hAnsi="Times New Roman" w:cs="Times New Roman"/>
          <w:sz w:val="24"/>
          <w:szCs w:val="24"/>
        </w:rPr>
        <w:fldChar w:fldCharType="end"/>
      </w:r>
      <w:r w:rsidRPr="00155EE2">
        <w:rPr>
          <w:rFonts w:ascii="Times New Roman" w:hAnsi="Times New Roman" w:cs="Times New Roman"/>
          <w:sz w:val="24"/>
          <w:szCs w:val="24"/>
        </w:rPr>
        <w:t xml:space="preserve"> is captured by transthoracic echocardiography, these shows long axis 4-chamber view of a 77-year-old patient with abnormal heart structure (top) and a 34-year-old healthy person. (bottom) One can observe that the top figure, the chambers are abnormally inflated.</w:t>
      </w:r>
    </w:p>
    <w:p w14:paraId="1F6C0099" w14:textId="44C1B724" w:rsidR="005E5849" w:rsidRPr="00155EE2" w:rsidRDefault="00494942" w:rsidP="00155EE2">
      <w:pPr>
        <w:spacing w:after="0" w:line="240" w:lineRule="auto"/>
        <w:ind w:left="-142" w:right="-46"/>
        <w:rPr>
          <w:rFonts w:ascii="Times New Roman" w:hAnsi="Times New Roman" w:cs="Times New Roman"/>
          <w:sz w:val="24"/>
          <w:szCs w:val="24"/>
        </w:rPr>
      </w:pPr>
      <w:r w:rsidRPr="00155EE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5C670F5" wp14:editId="4FC92CD8">
                <wp:simplePos x="0" y="0"/>
                <wp:positionH relativeFrom="margin">
                  <wp:posOffset>5449570</wp:posOffset>
                </wp:positionH>
                <wp:positionV relativeFrom="paragraph">
                  <wp:posOffset>471805</wp:posOffset>
                </wp:positionV>
                <wp:extent cx="662940" cy="281940"/>
                <wp:effectExtent l="0" t="0" r="22860" b="22860"/>
                <wp:wrapSquare wrapText="bothSides"/>
                <wp:docPr id="8" name="Text Box 8"/>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207292E7" w14:textId="77777777" w:rsidR="005E5849" w:rsidRDefault="005E5849" w:rsidP="005E5849">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670F5" id="_x0000_t202" coordsize="21600,21600" o:spt="202" path="m,l,21600r21600,l21600,xe">
                <v:stroke joinstyle="miter"/>
                <v:path gradientshapeok="t" o:connecttype="rect"/>
              </v:shapetype>
              <v:shape id="Text Box 8" o:spid="_x0000_s1026" type="#_x0000_t202" style="position:absolute;left:0;text-align:left;margin-left:429.1pt;margin-top:37.15pt;width:52.2pt;height:22.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" fillcolor="white [3201]" strokeweight=".5pt">
                <v:textbox>
                  <w:txbxContent>
                    <w:p w14:paraId="207292E7" w14:textId="77777777" w:rsidR="005E5849" w:rsidRDefault="005E5849" w:rsidP="005E5849">
                      <w:r>
                        <w:t>Figure 2</w:t>
                      </w:r>
                    </w:p>
                  </w:txbxContent>
                </v:textbox>
                <w10:wrap type="square" anchorx="margin"/>
              </v:shape>
            </w:pict>
          </mc:Fallback>
        </mc:AlternateContent>
      </w:r>
      <w:r w:rsidR="005E5849" w:rsidRPr="00155EE2">
        <w:rPr>
          <w:rFonts w:ascii="Times New Roman" w:hAnsi="Times New Roman" w:cs="Times New Roman"/>
          <w:sz w:val="24"/>
          <w:szCs w:val="24"/>
        </w:rPr>
        <w:t>Part 2.1(a) The parasternal window is essentially the region directly on top of the heart. (Area 1 on Figure 2)</w:t>
      </w:r>
      <w:r w:rsidR="00E319CB">
        <w:rPr>
          <w:rFonts w:ascii="Times New Roman" w:hAnsi="Times New Roman" w:cs="Times New Roman"/>
          <w:sz w:val="24"/>
          <w:szCs w:val="24"/>
        </w:rPr>
        <w:fldChar w:fldCharType="begin" w:fldLock="1"/>
      </w:r>
      <w:r w:rsidR="00014F33">
        <w:rPr>
          <w:rFonts w:ascii="Times New Roman" w:hAnsi="Times New Roman" w:cs="Times New Roman"/>
          <w:sz w:val="24"/>
          <w:szCs w:val="24"/>
        </w:rPr>
        <w:instrText>ADDIN CSL_CITATION {"citationItems":[{"id":"ITEM-1","itemData":{"URL":"http://www.vhlab.umn.edu/atlas/echocardiography-tutorial/clinical-examinations.shtml","accessed":{"date-parts":[["2022","4","24"]]},"id":"ITEM-1","issued":{"date-parts":[["0"]]},"title":"Echocardiography Tutorial - Clinical Examination","type":"webpage"},"uris":["http://www.mendeley.com/documents/?uuid=d75c690f-3032-3c6b-8bb2-0560ddd8a99f"]}],"mendeley":{"formattedCitation":"&lt;sup&gt;4&lt;/sup&gt;","plainTextFormattedCitation":"4","previouslyFormattedCitation":"&lt;sup&gt;4&lt;/sup&gt;"},"properties":{"noteIndex":0},"schema":"https://github.com/citation-style-language/schema/raw/master/csl-citation.json"}</w:instrText>
      </w:r>
      <w:r w:rsidR="00E319CB">
        <w:rPr>
          <w:rFonts w:ascii="Times New Roman" w:hAnsi="Times New Roman" w:cs="Times New Roman"/>
          <w:sz w:val="24"/>
          <w:szCs w:val="24"/>
        </w:rPr>
        <w:fldChar w:fldCharType="separate"/>
      </w:r>
      <w:r w:rsidR="00E319CB" w:rsidRPr="00E319CB">
        <w:rPr>
          <w:rFonts w:ascii="Times New Roman" w:hAnsi="Times New Roman" w:cs="Times New Roman"/>
          <w:noProof/>
          <w:sz w:val="24"/>
          <w:szCs w:val="24"/>
          <w:vertAlign w:val="superscript"/>
        </w:rPr>
        <w:t>4</w:t>
      </w:r>
      <w:r w:rsidR="00E319CB">
        <w:rPr>
          <w:rFonts w:ascii="Times New Roman" w:hAnsi="Times New Roman" w:cs="Times New Roman"/>
          <w:sz w:val="24"/>
          <w:szCs w:val="24"/>
        </w:rPr>
        <w:fldChar w:fldCharType="end"/>
      </w:r>
      <w:r w:rsidR="005E5849" w:rsidRPr="00155EE2">
        <w:rPr>
          <w:rFonts w:ascii="Times New Roman" w:hAnsi="Times New Roman" w:cs="Times New Roman"/>
          <w:sz w:val="24"/>
          <w:szCs w:val="24"/>
        </w:rPr>
        <w:t xml:space="preserve"> The gap between the ribcages is used to slot the ultrasonic transducer to image the heart. </w:t>
      </w:r>
    </w:p>
    <w:p w14:paraId="0D5FA99A" w14:textId="1B708987" w:rsidR="005E5849" w:rsidRPr="00155EE2" w:rsidRDefault="00E319CB" w:rsidP="00155EE2">
      <w:pPr>
        <w:spacing w:after="0" w:line="240" w:lineRule="auto"/>
        <w:ind w:left="-142" w:right="-46"/>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70AEE2DD" wp14:editId="74F800BD">
            <wp:simplePos x="0" y="0"/>
            <wp:positionH relativeFrom="column">
              <wp:posOffset>-465455</wp:posOffset>
            </wp:positionH>
            <wp:positionV relativeFrom="paragraph">
              <wp:posOffset>602615</wp:posOffset>
            </wp:positionV>
            <wp:extent cx="1673860" cy="1600200"/>
            <wp:effectExtent l="0" t="0" r="2540" b="0"/>
            <wp:wrapThrough wrapText="bothSides">
              <wp:wrapPolygon edited="0">
                <wp:start x="0" y="0"/>
                <wp:lineTo x="0" y="21343"/>
                <wp:lineTo x="21387" y="21343"/>
                <wp:lineTo x="21387" y="0"/>
                <wp:lineTo x="0" y="0"/>
              </wp:wrapPolygon>
            </wp:wrapThrough>
            <wp:docPr id="12" name="Picture 12" descr="FIGURE 2. Diagram of the three orthogonal imaging planes used to visualize the heart with two-dimensional echocardiography. Abbreviations are as in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Diagram of the three orthogonal imaging planes used to visualize the heart with two-dimensional echocardiography. Abbreviations are as in fig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386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07EF" w:rsidRPr="00155EE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A1EDFEF" wp14:editId="38454150">
                <wp:simplePos x="0" y="0"/>
                <wp:positionH relativeFrom="column">
                  <wp:posOffset>-96883</wp:posOffset>
                </wp:positionH>
                <wp:positionV relativeFrom="paragraph">
                  <wp:posOffset>168457</wp:posOffset>
                </wp:positionV>
                <wp:extent cx="662940" cy="281940"/>
                <wp:effectExtent l="0" t="0" r="22860" b="22860"/>
                <wp:wrapSquare wrapText="bothSides"/>
                <wp:docPr id="1" name="Text Box 1"/>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0058B4A0" w14:textId="77777777" w:rsidR="005E5849" w:rsidRDefault="005E5849" w:rsidP="005E5849">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EDFEF" id="Text Box 1" o:spid="_x0000_s1027" type="#_x0000_t202" style="position:absolute;left:0;text-align:left;margin-left:-7.65pt;margin-top:13.25pt;width:52.2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" fillcolor="white [3201]" strokeweight=".5pt">
                <v:textbox>
                  <w:txbxContent>
                    <w:p w14:paraId="0058B4A0" w14:textId="77777777" w:rsidR="005E5849" w:rsidRDefault="005E5849" w:rsidP="005E5849">
                      <w:r>
                        <w:t>Figure 1</w:t>
                      </w:r>
                    </w:p>
                  </w:txbxContent>
                </v:textbox>
                <w10:wrap type="square"/>
              </v:shape>
            </w:pict>
          </mc:Fallback>
        </mc:AlternateContent>
      </w:r>
      <w:r w:rsidR="00155EE2" w:rsidRPr="00155EE2">
        <w:rPr>
          <w:rFonts w:ascii="Times New Roman" w:hAnsi="Times New Roman" w:cs="Times New Roman"/>
          <w:noProof/>
          <w:sz w:val="24"/>
          <w:szCs w:val="24"/>
        </w:rPr>
        <w:drawing>
          <wp:anchor distT="0" distB="0" distL="114300" distR="114300" simplePos="0" relativeHeight="251662336" behindDoc="1" locked="0" layoutInCell="1" allowOverlap="1" wp14:anchorId="3479F2B7" wp14:editId="7D59B0FB">
            <wp:simplePos x="0" y="0"/>
            <wp:positionH relativeFrom="column">
              <wp:posOffset>4683760</wp:posOffset>
            </wp:positionH>
            <wp:positionV relativeFrom="paragraph">
              <wp:posOffset>231775</wp:posOffset>
            </wp:positionV>
            <wp:extent cx="1960880" cy="1470660"/>
            <wp:effectExtent l="0" t="0" r="1270" b="0"/>
            <wp:wrapTight wrapText="bothSides">
              <wp:wrapPolygon edited="0">
                <wp:start x="0" y="0"/>
                <wp:lineTo x="0" y="21264"/>
                <wp:lineTo x="21404" y="21264"/>
                <wp:lineTo x="21404"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088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5849" w:rsidRPr="00155EE2">
        <w:rPr>
          <w:rFonts w:ascii="Times New Roman" w:hAnsi="Times New Roman" w:cs="Times New Roman"/>
          <w:sz w:val="24"/>
          <w:szCs w:val="24"/>
        </w:rPr>
        <w:t>Long axis &amp; Short axis views essentially are the orientation of the transducer. As shown on figure 3</w:t>
      </w:r>
      <w:r w:rsidR="00014F33">
        <w:rPr>
          <w:rFonts w:ascii="Times New Roman" w:hAnsi="Times New Roman" w:cs="Times New Roman"/>
          <w:sz w:val="24"/>
          <w:szCs w:val="24"/>
        </w:rPr>
        <w:fldChar w:fldCharType="begin" w:fldLock="1"/>
      </w:r>
      <w:r w:rsidR="00014F33">
        <w:rPr>
          <w:rFonts w:ascii="Times New Roman" w:hAnsi="Times New Roman" w:cs="Times New Roman"/>
          <w:sz w:val="24"/>
          <w:szCs w:val="24"/>
        </w:rPr>
        <w:instrText>ADDIN CSL_CITATION {"citationItems":[{"id":"ITEM-1","itemData":{"URL":"https://www.semanticscholar.org/paper/Report-of-the-American-Society-of-Echocardiography-Henry-DeMaria/0890f62a5ace172e4aff68daed11902bb858db6b/figure/1","accessed":{"date-parts":[["2022","4","24"]]},"id":"ITEM-1","issued":{"date-parts":[["0"]]},"title":"Figure 2 from Report of the American Society of Echocardiography Committee on Nomenclature and Standards in Two-dimensional Echocardiography. | Semantic Scholar","type":"webpage"},"uris":["http://www.mendeley.com/documents/?uuid=d8530408-b475-3614-bd76-919e25ae49d6"]}],"mendeley":{"formattedCitation":"&lt;sup&gt;5&lt;/sup&gt;","plainTextFormattedCitation":"5","previouslyFormattedCitation":"&lt;sup&gt;5&lt;/sup&gt;"},"properties":{"noteIndex":0},"schema":"https://github.com/citation-style-language/schema/raw/master/csl-citation.json"}</w:instrText>
      </w:r>
      <w:r w:rsidR="00014F33">
        <w:rPr>
          <w:rFonts w:ascii="Times New Roman" w:hAnsi="Times New Roman" w:cs="Times New Roman"/>
          <w:sz w:val="24"/>
          <w:szCs w:val="24"/>
        </w:rPr>
        <w:fldChar w:fldCharType="separate"/>
      </w:r>
      <w:r w:rsidR="00014F33" w:rsidRPr="00014F33">
        <w:rPr>
          <w:rFonts w:ascii="Times New Roman" w:hAnsi="Times New Roman" w:cs="Times New Roman"/>
          <w:noProof/>
          <w:sz w:val="24"/>
          <w:szCs w:val="24"/>
          <w:vertAlign w:val="superscript"/>
        </w:rPr>
        <w:t>5</w:t>
      </w:r>
      <w:r w:rsidR="00014F33">
        <w:rPr>
          <w:rFonts w:ascii="Times New Roman" w:hAnsi="Times New Roman" w:cs="Times New Roman"/>
          <w:sz w:val="24"/>
          <w:szCs w:val="24"/>
        </w:rPr>
        <w:fldChar w:fldCharType="end"/>
      </w:r>
      <w:r w:rsidR="005E5849" w:rsidRPr="00155EE2">
        <w:rPr>
          <w:rFonts w:ascii="Times New Roman" w:hAnsi="Times New Roman" w:cs="Times New Roman"/>
          <w:sz w:val="24"/>
          <w:szCs w:val="24"/>
        </w:rPr>
        <w:t xml:space="preserve">, long axis view simply means the plane that is parallel to the direction by which the width of the heart is long. Short axis view means the plane that is parallel to the direction by which the width of the heart is short. </w:t>
      </w:r>
    </w:p>
    <w:p w14:paraId="2F624173" w14:textId="52062773" w:rsidR="00494942" w:rsidRPr="00155EE2" w:rsidRDefault="00155EE2" w:rsidP="00155EE2">
      <w:pPr>
        <w:spacing w:after="0" w:line="240" w:lineRule="auto"/>
        <w:ind w:left="-142" w:right="-46"/>
        <w:rPr>
          <w:rFonts w:ascii="Times New Roman" w:hAnsi="Times New Roman" w:cs="Times New Roman"/>
          <w:sz w:val="24"/>
          <w:szCs w:val="24"/>
        </w:rPr>
      </w:pPr>
      <w:r w:rsidRPr="00155EE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8E6CF8" wp14:editId="665131F4">
                <wp:simplePos x="0" y="0"/>
                <wp:positionH relativeFrom="margin">
                  <wp:posOffset>-30480</wp:posOffset>
                </wp:positionH>
                <wp:positionV relativeFrom="paragraph">
                  <wp:posOffset>1195070</wp:posOffset>
                </wp:positionV>
                <wp:extent cx="662940" cy="281940"/>
                <wp:effectExtent l="0" t="0" r="22860" b="22860"/>
                <wp:wrapSquare wrapText="bothSides"/>
                <wp:docPr id="7" name="Text Box 7"/>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1B187017" w14:textId="77777777" w:rsidR="005E5849" w:rsidRDefault="005E5849" w:rsidP="005E5849">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E6CF8" id="Text Box 7" o:spid="_x0000_s1028" type="#_x0000_t202" style="position:absolute;left:0;text-align:left;margin-left:-2.4pt;margin-top:94.1pt;width:52.2pt;height:2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" fillcolor="white [3201]" strokeweight=".5pt">
                <v:textbox>
                  <w:txbxContent>
                    <w:p w14:paraId="1B187017" w14:textId="77777777" w:rsidR="005E5849" w:rsidRDefault="005E5849" w:rsidP="005E5849">
                      <w:r>
                        <w:t>Figure 3</w:t>
                      </w:r>
                    </w:p>
                  </w:txbxContent>
                </v:textbox>
                <w10:wrap type="square" anchorx="margin"/>
              </v:shape>
            </w:pict>
          </mc:Fallback>
        </mc:AlternateContent>
      </w:r>
      <w:r w:rsidR="00494942" w:rsidRPr="00155EE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C386191" wp14:editId="7A00C71E">
                <wp:simplePos x="0" y="0"/>
                <wp:positionH relativeFrom="margin">
                  <wp:posOffset>5472430</wp:posOffset>
                </wp:positionH>
                <wp:positionV relativeFrom="paragraph">
                  <wp:posOffset>768985</wp:posOffset>
                </wp:positionV>
                <wp:extent cx="662940" cy="281940"/>
                <wp:effectExtent l="0" t="0" r="22860" b="22860"/>
                <wp:wrapSquare wrapText="bothSides"/>
                <wp:docPr id="9" name="Text Box 9"/>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7632A3B0" w14:textId="77777777" w:rsidR="005E5849" w:rsidRDefault="005E5849" w:rsidP="005E5849">
                            <w: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86191" id="Text Box 9" o:spid="_x0000_s1029" type="#_x0000_t202" style="position:absolute;left:0;text-align:left;margin-left:430.9pt;margin-top:60.55pt;width:52.2pt;height:2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" fillcolor="white [3201]" strokeweight=".5pt">
                <v:textbox>
                  <w:txbxContent>
                    <w:p w14:paraId="7632A3B0" w14:textId="77777777" w:rsidR="005E5849" w:rsidRDefault="005E5849" w:rsidP="005E5849">
                      <w:r>
                        <w:t>Figure 4</w:t>
                      </w:r>
                    </w:p>
                  </w:txbxContent>
                </v:textbox>
                <w10:wrap type="square" anchorx="margin"/>
              </v:shape>
            </w:pict>
          </mc:Fallback>
        </mc:AlternateContent>
      </w:r>
      <w:r w:rsidR="005E5849" w:rsidRPr="00155EE2">
        <w:rPr>
          <w:rFonts w:ascii="Times New Roman" w:hAnsi="Times New Roman" w:cs="Times New Roman"/>
          <w:sz w:val="24"/>
          <w:szCs w:val="24"/>
        </w:rPr>
        <w:t xml:space="preserve">Combining the terms together, “The parasternal windows: Long and Short Axis views” would mean the scanning plane given that the transducer is located at the parasternal window. Long axis is along the longer width of the heart and short axis is along the shorter width of the heart. (Figure 4) </w:t>
      </w:r>
      <w:r w:rsidR="00014F33">
        <w:rPr>
          <w:rFonts w:ascii="Times New Roman" w:hAnsi="Times New Roman" w:cs="Times New Roman"/>
          <w:sz w:val="24"/>
          <w:szCs w:val="24"/>
        </w:rPr>
        <w:fldChar w:fldCharType="begin" w:fldLock="1"/>
      </w:r>
      <w:r w:rsidR="00014F33">
        <w:rPr>
          <w:rFonts w:ascii="Times New Roman" w:hAnsi="Times New Roman" w:cs="Times New Roman"/>
          <w:sz w:val="24"/>
          <w:szCs w:val="24"/>
        </w:rPr>
        <w:instrText>ADDIN CSL_CITATION {"citationItems":[{"id":"ITEM-1","itemData":{"URL":"https://e-echocardiography.com/page/page.php?UID=1429484731","accessed":{"date-parts":[["2022","4","24"]]},"id":"ITEM-1","issued":{"date-parts":[["0"]]},"title":"Parasternal Long Axis Views (1 of 4)","type":"webpage"},"uris":["http://www.mendeley.com/documents/?uuid=585c5623-fbaf-3959-86aa-92b00bdbf773"]}],"mendeley":{"formattedCitation":"&lt;sup&gt;6&lt;/sup&gt;","plainTextFormattedCitation":"6","previouslyFormattedCitation":"&lt;sup&gt;6&lt;/sup&gt;"},"properties":{"noteIndex":0},"schema":"https://github.com/citation-style-language/schema/raw/master/csl-citation.json"}</w:instrText>
      </w:r>
      <w:r w:rsidR="00014F33">
        <w:rPr>
          <w:rFonts w:ascii="Times New Roman" w:hAnsi="Times New Roman" w:cs="Times New Roman"/>
          <w:sz w:val="24"/>
          <w:szCs w:val="24"/>
        </w:rPr>
        <w:fldChar w:fldCharType="separate"/>
      </w:r>
      <w:r w:rsidR="00014F33" w:rsidRPr="00014F33">
        <w:rPr>
          <w:rFonts w:ascii="Times New Roman" w:hAnsi="Times New Roman" w:cs="Times New Roman"/>
          <w:noProof/>
          <w:sz w:val="24"/>
          <w:szCs w:val="24"/>
          <w:vertAlign w:val="superscript"/>
        </w:rPr>
        <w:t>6</w:t>
      </w:r>
      <w:r w:rsidR="00014F33">
        <w:rPr>
          <w:rFonts w:ascii="Times New Roman" w:hAnsi="Times New Roman" w:cs="Times New Roman"/>
          <w:sz w:val="24"/>
          <w:szCs w:val="24"/>
        </w:rPr>
        <w:fldChar w:fldCharType="end"/>
      </w:r>
    </w:p>
    <w:p w14:paraId="621F5909" w14:textId="08CD311D" w:rsidR="007C3E49" w:rsidRDefault="005E5849" w:rsidP="00155EE2">
      <w:pPr>
        <w:spacing w:after="0" w:line="240" w:lineRule="auto"/>
        <w:ind w:left="-142" w:right="-46"/>
        <w:rPr>
          <w:rFonts w:ascii="Times New Roman" w:hAnsi="Times New Roman" w:cs="Times New Roman"/>
          <w:sz w:val="24"/>
          <w:szCs w:val="24"/>
        </w:rPr>
      </w:pPr>
      <w:r w:rsidRPr="00155EE2">
        <w:rPr>
          <w:rFonts w:ascii="Times New Roman" w:hAnsi="Times New Roman" w:cs="Times New Roman"/>
          <w:sz w:val="24"/>
          <w:szCs w:val="24"/>
        </w:rPr>
        <w:lastRenderedPageBreak/>
        <w:t xml:space="preserve">Part 2.1(b) </w:t>
      </w:r>
      <w:r w:rsidR="006B5DF0" w:rsidRPr="00155EE2">
        <w:rPr>
          <w:rFonts w:ascii="Times New Roman" w:hAnsi="Times New Roman" w:cs="Times New Roman"/>
          <w:sz w:val="24"/>
          <w:szCs w:val="24"/>
        </w:rPr>
        <w:t>Different chambers of the heart can be imaged by adjusting the angle of the transducer to search for any indicators of coronary heart disease</w:t>
      </w:r>
      <w:bookmarkEnd w:id="0"/>
      <w:r w:rsidR="00155EE2">
        <w:rPr>
          <w:rFonts w:ascii="Times New Roman" w:hAnsi="Times New Roman" w:cs="Times New Roman"/>
          <w:sz w:val="24"/>
          <w:szCs w:val="24"/>
        </w:rPr>
        <w:t xml:space="preserve"> like narrow blood vessels.</w:t>
      </w:r>
    </w:p>
    <w:p w14:paraId="2EA519B0" w14:textId="17922C52" w:rsidR="00155EE2" w:rsidRDefault="00155EE2" w:rsidP="00155EE2">
      <w:pPr>
        <w:spacing w:after="0" w:line="240" w:lineRule="auto"/>
        <w:ind w:left="-142" w:right="-46"/>
        <w:rPr>
          <w:rFonts w:ascii="Times New Roman" w:hAnsi="Times New Roman" w:cs="Times New Roman"/>
          <w:sz w:val="24"/>
          <w:szCs w:val="24"/>
        </w:rPr>
      </w:pPr>
      <w:r>
        <w:rPr>
          <w:rFonts w:ascii="Times New Roman" w:hAnsi="Times New Roman" w:cs="Times New Roman"/>
          <w:sz w:val="24"/>
          <w:szCs w:val="24"/>
        </w:rPr>
        <w:t xml:space="preserve">Part 2.2(a) Aspirin therapy is the </w:t>
      </w:r>
      <w:r w:rsidR="00A87398">
        <w:rPr>
          <w:rFonts w:ascii="Times New Roman" w:hAnsi="Times New Roman" w:cs="Times New Roman"/>
          <w:sz w:val="24"/>
          <w:szCs w:val="24"/>
        </w:rPr>
        <w:t>low dose</w:t>
      </w:r>
      <w:r>
        <w:rPr>
          <w:rFonts w:ascii="Times New Roman" w:hAnsi="Times New Roman" w:cs="Times New Roman"/>
          <w:sz w:val="24"/>
          <w:szCs w:val="24"/>
        </w:rPr>
        <w:t xml:space="preserve"> of aspirin that can prevent heart attack and stroke. </w:t>
      </w:r>
      <w:r w:rsidR="00A87398" w:rsidRPr="00A87398">
        <w:rPr>
          <w:rFonts w:ascii="Times New Roman" w:hAnsi="Times New Roman" w:cs="Times New Roman"/>
          <w:sz w:val="24"/>
          <w:szCs w:val="24"/>
        </w:rPr>
        <w:t xml:space="preserve">Aspirin is an anti-inflammatory drug. When an injury happens, Prostaglandins form at the area of injury and they are responsible for the formation of blood clots. Aspirin work by preventing Prostaglandins from forming thus reducing inflammation.  </w:t>
      </w:r>
      <w:r w:rsidR="00014F33">
        <w:rPr>
          <w:rFonts w:ascii="Times New Roman" w:hAnsi="Times New Roman" w:cs="Times New Roman"/>
          <w:sz w:val="24"/>
          <w:szCs w:val="24"/>
        </w:rPr>
        <w:fldChar w:fldCharType="begin" w:fldLock="1"/>
      </w:r>
      <w:r w:rsidR="00014F33">
        <w:rPr>
          <w:rFonts w:ascii="Times New Roman" w:hAnsi="Times New Roman" w:cs="Times New Roman"/>
          <w:sz w:val="24"/>
          <w:szCs w:val="24"/>
        </w:rPr>
        <w:instrText>ADDIN CSL_CITATION {"citationItems":[{"id":"ITEM-1","itemData":{"URL":"https://www.uspharmacist.com/article/lowdose-aspirin","accessed":{"date-parts":[["2022","4","24"]]},"id":"ITEM-1","issued":{"date-parts":[["0"]]},"title":"Low-Dose Aspirin","type":"webpage"},"uris":["http://www.mendeley.com/documents/?uuid=af73d4bb-62eb-3edf-a818-d1cbee04abf4"]}],"mendeley":{"formattedCitation":"&lt;sup&gt;7&lt;/sup&gt;","plainTextFormattedCitation":"7","previouslyFormattedCitation":"&lt;sup&gt;7&lt;/sup&gt;"},"properties":{"noteIndex":0},"schema":"https://github.com/citation-style-language/schema/raw/master/csl-citation.json"}</w:instrText>
      </w:r>
      <w:r w:rsidR="00014F33">
        <w:rPr>
          <w:rFonts w:ascii="Times New Roman" w:hAnsi="Times New Roman" w:cs="Times New Roman"/>
          <w:sz w:val="24"/>
          <w:szCs w:val="24"/>
        </w:rPr>
        <w:fldChar w:fldCharType="separate"/>
      </w:r>
      <w:r w:rsidR="00014F33" w:rsidRPr="00014F33">
        <w:rPr>
          <w:rFonts w:ascii="Times New Roman" w:hAnsi="Times New Roman" w:cs="Times New Roman"/>
          <w:noProof/>
          <w:sz w:val="24"/>
          <w:szCs w:val="24"/>
          <w:vertAlign w:val="superscript"/>
        </w:rPr>
        <w:t>7</w:t>
      </w:r>
      <w:r w:rsidR="00014F33">
        <w:rPr>
          <w:rFonts w:ascii="Times New Roman" w:hAnsi="Times New Roman" w:cs="Times New Roman"/>
          <w:sz w:val="24"/>
          <w:szCs w:val="24"/>
        </w:rPr>
        <w:fldChar w:fldCharType="end"/>
      </w:r>
      <w:r w:rsidR="00A87398" w:rsidRPr="00A87398">
        <w:rPr>
          <w:rFonts w:ascii="Times New Roman" w:hAnsi="Times New Roman" w:cs="Times New Roman"/>
          <w:sz w:val="24"/>
          <w:szCs w:val="24"/>
        </w:rPr>
        <w:t>Reduction of blood clot reduces the risk of thrombosis leading to a heart attack.</w:t>
      </w:r>
      <w:r w:rsidR="00A87398">
        <w:rPr>
          <w:rFonts w:ascii="Times New Roman" w:hAnsi="Times New Roman" w:cs="Times New Roman"/>
          <w:sz w:val="24"/>
          <w:szCs w:val="24"/>
        </w:rPr>
        <w:t xml:space="preserve"> </w:t>
      </w:r>
      <w:r w:rsidR="00EF76DF">
        <w:rPr>
          <w:rFonts w:ascii="Times New Roman" w:hAnsi="Times New Roman" w:cs="Times New Roman"/>
          <w:sz w:val="24"/>
          <w:szCs w:val="24"/>
        </w:rPr>
        <w:t xml:space="preserve">Part 2.2(b) </w:t>
      </w:r>
      <w:r w:rsidR="00A87398">
        <w:rPr>
          <w:rFonts w:ascii="Times New Roman" w:hAnsi="Times New Roman" w:cs="Times New Roman"/>
          <w:sz w:val="24"/>
          <w:szCs w:val="24"/>
        </w:rPr>
        <w:t xml:space="preserve">However, taking aspirin has risks and complications. </w:t>
      </w:r>
      <w:r w:rsidR="00533651">
        <w:rPr>
          <w:rFonts w:ascii="Times New Roman" w:hAnsi="Times New Roman" w:cs="Times New Roman"/>
          <w:sz w:val="24"/>
          <w:szCs w:val="24"/>
        </w:rPr>
        <w:t xml:space="preserve">People with pre-existing conditions like haemophilia (bleeding disorder), intestinal bleeding, asthma, liver disease, kidney disease or allergy to aspirin are at risk of complications. </w:t>
      </w:r>
      <w:r w:rsidR="00216D91">
        <w:rPr>
          <w:rFonts w:ascii="Times New Roman" w:hAnsi="Times New Roman" w:cs="Times New Roman"/>
          <w:sz w:val="24"/>
          <w:szCs w:val="24"/>
        </w:rPr>
        <w:t xml:space="preserve">It also increases the risk of haemorrhagic stroke </w:t>
      </w:r>
      <w:r w:rsidR="00014F33">
        <w:rPr>
          <w:rFonts w:ascii="Times New Roman" w:hAnsi="Times New Roman" w:cs="Times New Roman"/>
          <w:sz w:val="24"/>
          <w:szCs w:val="24"/>
        </w:rPr>
        <w:fldChar w:fldCharType="begin" w:fldLock="1"/>
      </w:r>
      <w:r w:rsidR="00014F33">
        <w:rPr>
          <w:rFonts w:ascii="Times New Roman" w:hAnsi="Times New Roman" w:cs="Times New Roman"/>
          <w:sz w:val="24"/>
          <w:szCs w:val="24"/>
        </w:rPr>
        <w:instrText>ADDIN CSL_CITATION {"citationItems":[{"id":"ITEM-1","itemData":{"DOI":"10.1001/JAMA.280.22.1930","ISSN":"0098-7484","PMID":"9851479","abstract":"Context.—Aspirin has been widely used to prevent\nmyocardial infarction and ischemic stroke but some studies have\nsuggested it increases risk of hemorrhagic stroke.Objective.—To estimate the risk of hemorrhagic stroke\nassociated with aspirin treatment.Data Sources.—Studies were retrieved using MEDLINE (search\nterms, aspirin, cerebrovascular disorders, and\nstroke), bibliographies of the articles retrieved, and the\nauthors' reference files.Study Selection.—All trials published in English-language\njournals before July 1997 in which participants were randomized to\naspirin or a control treatment for at least 1 month and in which the\nincidence of stroke subtype was reported.Data Extraction.—Information on country of origin, sample\nsize, duration, study design, aspirin dosage, participant\ncharacteristics, and outcomes was abstracted independently by 2 authors\nwho used a standardized protocol.Data Synthesis.—Data from 16 trials with 55,462\nparticipants and 108 hemorrhagic stroke cases were analyzed. The mean\ndosage of aspirin was 273 mg/d and mean duration of treatment was 37\nmonths. Aspirin use was associated with an absolute risk reduction in\nmyocardial infarction of 137 events per 10,000 persons (95%\nconfidence interval [CI], 107-167; P&amp;lt;.001) and in ischemic\nstroke, a reduction of 39 events per 10,000 persons (95% CI,\n17-61; P&amp;lt;.001). However, aspirin treatment was also\nassociated with an absolute risk increase in hemorrhagic stroke of 12\nevents per 10,000 persons (95% CI, 5-20; P&amp;lt;.001).\nThis risk did not differ by participant or study design\ncharacteristics.Conclusions.—These results indicate that aspirin therapy\nincreases the risk of hemorrhagic stroke. However, the overall benefit\nof aspirin use on myocardial infarction and ischemic stroke may\noutweigh its adverse effects on risk of hemorrhagic stroke in most\npopulations.","author":[{"dropping-particle":"","family":"He","given":"Jiang","non-dropping-particle":"","parse-names":false,"suffix":""},{"dropping-particle":"","family":"Whelton","given":"Paul K.","non-dropping-particle":"","parse-names":false,"suffix":""},{"dropping-particle":"","family":"Vu","given":"Brian","non-dropping-particle":"","parse-names":false,"suffix":""},{"dropping-particle":"","family":"Klag","given":"Michael J.","non-dropping-particle":"","parse-names":false,"suffix":""}],"container-title":"JAMA","id":"ITEM-1","issue":"22","issued":{"date-parts":[["1998","12","9"]]},"page":"1930-1935","publisher":"American Medical Association","title":"Aspirin and Risk of Hemorrhagic Stroke: A Meta-analysis of Randomized Controlled Trials","type":"article-journal","volume":"280"},"uris":["http://www.mendeley.com/documents/?uuid=57974955-c115-356f-807e-cdd243758369"]}],"mendeley":{"formattedCitation":"&lt;sup&gt;8&lt;/sup&gt;","plainTextFormattedCitation":"8","previouslyFormattedCitation":"&lt;sup&gt;8&lt;/sup&gt;"},"properties":{"noteIndex":0},"schema":"https://github.com/citation-style-language/schema/raw/master/csl-citation.json"}</w:instrText>
      </w:r>
      <w:r w:rsidR="00014F33">
        <w:rPr>
          <w:rFonts w:ascii="Times New Roman" w:hAnsi="Times New Roman" w:cs="Times New Roman"/>
          <w:sz w:val="24"/>
          <w:szCs w:val="24"/>
        </w:rPr>
        <w:fldChar w:fldCharType="separate"/>
      </w:r>
      <w:r w:rsidR="00014F33" w:rsidRPr="00014F33">
        <w:rPr>
          <w:rFonts w:ascii="Times New Roman" w:hAnsi="Times New Roman" w:cs="Times New Roman"/>
          <w:noProof/>
          <w:sz w:val="24"/>
          <w:szCs w:val="24"/>
          <w:vertAlign w:val="superscript"/>
        </w:rPr>
        <w:t>8</w:t>
      </w:r>
      <w:r w:rsidR="00014F33">
        <w:rPr>
          <w:rFonts w:ascii="Times New Roman" w:hAnsi="Times New Roman" w:cs="Times New Roman"/>
          <w:sz w:val="24"/>
          <w:szCs w:val="24"/>
        </w:rPr>
        <w:fldChar w:fldCharType="end"/>
      </w:r>
      <w:r w:rsidR="00216D91">
        <w:rPr>
          <w:rFonts w:ascii="Times New Roman" w:hAnsi="Times New Roman" w:cs="Times New Roman"/>
          <w:sz w:val="24"/>
          <w:szCs w:val="24"/>
        </w:rPr>
        <w:t xml:space="preserve">which is the sudden bleeding of an artery inside the </w:t>
      </w:r>
      <w:r w:rsidR="00E319CB">
        <w:rPr>
          <w:rFonts w:ascii="Times New Roman" w:hAnsi="Times New Roman" w:cs="Times New Roman"/>
          <w:sz w:val="24"/>
          <w:szCs w:val="24"/>
        </w:rPr>
        <w:t>brain,</w:t>
      </w:r>
      <w:r w:rsidR="00216D91">
        <w:rPr>
          <w:rFonts w:ascii="Times New Roman" w:hAnsi="Times New Roman" w:cs="Times New Roman"/>
          <w:sz w:val="24"/>
          <w:szCs w:val="24"/>
        </w:rPr>
        <w:t xml:space="preserve"> and it has a high mortality rate. (51% to 65%).</w:t>
      </w:r>
      <w:r w:rsidR="00014F33">
        <w:rPr>
          <w:rFonts w:ascii="Times New Roman" w:hAnsi="Times New Roman" w:cs="Times New Roman"/>
          <w:sz w:val="24"/>
          <w:szCs w:val="24"/>
        </w:rPr>
        <w:fldChar w:fldCharType="begin" w:fldLock="1"/>
      </w:r>
      <w:r w:rsidR="00014F33">
        <w:rPr>
          <w:rFonts w:ascii="Times New Roman" w:hAnsi="Times New Roman" w:cs="Times New Roman"/>
          <w:sz w:val="24"/>
          <w:szCs w:val="24"/>
        </w:rPr>
        <w:instrText>ADDIN CSL_CITATION {"citationItems":[{"id":"ITEM-1","itemData":{"URL":"https://www.ncbi.nlm.nih.gov/pmc/articles/PMC6188453/","accessed":{"date-parts":[["2022","4","24"]]},"id":"ITEM-1","issued":{"date-parts":[["0"]]},"title":"Hemorrhagic Stroke: Intracerebral Hemorrhage - PMC","type":"webpage"},"uris":["http://www.mendeley.com/documents/?uuid=194f90d6-dc2d-39d8-a9fb-7f87769a0231"]}],"mendeley":{"formattedCitation":"&lt;sup&gt;9&lt;/sup&gt;","plainTextFormattedCitation":"9","previouslyFormattedCitation":"&lt;sup&gt;9&lt;/sup&gt;"},"properties":{"noteIndex":0},"schema":"https://github.com/citation-style-language/schema/raw/master/csl-citation.json"}</w:instrText>
      </w:r>
      <w:r w:rsidR="00014F33">
        <w:rPr>
          <w:rFonts w:ascii="Times New Roman" w:hAnsi="Times New Roman" w:cs="Times New Roman"/>
          <w:sz w:val="24"/>
          <w:szCs w:val="24"/>
        </w:rPr>
        <w:fldChar w:fldCharType="separate"/>
      </w:r>
      <w:r w:rsidR="00014F33" w:rsidRPr="00014F33">
        <w:rPr>
          <w:rFonts w:ascii="Times New Roman" w:hAnsi="Times New Roman" w:cs="Times New Roman"/>
          <w:noProof/>
          <w:sz w:val="24"/>
          <w:szCs w:val="24"/>
          <w:vertAlign w:val="superscript"/>
        </w:rPr>
        <w:t>9</w:t>
      </w:r>
      <w:r w:rsidR="00014F33">
        <w:rPr>
          <w:rFonts w:ascii="Times New Roman" w:hAnsi="Times New Roman" w:cs="Times New Roman"/>
          <w:sz w:val="24"/>
          <w:szCs w:val="24"/>
        </w:rPr>
        <w:fldChar w:fldCharType="end"/>
      </w:r>
      <w:r w:rsidR="00216D91">
        <w:rPr>
          <w:rFonts w:ascii="Times New Roman" w:hAnsi="Times New Roman" w:cs="Times New Roman"/>
          <w:sz w:val="24"/>
          <w:szCs w:val="24"/>
        </w:rPr>
        <w:t xml:space="preserve"> Age is a risk factor that </w:t>
      </w:r>
      <w:r w:rsidR="00EF76DF">
        <w:rPr>
          <w:rFonts w:ascii="Times New Roman" w:hAnsi="Times New Roman" w:cs="Times New Roman"/>
          <w:sz w:val="24"/>
          <w:szCs w:val="24"/>
        </w:rPr>
        <w:t>increases this risk. (</w:t>
      </w:r>
      <w:r w:rsidR="00E319CB">
        <w:rPr>
          <w:rFonts w:ascii="Times New Roman" w:hAnsi="Times New Roman" w:cs="Times New Roman"/>
          <w:sz w:val="24"/>
          <w:szCs w:val="24"/>
        </w:rPr>
        <w:t>Age</w:t>
      </w:r>
      <m:oMath>
        <m:r>
          <w:rPr>
            <w:rFonts w:ascii="Cambria Math" w:hAnsi="Cambria Math" w:cs="Times New Roman"/>
            <w:sz w:val="24"/>
            <w:szCs w:val="24"/>
          </w:rPr>
          <m:t>≥</m:t>
        </m:r>
      </m:oMath>
      <w:r w:rsidR="00EF76DF">
        <w:rPr>
          <w:rFonts w:ascii="Times New Roman" w:hAnsi="Times New Roman" w:cs="Times New Roman"/>
          <w:sz w:val="24"/>
          <w:szCs w:val="24"/>
        </w:rPr>
        <w:t>60)</w:t>
      </w:r>
      <w:r w:rsidR="00C47337">
        <w:rPr>
          <w:rFonts w:ascii="Times New Roman" w:hAnsi="Times New Roman" w:cs="Times New Roman"/>
          <w:sz w:val="24"/>
          <w:szCs w:val="24"/>
        </w:rPr>
        <w:t xml:space="preserve"> On the whole, the benefit of aspirin therapy still outweighs the potential negatives due to reduced chance of fatal heart attack and stroke.</w:t>
      </w:r>
    </w:p>
    <w:p w14:paraId="22B786EF" w14:textId="74969DA1" w:rsidR="00EF76DF" w:rsidRDefault="000E4407" w:rsidP="00EF76DF">
      <w:pPr>
        <w:spacing w:after="0" w:line="240" w:lineRule="auto"/>
        <w:ind w:left="-142" w:right="-46"/>
        <w:rPr>
          <w:rFonts w:ascii="Times New Roman" w:hAnsi="Times New Roman" w:cs="Times New Roman"/>
          <w:noProof/>
        </w:rPr>
      </w:pPr>
      <w:r w:rsidRPr="00155EE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E00DDF" wp14:editId="087511FF">
                <wp:simplePos x="0" y="0"/>
                <wp:positionH relativeFrom="margin">
                  <wp:posOffset>1333500</wp:posOffset>
                </wp:positionH>
                <wp:positionV relativeFrom="paragraph">
                  <wp:posOffset>2438218</wp:posOffset>
                </wp:positionV>
                <wp:extent cx="662940" cy="281940"/>
                <wp:effectExtent l="0" t="0" r="2286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662940" cy="281940"/>
                        </a:xfrm>
                        <a:prstGeom prst="rect">
                          <a:avLst/>
                        </a:prstGeom>
                        <a:solidFill>
                          <a:schemeClr val="lt1"/>
                        </a:solidFill>
                        <a:ln w="6350">
                          <a:solidFill>
                            <a:prstClr val="black"/>
                          </a:solidFill>
                        </a:ln>
                      </wps:spPr>
                      <wps:txbx>
                        <w:txbxContent>
                          <w:p w14:paraId="2705F149" w14:textId="6B9943A6" w:rsidR="000E4407" w:rsidRDefault="000E4407" w:rsidP="000E4407">
                            <w: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0DDF" id="Text Box 11" o:spid="_x0000_s1030" type="#_x0000_t202" style="position:absolute;left:0;text-align:left;margin-left:105pt;margin-top:192pt;width:52.2pt;height:22.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" fillcolor="white [3201]" strokeweight=".5pt">
                <v:textbox>
                  <w:txbxContent>
                    <w:p w14:paraId="2705F149" w14:textId="6B9943A6" w:rsidR="000E4407" w:rsidRDefault="000E4407" w:rsidP="000E4407">
                      <w:r>
                        <w:t>Figure 5</w:t>
                      </w:r>
                    </w:p>
                  </w:txbxContent>
                </v:textbox>
                <w10:wrap type="square" anchorx="margin"/>
              </v:shape>
            </w:pict>
          </mc:Fallback>
        </mc:AlternateContent>
      </w:r>
      <w:r w:rsidR="00C61B7F">
        <w:rPr>
          <w:noProof/>
        </w:rPr>
        <w:drawing>
          <wp:anchor distT="0" distB="0" distL="114300" distR="114300" simplePos="0" relativeHeight="251667456" behindDoc="0" locked="0" layoutInCell="1" allowOverlap="1" wp14:anchorId="1C3212EF" wp14:editId="38AF4068">
            <wp:simplePos x="0" y="0"/>
            <wp:positionH relativeFrom="column">
              <wp:posOffset>-196215</wp:posOffset>
            </wp:positionH>
            <wp:positionV relativeFrom="paragraph">
              <wp:posOffset>364490</wp:posOffset>
            </wp:positionV>
            <wp:extent cx="3706495" cy="2007235"/>
            <wp:effectExtent l="0" t="0" r="8255" b="0"/>
            <wp:wrapSquare wrapText="bothSides"/>
            <wp:docPr id="10" name="Picture 10" descr="Coronary artery bypass graft surgery - Hear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onary artery bypass graft surgery - Heart Foun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6495" cy="2007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6DF">
        <w:rPr>
          <w:rFonts w:ascii="Times New Roman" w:hAnsi="Times New Roman" w:cs="Times New Roman"/>
          <w:sz w:val="24"/>
          <w:szCs w:val="24"/>
        </w:rPr>
        <w:t>Part 3.1(a)</w:t>
      </w:r>
      <w:r w:rsidR="00C61B7F">
        <w:rPr>
          <w:rFonts w:ascii="Times New Roman" w:hAnsi="Times New Roman" w:cs="Times New Roman"/>
          <w:noProof/>
        </w:rPr>
        <w:t xml:space="preserve"> Coronary artery bypass graft is a procedure to restore blood flow to a blocked artery.  The procedure takes a blood vessel from other part of the body (typically chest or limbs) to circumvent the blocked</w:t>
      </w:r>
      <w:r>
        <w:rPr>
          <w:rFonts w:ascii="Times New Roman" w:hAnsi="Times New Roman" w:cs="Times New Roman"/>
          <w:noProof/>
        </w:rPr>
        <w:t xml:space="preserve"> or narrow blood vessel as shown in figure 5.</w:t>
      </w:r>
      <w:r w:rsidR="00014F33">
        <w:rPr>
          <w:rFonts w:ascii="Times New Roman" w:hAnsi="Times New Roman" w:cs="Times New Roman"/>
          <w:noProof/>
        </w:rPr>
        <w:fldChar w:fldCharType="begin" w:fldLock="1"/>
      </w:r>
      <w:r w:rsidR="00014F33">
        <w:rPr>
          <w:rFonts w:ascii="Times New Roman" w:hAnsi="Times New Roman" w:cs="Times New Roman"/>
          <w:noProof/>
        </w:rPr>
        <w:instrText>ADDIN CSL_CITATION {"citationItems":[{"id":"ITEM-1","itemData":{"URL":"https://www.nhs.uk/conditions/coronary-artery-bypass-graft-cabg/","accessed":{"date-parts":[["2022","4","24"]]},"id":"ITEM-1","issued":{"date-parts":[["0"]]},"title":"Coronary artery bypass graft (CABG) - NHS","type":"webpage"},"uris":["http://www.mendeley.com/documents/?uuid=2e10e367-40ad-3746-8b6c-51ef40be3e55"]}],"mendeley":{"formattedCitation":"&lt;sup&gt;10&lt;/sup&gt;","plainTextFormattedCitation":"10","previouslyFormattedCitation":"&lt;sup&gt;10&lt;/sup&gt;"},"properties":{"noteIndex":0},"schema":"https://github.com/citation-style-language/schema/raw/master/csl-citation.json"}</w:instrText>
      </w:r>
      <w:r w:rsidR="00014F33">
        <w:rPr>
          <w:rFonts w:ascii="Times New Roman" w:hAnsi="Times New Roman" w:cs="Times New Roman"/>
          <w:noProof/>
        </w:rPr>
        <w:fldChar w:fldCharType="separate"/>
      </w:r>
      <w:r w:rsidR="00014F33" w:rsidRPr="00014F33">
        <w:rPr>
          <w:rFonts w:ascii="Times New Roman" w:hAnsi="Times New Roman" w:cs="Times New Roman"/>
          <w:noProof/>
          <w:vertAlign w:val="superscript"/>
        </w:rPr>
        <w:t>10</w:t>
      </w:r>
      <w:r w:rsidR="00014F33">
        <w:rPr>
          <w:rFonts w:ascii="Times New Roman" w:hAnsi="Times New Roman" w:cs="Times New Roman"/>
          <w:noProof/>
        </w:rPr>
        <w:fldChar w:fldCharType="end"/>
      </w:r>
      <w:r w:rsidR="00014F33">
        <w:rPr>
          <w:rFonts w:ascii="Times New Roman" w:hAnsi="Times New Roman" w:cs="Times New Roman"/>
          <w:noProof/>
        </w:rPr>
        <w:fldChar w:fldCharType="begin" w:fldLock="1"/>
      </w:r>
      <w:r w:rsidR="00014F33">
        <w:rPr>
          <w:rFonts w:ascii="Times New Roman" w:hAnsi="Times New Roman" w:cs="Times New Roman"/>
          <w:noProof/>
        </w:rPr>
        <w:instrText>ADDIN CSL_CITATION {"citationItems":[{"id":"ITEM-1","itemData":{"URL":"https://www.heartfoundation.org.nz/your-heart/heart-treatments/coronary-artery-bypass-graft-surgery","accessed":{"date-parts":[["2022","4","24"]]},"id":"ITEM-1","issued":{"date-parts":[["0"]]},"title":"Coronary artery bypass graft surgery - Heart Foundation","type":"webpage"},"uris":["http://www.mendeley.com/documents/?uuid=cb76bad2-ed41-3de6-85da-7fcd3dcc79d4"]}],"mendeley":{"formattedCitation":"&lt;sup&gt;11&lt;/sup&gt;","plainTextFormattedCitation":"11","previouslyFormattedCitation":"&lt;sup&gt;11&lt;/sup&gt;"},"properties":{"noteIndex":0},"schema":"https://github.com/citation-style-language/schema/raw/master/csl-citation.json"}</w:instrText>
      </w:r>
      <w:r w:rsidR="00014F33">
        <w:rPr>
          <w:rFonts w:ascii="Times New Roman" w:hAnsi="Times New Roman" w:cs="Times New Roman"/>
          <w:noProof/>
        </w:rPr>
        <w:fldChar w:fldCharType="separate"/>
      </w:r>
      <w:r w:rsidR="00014F33" w:rsidRPr="00014F33">
        <w:rPr>
          <w:rFonts w:ascii="Times New Roman" w:hAnsi="Times New Roman" w:cs="Times New Roman"/>
          <w:noProof/>
          <w:vertAlign w:val="superscript"/>
        </w:rPr>
        <w:t>11</w:t>
      </w:r>
      <w:r w:rsidR="00014F33">
        <w:rPr>
          <w:rFonts w:ascii="Times New Roman" w:hAnsi="Times New Roman" w:cs="Times New Roman"/>
          <w:noProof/>
        </w:rPr>
        <w:fldChar w:fldCharType="end"/>
      </w:r>
      <w:r>
        <w:rPr>
          <w:rFonts w:ascii="Times New Roman" w:hAnsi="Times New Roman" w:cs="Times New Roman"/>
          <w:noProof/>
        </w:rPr>
        <w:t xml:space="preserve"> </w:t>
      </w:r>
      <w:r w:rsidR="000E764E">
        <w:rPr>
          <w:rFonts w:ascii="Times New Roman" w:hAnsi="Times New Roman" w:cs="Times New Roman"/>
          <w:noProof/>
        </w:rPr>
        <w:t>Part 3.2(b) This procedire only temporaily relief the symtoms of coronary heart disease.</w:t>
      </w:r>
      <w:r w:rsidR="00C47337">
        <w:rPr>
          <w:rFonts w:ascii="Times New Roman" w:hAnsi="Times New Roman" w:cs="Times New Roman"/>
          <w:noProof/>
        </w:rPr>
        <w:t xml:space="preserve"> This procedure also has risks and complications. For one, after the surgery, there is a chance of infection at the site of surgery</w:t>
      </w:r>
      <w:r w:rsidR="00EB07EF">
        <w:rPr>
          <w:rFonts w:ascii="Times New Roman" w:hAnsi="Times New Roman" w:cs="Times New Roman"/>
          <w:noProof/>
        </w:rPr>
        <w:t xml:space="preserve"> and even failure of the graft. There are other potential side effects like pancreatitis, pneumonia and even kidney failure.</w:t>
      </w:r>
    </w:p>
    <w:p w14:paraId="5472CEB1" w14:textId="5370413A" w:rsidR="00E319CB" w:rsidRDefault="00E319CB" w:rsidP="00EF76DF">
      <w:pPr>
        <w:spacing w:after="0" w:line="240" w:lineRule="auto"/>
        <w:ind w:left="-142" w:right="-46"/>
        <w:rPr>
          <w:rFonts w:ascii="Times New Roman" w:hAnsi="Times New Roman" w:cs="Times New Roman"/>
          <w:noProof/>
        </w:rPr>
      </w:pPr>
    </w:p>
    <w:p w14:paraId="1483419D" w14:textId="0A78DAF6" w:rsidR="00E319CB" w:rsidRDefault="00E319CB" w:rsidP="00EF76DF">
      <w:pPr>
        <w:spacing w:after="0" w:line="240" w:lineRule="auto"/>
        <w:ind w:left="-142" w:right="-46"/>
        <w:rPr>
          <w:rFonts w:ascii="Times New Roman" w:hAnsi="Times New Roman" w:cs="Times New Roman"/>
          <w:noProof/>
        </w:rPr>
      </w:pPr>
    </w:p>
    <w:p w14:paraId="5974C850" w14:textId="703580B2" w:rsidR="00E319CB" w:rsidRDefault="00E319CB" w:rsidP="00EF76DF">
      <w:pPr>
        <w:spacing w:after="0" w:line="240" w:lineRule="auto"/>
        <w:ind w:left="-142" w:right="-46"/>
        <w:rPr>
          <w:rFonts w:ascii="Times New Roman" w:hAnsi="Times New Roman" w:cs="Times New Roman"/>
          <w:noProof/>
        </w:rPr>
      </w:pPr>
    </w:p>
    <w:p w14:paraId="4F97327C" w14:textId="7678A8C5" w:rsidR="00E319CB" w:rsidRDefault="00E319CB" w:rsidP="00EF76DF">
      <w:pPr>
        <w:spacing w:after="0" w:line="240" w:lineRule="auto"/>
        <w:ind w:left="-142" w:right="-46"/>
        <w:rPr>
          <w:rFonts w:ascii="Times New Roman" w:hAnsi="Times New Roman" w:cs="Times New Roman"/>
          <w:noProof/>
        </w:rPr>
      </w:pPr>
    </w:p>
    <w:p w14:paraId="0DEF72B9" w14:textId="3610DF13" w:rsidR="00E319CB" w:rsidRDefault="00E319CB" w:rsidP="00EF76DF">
      <w:pPr>
        <w:spacing w:after="0" w:line="240" w:lineRule="auto"/>
        <w:ind w:left="-142" w:right="-46"/>
        <w:rPr>
          <w:rFonts w:ascii="Times New Roman" w:hAnsi="Times New Roman" w:cs="Times New Roman"/>
          <w:noProof/>
        </w:rPr>
      </w:pPr>
    </w:p>
    <w:p w14:paraId="404ABAC3" w14:textId="0DEBA309" w:rsidR="00E319CB" w:rsidRDefault="00E319CB" w:rsidP="00EF76DF">
      <w:pPr>
        <w:spacing w:after="0" w:line="240" w:lineRule="auto"/>
        <w:ind w:left="-142" w:right="-46"/>
        <w:rPr>
          <w:rFonts w:ascii="Times New Roman" w:hAnsi="Times New Roman" w:cs="Times New Roman"/>
          <w:noProof/>
        </w:rPr>
      </w:pPr>
    </w:p>
    <w:p w14:paraId="23DA3BBB" w14:textId="063235E6" w:rsidR="00E319CB" w:rsidRDefault="00E319CB" w:rsidP="00EF76DF">
      <w:pPr>
        <w:spacing w:after="0" w:line="240" w:lineRule="auto"/>
        <w:ind w:left="-142" w:right="-46"/>
        <w:rPr>
          <w:rFonts w:ascii="Times New Roman" w:hAnsi="Times New Roman" w:cs="Times New Roman"/>
          <w:noProof/>
        </w:rPr>
      </w:pPr>
    </w:p>
    <w:p w14:paraId="4F4A7E89" w14:textId="4C670B37" w:rsidR="00E319CB" w:rsidRDefault="00E319CB" w:rsidP="00EF76DF">
      <w:pPr>
        <w:spacing w:after="0" w:line="240" w:lineRule="auto"/>
        <w:ind w:left="-142" w:right="-46"/>
        <w:rPr>
          <w:rFonts w:ascii="Times New Roman" w:hAnsi="Times New Roman" w:cs="Times New Roman"/>
          <w:noProof/>
        </w:rPr>
      </w:pPr>
      <w:r>
        <w:rPr>
          <w:rFonts w:ascii="Times New Roman" w:hAnsi="Times New Roman" w:cs="Times New Roman"/>
          <w:noProof/>
        </w:rPr>
        <w:t>References</w:t>
      </w:r>
    </w:p>
    <w:p w14:paraId="5945D52C" w14:textId="7F2E1C78"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014F33">
        <w:rPr>
          <w:rFonts w:ascii="Times New Roman" w:hAnsi="Times New Roman" w:cs="Times New Roman"/>
          <w:noProof/>
          <w:sz w:val="24"/>
          <w:szCs w:val="24"/>
        </w:rPr>
        <w:t xml:space="preserve">1. </w:t>
      </w:r>
      <w:r w:rsidRPr="00014F33">
        <w:rPr>
          <w:rFonts w:ascii="Times New Roman" w:hAnsi="Times New Roman" w:cs="Times New Roman"/>
          <w:noProof/>
          <w:sz w:val="24"/>
          <w:szCs w:val="24"/>
        </w:rPr>
        <w:tab/>
        <w:t>Dobutamine Stress Echocardiogram - Health Encyclopedia - University of Rochester Medical Center. Accessed April 24, 2022. https://www.urmc.rochester.edu/encyclopedia/content.aspx?contenttypeid=92&amp;contentid=p07968</w:t>
      </w:r>
    </w:p>
    <w:p w14:paraId="670FD6B8"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14F33">
        <w:rPr>
          <w:rFonts w:ascii="Times New Roman" w:hAnsi="Times New Roman" w:cs="Times New Roman"/>
          <w:noProof/>
          <w:sz w:val="24"/>
          <w:szCs w:val="24"/>
        </w:rPr>
        <w:t xml:space="preserve">2. </w:t>
      </w:r>
      <w:r w:rsidRPr="00014F33">
        <w:rPr>
          <w:rFonts w:ascii="Times New Roman" w:hAnsi="Times New Roman" w:cs="Times New Roman"/>
          <w:noProof/>
          <w:sz w:val="24"/>
          <w:szCs w:val="24"/>
        </w:rPr>
        <w:tab/>
        <w:t>Health Library - Tan Tock Seng Hospital. Accessed April 24, 2022. https://www.ttsh.com.sg/Patients-and-Visitors/Pages/Find-Conditions-and-Treatments-Details.aspx?condition=Exercise-Stress-Echocardiography-ESE</w:t>
      </w:r>
    </w:p>
    <w:p w14:paraId="65AD3399"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14F33">
        <w:rPr>
          <w:rFonts w:ascii="Times New Roman" w:hAnsi="Times New Roman" w:cs="Times New Roman"/>
          <w:noProof/>
          <w:sz w:val="24"/>
          <w:szCs w:val="24"/>
        </w:rPr>
        <w:t xml:space="preserve">3. </w:t>
      </w:r>
      <w:r w:rsidRPr="00014F33">
        <w:rPr>
          <w:rFonts w:ascii="Times New Roman" w:hAnsi="Times New Roman" w:cs="Times New Roman"/>
          <w:noProof/>
          <w:sz w:val="24"/>
          <w:szCs w:val="24"/>
        </w:rPr>
        <w:tab/>
        <w:t>hkmj198080-fig-2.jpg (2026×1947). Accessed April 24, 2022. https://www.hkmj.org/system/files/hkmj198080-fig-2.jpg</w:t>
      </w:r>
    </w:p>
    <w:p w14:paraId="40A15DDB"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14F33">
        <w:rPr>
          <w:rFonts w:ascii="Times New Roman" w:hAnsi="Times New Roman" w:cs="Times New Roman"/>
          <w:noProof/>
          <w:sz w:val="24"/>
          <w:szCs w:val="24"/>
        </w:rPr>
        <w:t xml:space="preserve">4. </w:t>
      </w:r>
      <w:r w:rsidRPr="00014F33">
        <w:rPr>
          <w:rFonts w:ascii="Times New Roman" w:hAnsi="Times New Roman" w:cs="Times New Roman"/>
          <w:noProof/>
          <w:sz w:val="24"/>
          <w:szCs w:val="24"/>
        </w:rPr>
        <w:tab/>
        <w:t>Echocardiography Tutorial - Clinical Examination. Accessed April 24, 2022. http://www.vhlab.umn.edu/atlas/echocardiography-tutorial/clinical-examinations.shtml</w:t>
      </w:r>
    </w:p>
    <w:p w14:paraId="099A7C45"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14F33">
        <w:rPr>
          <w:rFonts w:ascii="Times New Roman" w:hAnsi="Times New Roman" w:cs="Times New Roman"/>
          <w:noProof/>
          <w:sz w:val="24"/>
          <w:szCs w:val="24"/>
        </w:rPr>
        <w:t xml:space="preserve">5. </w:t>
      </w:r>
      <w:r w:rsidRPr="00014F33">
        <w:rPr>
          <w:rFonts w:ascii="Times New Roman" w:hAnsi="Times New Roman" w:cs="Times New Roman"/>
          <w:noProof/>
          <w:sz w:val="24"/>
          <w:szCs w:val="24"/>
        </w:rPr>
        <w:tab/>
        <w:t>Figure 2 from Report of the American Society of Echocardiography Committee on Nomenclature and Standards in Two-dimensional Echocardiography. | Semantic Scholar. Accessed April 24, 2022. https://www.semanticscholar.org/paper/Report-of-the-American-Society-of-Echocardiography-Henry-DeMaria/0890f62a5ace172e4aff68daed11902bb858db6b/figure/1</w:t>
      </w:r>
    </w:p>
    <w:p w14:paraId="069E1127"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14F33">
        <w:rPr>
          <w:rFonts w:ascii="Times New Roman" w:hAnsi="Times New Roman" w:cs="Times New Roman"/>
          <w:noProof/>
          <w:sz w:val="24"/>
          <w:szCs w:val="24"/>
        </w:rPr>
        <w:t xml:space="preserve">6. </w:t>
      </w:r>
      <w:r w:rsidRPr="00014F33">
        <w:rPr>
          <w:rFonts w:ascii="Times New Roman" w:hAnsi="Times New Roman" w:cs="Times New Roman"/>
          <w:noProof/>
          <w:sz w:val="24"/>
          <w:szCs w:val="24"/>
        </w:rPr>
        <w:tab/>
        <w:t>Parasternal Long Axis Views (1 of 4). Accessed April 24, 2022. https://e-echocardiography.com/page/page.php?UID=1429484731</w:t>
      </w:r>
    </w:p>
    <w:p w14:paraId="7904AD7A"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14F33">
        <w:rPr>
          <w:rFonts w:ascii="Times New Roman" w:hAnsi="Times New Roman" w:cs="Times New Roman"/>
          <w:noProof/>
          <w:sz w:val="24"/>
          <w:szCs w:val="24"/>
        </w:rPr>
        <w:lastRenderedPageBreak/>
        <w:t xml:space="preserve">7. </w:t>
      </w:r>
      <w:r w:rsidRPr="00014F33">
        <w:rPr>
          <w:rFonts w:ascii="Times New Roman" w:hAnsi="Times New Roman" w:cs="Times New Roman"/>
          <w:noProof/>
          <w:sz w:val="24"/>
          <w:szCs w:val="24"/>
        </w:rPr>
        <w:tab/>
        <w:t>Low-Dose Aspirin. Accessed April 24, 2022. https://www.uspharmacist.com/article/lowdose-aspirin</w:t>
      </w:r>
    </w:p>
    <w:p w14:paraId="438016E2"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14F33">
        <w:rPr>
          <w:rFonts w:ascii="Times New Roman" w:hAnsi="Times New Roman" w:cs="Times New Roman"/>
          <w:noProof/>
          <w:sz w:val="24"/>
          <w:szCs w:val="24"/>
        </w:rPr>
        <w:t xml:space="preserve">8. </w:t>
      </w:r>
      <w:r w:rsidRPr="00014F33">
        <w:rPr>
          <w:rFonts w:ascii="Times New Roman" w:hAnsi="Times New Roman" w:cs="Times New Roman"/>
          <w:noProof/>
          <w:sz w:val="24"/>
          <w:szCs w:val="24"/>
        </w:rPr>
        <w:tab/>
        <w:t xml:space="preserve">He J, Whelton PK, Vu B, Klag MJ. Aspirin and Risk of Hemorrhagic Stroke: A Meta-analysis of Randomized Controlled Trials. </w:t>
      </w:r>
      <w:r w:rsidRPr="00014F33">
        <w:rPr>
          <w:rFonts w:ascii="Times New Roman" w:hAnsi="Times New Roman" w:cs="Times New Roman"/>
          <w:i/>
          <w:iCs/>
          <w:noProof/>
          <w:sz w:val="24"/>
          <w:szCs w:val="24"/>
        </w:rPr>
        <w:t>JAMA</w:t>
      </w:r>
      <w:r w:rsidRPr="00014F33">
        <w:rPr>
          <w:rFonts w:ascii="Times New Roman" w:hAnsi="Times New Roman" w:cs="Times New Roman"/>
          <w:noProof/>
          <w:sz w:val="24"/>
          <w:szCs w:val="24"/>
        </w:rPr>
        <w:t>. 1998;280(22):1930-1935. doi:10.1001/JAMA.280.22.1930</w:t>
      </w:r>
    </w:p>
    <w:p w14:paraId="23FAB5CB"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14F33">
        <w:rPr>
          <w:rFonts w:ascii="Times New Roman" w:hAnsi="Times New Roman" w:cs="Times New Roman"/>
          <w:noProof/>
          <w:sz w:val="24"/>
          <w:szCs w:val="24"/>
        </w:rPr>
        <w:t xml:space="preserve">9. </w:t>
      </w:r>
      <w:r w:rsidRPr="00014F33">
        <w:rPr>
          <w:rFonts w:ascii="Times New Roman" w:hAnsi="Times New Roman" w:cs="Times New Roman"/>
          <w:noProof/>
          <w:sz w:val="24"/>
          <w:szCs w:val="24"/>
        </w:rPr>
        <w:tab/>
        <w:t>Hemorrhagic Stroke: Intracerebral Hemorrhage - PMC. Accessed April 24, 2022. https://www.ncbi.nlm.nih.gov/pmc/articles/PMC6188453/</w:t>
      </w:r>
    </w:p>
    <w:p w14:paraId="641CF07B"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14F33">
        <w:rPr>
          <w:rFonts w:ascii="Times New Roman" w:hAnsi="Times New Roman" w:cs="Times New Roman"/>
          <w:noProof/>
          <w:sz w:val="24"/>
          <w:szCs w:val="24"/>
        </w:rPr>
        <w:t xml:space="preserve">10. </w:t>
      </w:r>
      <w:r w:rsidRPr="00014F33">
        <w:rPr>
          <w:rFonts w:ascii="Times New Roman" w:hAnsi="Times New Roman" w:cs="Times New Roman"/>
          <w:noProof/>
          <w:sz w:val="24"/>
          <w:szCs w:val="24"/>
        </w:rPr>
        <w:tab/>
        <w:t>Coronary artery bypass graft (CABG) - NHS. Accessed April 24, 2022. https://www.nhs.uk/conditions/coronary-artery-bypass-graft-cabg/</w:t>
      </w:r>
    </w:p>
    <w:p w14:paraId="45428051" w14:textId="77777777" w:rsidR="00014F33" w:rsidRPr="00014F33" w:rsidRDefault="00014F33" w:rsidP="00014F33">
      <w:pPr>
        <w:widowControl w:val="0"/>
        <w:autoSpaceDE w:val="0"/>
        <w:autoSpaceDN w:val="0"/>
        <w:adjustRightInd w:val="0"/>
        <w:spacing w:after="0" w:line="240" w:lineRule="auto"/>
        <w:ind w:left="640" w:hanging="640"/>
        <w:rPr>
          <w:rFonts w:ascii="Times New Roman" w:hAnsi="Times New Roman" w:cs="Times New Roman"/>
          <w:noProof/>
          <w:sz w:val="24"/>
        </w:rPr>
      </w:pPr>
      <w:r w:rsidRPr="00014F33">
        <w:rPr>
          <w:rFonts w:ascii="Times New Roman" w:hAnsi="Times New Roman" w:cs="Times New Roman"/>
          <w:noProof/>
          <w:sz w:val="24"/>
          <w:szCs w:val="24"/>
        </w:rPr>
        <w:t xml:space="preserve">11. </w:t>
      </w:r>
      <w:r w:rsidRPr="00014F33">
        <w:rPr>
          <w:rFonts w:ascii="Times New Roman" w:hAnsi="Times New Roman" w:cs="Times New Roman"/>
          <w:noProof/>
          <w:sz w:val="24"/>
          <w:szCs w:val="24"/>
        </w:rPr>
        <w:tab/>
        <w:t>Coronary artery bypass graft surgery - Heart Foundation. Accessed April 24, 2022. https://www.heartfoundation.org.nz/your-heart/heart-treatments/coronary-artery-bypass-graft-surgery</w:t>
      </w:r>
    </w:p>
    <w:p w14:paraId="282617CC" w14:textId="1414DB4F" w:rsidR="00E319CB" w:rsidRPr="00C61B7F" w:rsidRDefault="00014F33" w:rsidP="00EF76DF">
      <w:pPr>
        <w:spacing w:after="0" w:line="240" w:lineRule="auto"/>
        <w:ind w:left="-142" w:right="-46"/>
        <w:rPr>
          <w:rFonts w:ascii="Times New Roman" w:hAnsi="Times New Roman" w:cs="Times New Roman"/>
          <w:sz w:val="24"/>
          <w:szCs w:val="24"/>
        </w:rPr>
      </w:pPr>
      <w:r>
        <w:rPr>
          <w:rFonts w:ascii="Times New Roman" w:hAnsi="Times New Roman" w:cs="Times New Roman"/>
          <w:sz w:val="24"/>
          <w:szCs w:val="24"/>
        </w:rPr>
        <w:fldChar w:fldCharType="end"/>
      </w:r>
    </w:p>
    <w:sectPr w:rsidR="00E319CB" w:rsidRPr="00C61B7F" w:rsidSect="00155EE2">
      <w:footerReference w:type="default" r:id="rId1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3030" w14:textId="77777777" w:rsidR="00110620" w:rsidRDefault="00110620" w:rsidP="00EB07EF">
      <w:pPr>
        <w:spacing w:after="0" w:line="240" w:lineRule="auto"/>
      </w:pPr>
      <w:r>
        <w:separator/>
      </w:r>
    </w:p>
  </w:endnote>
  <w:endnote w:type="continuationSeparator" w:id="0">
    <w:p w14:paraId="13598E4C" w14:textId="77777777" w:rsidR="00110620" w:rsidRDefault="00110620" w:rsidP="00EB0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43340"/>
      <w:docPartObj>
        <w:docPartGallery w:val="Page Numbers (Bottom of Page)"/>
        <w:docPartUnique/>
      </w:docPartObj>
    </w:sdtPr>
    <w:sdtEndPr>
      <w:rPr>
        <w:color w:val="7F7F7F" w:themeColor="background1" w:themeShade="7F"/>
        <w:spacing w:val="60"/>
      </w:rPr>
    </w:sdtEndPr>
    <w:sdtContent>
      <w:p w14:paraId="2830C658" w14:textId="3284DAD0" w:rsidR="00EB07EF" w:rsidRDefault="00EB07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8F16A73" w14:textId="77777777" w:rsidR="00EB07EF" w:rsidRDefault="00EB0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860A" w14:textId="77777777" w:rsidR="00110620" w:rsidRDefault="00110620" w:rsidP="00EB07EF">
      <w:pPr>
        <w:spacing w:after="0" w:line="240" w:lineRule="auto"/>
      </w:pPr>
      <w:r>
        <w:separator/>
      </w:r>
    </w:p>
  </w:footnote>
  <w:footnote w:type="continuationSeparator" w:id="0">
    <w:p w14:paraId="650BA2D7" w14:textId="77777777" w:rsidR="00110620" w:rsidRDefault="00110620" w:rsidP="00EB0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46132"/>
    <w:multiLevelType w:val="hybridMultilevel"/>
    <w:tmpl w:val="038A43E4"/>
    <w:lvl w:ilvl="0" w:tplc="F99A112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36E37AE"/>
    <w:multiLevelType w:val="hybridMultilevel"/>
    <w:tmpl w:val="314C9190"/>
    <w:lvl w:ilvl="0" w:tplc="457890B0">
      <w:start w:val="1"/>
      <w:numFmt w:val="decimal"/>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num w:numId="1" w16cid:durableId="776412292">
    <w:abstractNumId w:val="1"/>
  </w:num>
  <w:num w:numId="2" w16cid:durableId="187153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49"/>
    <w:rsid w:val="00014F33"/>
    <w:rsid w:val="000E4407"/>
    <w:rsid w:val="000E764E"/>
    <w:rsid w:val="00110620"/>
    <w:rsid w:val="00155EE2"/>
    <w:rsid w:val="001B6943"/>
    <w:rsid w:val="00216D91"/>
    <w:rsid w:val="00230FE5"/>
    <w:rsid w:val="00494942"/>
    <w:rsid w:val="00533651"/>
    <w:rsid w:val="005E5849"/>
    <w:rsid w:val="006308C3"/>
    <w:rsid w:val="006B5DF0"/>
    <w:rsid w:val="006E291F"/>
    <w:rsid w:val="00A272B0"/>
    <w:rsid w:val="00A87398"/>
    <w:rsid w:val="00C47337"/>
    <w:rsid w:val="00C61B7F"/>
    <w:rsid w:val="00E319CB"/>
    <w:rsid w:val="00EB07EF"/>
    <w:rsid w:val="00EF76DF"/>
    <w:rsid w:val="00F626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5DFF3"/>
  <w15:chartTrackingRefBased/>
  <w15:docId w15:val="{485FEC23-0250-48CE-915F-F5D7C747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5849"/>
    <w:rPr>
      <w:sz w:val="16"/>
      <w:szCs w:val="16"/>
    </w:rPr>
  </w:style>
  <w:style w:type="paragraph" w:styleId="CommentText">
    <w:name w:val="annotation text"/>
    <w:basedOn w:val="Normal"/>
    <w:link w:val="CommentTextChar"/>
    <w:uiPriority w:val="99"/>
    <w:unhideWhenUsed/>
    <w:rsid w:val="005E5849"/>
    <w:pPr>
      <w:spacing w:line="240" w:lineRule="auto"/>
    </w:pPr>
    <w:rPr>
      <w:sz w:val="20"/>
      <w:szCs w:val="20"/>
    </w:rPr>
  </w:style>
  <w:style w:type="character" w:customStyle="1" w:styleId="CommentTextChar">
    <w:name w:val="Comment Text Char"/>
    <w:basedOn w:val="DefaultParagraphFont"/>
    <w:link w:val="CommentText"/>
    <w:uiPriority w:val="99"/>
    <w:rsid w:val="005E5849"/>
    <w:rPr>
      <w:sz w:val="20"/>
      <w:szCs w:val="20"/>
    </w:rPr>
  </w:style>
  <w:style w:type="character" w:styleId="Hyperlink">
    <w:name w:val="Hyperlink"/>
    <w:basedOn w:val="DefaultParagraphFont"/>
    <w:uiPriority w:val="99"/>
    <w:unhideWhenUsed/>
    <w:rsid w:val="005E5849"/>
    <w:rPr>
      <w:color w:val="0563C1" w:themeColor="hyperlink"/>
      <w:u w:val="single"/>
    </w:rPr>
  </w:style>
  <w:style w:type="paragraph" w:styleId="ListParagraph">
    <w:name w:val="List Paragraph"/>
    <w:basedOn w:val="Normal"/>
    <w:uiPriority w:val="34"/>
    <w:qFormat/>
    <w:rsid w:val="005E5849"/>
    <w:pPr>
      <w:ind w:left="720"/>
      <w:contextualSpacing/>
    </w:pPr>
  </w:style>
  <w:style w:type="paragraph" w:styleId="CommentSubject">
    <w:name w:val="annotation subject"/>
    <w:basedOn w:val="CommentText"/>
    <w:next w:val="CommentText"/>
    <w:link w:val="CommentSubjectChar"/>
    <w:uiPriority w:val="99"/>
    <w:semiHidden/>
    <w:unhideWhenUsed/>
    <w:rsid w:val="00A87398"/>
    <w:rPr>
      <w:b/>
      <w:bCs/>
    </w:rPr>
  </w:style>
  <w:style w:type="character" w:customStyle="1" w:styleId="CommentSubjectChar">
    <w:name w:val="Comment Subject Char"/>
    <w:basedOn w:val="CommentTextChar"/>
    <w:link w:val="CommentSubject"/>
    <w:uiPriority w:val="99"/>
    <w:semiHidden/>
    <w:rsid w:val="00A87398"/>
    <w:rPr>
      <w:b/>
      <w:bCs/>
      <w:sz w:val="20"/>
      <w:szCs w:val="20"/>
    </w:rPr>
  </w:style>
  <w:style w:type="character" w:styleId="UnresolvedMention">
    <w:name w:val="Unresolved Mention"/>
    <w:basedOn w:val="DefaultParagraphFont"/>
    <w:uiPriority w:val="99"/>
    <w:semiHidden/>
    <w:unhideWhenUsed/>
    <w:rsid w:val="00A87398"/>
    <w:rPr>
      <w:color w:val="605E5C"/>
      <w:shd w:val="clear" w:color="auto" w:fill="E1DFDD"/>
    </w:rPr>
  </w:style>
  <w:style w:type="character" w:styleId="PlaceholderText">
    <w:name w:val="Placeholder Text"/>
    <w:basedOn w:val="DefaultParagraphFont"/>
    <w:uiPriority w:val="99"/>
    <w:semiHidden/>
    <w:rsid w:val="00EF76DF"/>
    <w:rPr>
      <w:color w:val="808080"/>
    </w:rPr>
  </w:style>
  <w:style w:type="paragraph" w:styleId="Header">
    <w:name w:val="header"/>
    <w:basedOn w:val="Normal"/>
    <w:link w:val="HeaderChar"/>
    <w:uiPriority w:val="99"/>
    <w:unhideWhenUsed/>
    <w:rsid w:val="00EB0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7EF"/>
  </w:style>
  <w:style w:type="paragraph" w:styleId="Footer">
    <w:name w:val="footer"/>
    <w:basedOn w:val="Normal"/>
    <w:link w:val="FooterChar"/>
    <w:uiPriority w:val="99"/>
    <w:unhideWhenUsed/>
    <w:rsid w:val="00EB0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AFF50-9EA6-4952-B1DE-0E2ECBBB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Htet Aung</dc:creator>
  <cp:keywords/>
  <dc:description/>
  <cp:lastModifiedBy>Linn Htet Aung</cp:lastModifiedBy>
  <cp:revision>3</cp:revision>
  <dcterms:created xsi:type="dcterms:W3CDTF">2022-04-23T15:29:00Z</dcterms:created>
  <dcterms:modified xsi:type="dcterms:W3CDTF">2022-04-24T13:34:00Z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01f2fcaf-653d-3a35-9870-f10baeb5292d</vt:lpwstr>
  </property>
  <property fmtid="{D5CDD505-2E9C-101B-9397-08002B2CF9AE}" pid="24" name="Mendeley Citation Style_1">
    <vt:lpwstr>http://www.zotero.org/styles/american-medical-association</vt:lpwstr>
  </property>
</Properties>
</file>