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C05ED" w14:textId="7387E8BB" w:rsidR="00527D99" w:rsidRPr="00527D99" w:rsidRDefault="00527D99" w:rsidP="00527D99">
      <w:pPr>
        <w:rPr>
          <w:b/>
          <w:bCs/>
        </w:rPr>
      </w:pPr>
      <w:r w:rsidRPr="00527D99">
        <w:rPr>
          <w:b/>
          <w:bCs/>
        </w:rPr>
        <w:t>UK Online Retail Analysis (B2B Wholesale Case Study)</w:t>
      </w:r>
      <w:r w:rsidRPr="00EE68C1">
        <w:br/>
      </w:r>
    </w:p>
    <w:p w14:paraId="5B1C463D" w14:textId="3C46FB64" w:rsidR="00527D99" w:rsidRDefault="00527D99" w:rsidP="00527D99">
      <w:r w:rsidRPr="00EE68C1">
        <w:rPr>
          <w:b/>
          <w:bCs/>
        </w:rPr>
        <w:t>Prepared by:</w:t>
      </w:r>
      <w:r w:rsidRPr="00EE68C1">
        <w:t xml:space="preserve"> </w:t>
      </w:r>
      <w:r>
        <w:rPr>
          <w:rFonts w:hint="eastAsia"/>
        </w:rPr>
        <w:t>Wayne Chan</w:t>
      </w:r>
      <w:r w:rsidRPr="00EE68C1">
        <w:br/>
      </w:r>
      <w:r w:rsidRPr="00EE68C1">
        <w:rPr>
          <w:b/>
          <w:bCs/>
        </w:rPr>
        <w:t>Date:</w:t>
      </w:r>
      <w:r w:rsidRPr="00EE68C1">
        <w:t xml:space="preserve"> </w:t>
      </w:r>
      <w:r>
        <w:rPr>
          <w:rFonts w:hint="eastAsia"/>
        </w:rPr>
        <w:t>February</w:t>
      </w:r>
      <w:r w:rsidRPr="00EE68C1">
        <w:t xml:space="preserve"> 202</w:t>
      </w:r>
      <w:r>
        <w:rPr>
          <w:rFonts w:hint="eastAsia"/>
        </w:rPr>
        <w:t>6</w:t>
      </w:r>
      <w:r w:rsidRPr="00EE68C1">
        <w:br/>
      </w:r>
      <w:r w:rsidRPr="00EE68C1">
        <w:rPr>
          <w:b/>
          <w:bCs/>
        </w:rPr>
        <w:t>Tools Used:</w:t>
      </w:r>
      <w:r w:rsidRPr="00EE68C1">
        <w:t xml:space="preserve"> </w:t>
      </w:r>
    </w:p>
    <w:p w14:paraId="3D1F6F4D" w14:textId="77777777" w:rsidR="00527D99" w:rsidRPr="00527D99" w:rsidRDefault="00527D99" w:rsidP="00527D99">
      <w:r w:rsidRPr="00527D99">
        <w:t>- Python (Pandas, Matplotlib)</w:t>
      </w:r>
    </w:p>
    <w:p w14:paraId="79FDA6B3" w14:textId="77777777" w:rsidR="00527D99" w:rsidRPr="00527D99" w:rsidRDefault="00527D99" w:rsidP="00527D99">
      <w:r w:rsidRPr="00527D99">
        <w:t xml:space="preserve">- </w:t>
      </w:r>
      <w:proofErr w:type="spellStart"/>
      <w:r w:rsidRPr="00527D99">
        <w:t>Jupyter</w:t>
      </w:r>
      <w:proofErr w:type="spellEnd"/>
      <w:r w:rsidRPr="00527D99">
        <w:t xml:space="preserve"> Notebook</w:t>
      </w:r>
    </w:p>
    <w:p w14:paraId="12F1170B" w14:textId="77777777" w:rsidR="00527D99" w:rsidRPr="00527D99" w:rsidRDefault="00527D99" w:rsidP="00527D99">
      <w:r w:rsidRPr="00527D99">
        <w:t>- Git &amp; GitHub</w:t>
      </w:r>
    </w:p>
    <w:p w14:paraId="460DB7C5" w14:textId="77777777" w:rsidR="00527D99" w:rsidRPr="00527D99" w:rsidRDefault="00527D99" w:rsidP="00527D99">
      <w:r w:rsidRPr="00527D99">
        <w:t>- Markdown Documentation</w:t>
      </w:r>
    </w:p>
    <w:p w14:paraId="17514509" w14:textId="77777777" w:rsidR="00527D99" w:rsidRPr="00EE68C1" w:rsidRDefault="00527D99" w:rsidP="00527D99"/>
    <w:p w14:paraId="2C54C295" w14:textId="77777777" w:rsidR="00527D99" w:rsidRDefault="00527D99"/>
    <w:p w14:paraId="21F7DBA1" w14:textId="77777777" w:rsidR="00527D99" w:rsidRDefault="00527D99"/>
    <w:p w14:paraId="7E3C77BB" w14:textId="77777777" w:rsidR="00527D99" w:rsidRDefault="00527D99"/>
    <w:p w14:paraId="1C177788" w14:textId="77777777" w:rsidR="00527D99" w:rsidRDefault="00527D99"/>
    <w:p w14:paraId="0E40AB6D" w14:textId="77777777" w:rsidR="00527D99" w:rsidRDefault="00527D99"/>
    <w:p w14:paraId="480871CC" w14:textId="77777777" w:rsidR="00527D99" w:rsidRDefault="00527D99"/>
    <w:p w14:paraId="06E0BD31" w14:textId="77777777" w:rsidR="00527D99" w:rsidRDefault="00527D99"/>
    <w:p w14:paraId="40779409" w14:textId="77777777" w:rsidR="00527D99" w:rsidRDefault="00527D99"/>
    <w:p w14:paraId="59F06180" w14:textId="77777777" w:rsidR="00527D99" w:rsidRDefault="00527D99"/>
    <w:p w14:paraId="2FBDF8CF" w14:textId="77777777" w:rsidR="00527D99" w:rsidRDefault="00527D99"/>
    <w:p w14:paraId="3CF13F00" w14:textId="77777777" w:rsidR="00527D99" w:rsidRDefault="00527D99"/>
    <w:p w14:paraId="4D8B0F4F" w14:textId="77777777" w:rsidR="00527D99" w:rsidRDefault="00527D99"/>
    <w:p w14:paraId="5E078DF0" w14:textId="77777777" w:rsidR="00527D99" w:rsidRDefault="00527D99"/>
    <w:p w14:paraId="551B7D1C" w14:textId="77777777" w:rsidR="00527D99" w:rsidRDefault="00527D99"/>
    <w:p w14:paraId="5B406A9A" w14:textId="77777777" w:rsidR="00527D99" w:rsidRDefault="00527D99"/>
    <w:p w14:paraId="6D7EB8FC" w14:textId="77777777" w:rsidR="00527D99" w:rsidRPr="00527D99" w:rsidRDefault="00527D99" w:rsidP="00527D99">
      <w:pPr>
        <w:rPr>
          <w:b/>
          <w:bCs/>
        </w:rPr>
      </w:pPr>
      <w:r w:rsidRPr="00527D99">
        <w:rPr>
          <w:b/>
          <w:bCs/>
        </w:rPr>
        <w:lastRenderedPageBreak/>
        <w:t>Executive Summary</w:t>
      </w:r>
    </w:p>
    <w:p w14:paraId="318B9A8D" w14:textId="77777777" w:rsidR="00527D99" w:rsidRPr="00527D99" w:rsidRDefault="00527D99" w:rsidP="00527D99">
      <w:r w:rsidRPr="00527D99">
        <w:t>This report analyzes a two-year UK wholesale retail transaction dataset (~1 million records) to evaluate revenue structure, seasonality, and return behavior.</w:t>
      </w:r>
    </w:p>
    <w:p w14:paraId="53B4E891" w14:textId="77777777" w:rsidR="00527D99" w:rsidRPr="00527D99" w:rsidRDefault="00527D99" w:rsidP="00527D99">
      <w:r w:rsidRPr="00527D99">
        <w:t>Key findings show:</w:t>
      </w:r>
    </w:p>
    <w:p w14:paraId="5E4AD83E" w14:textId="77777777" w:rsidR="00527D99" w:rsidRPr="00527D99" w:rsidRDefault="00527D99" w:rsidP="00527D99">
      <w:pPr>
        <w:numPr>
          <w:ilvl w:val="0"/>
          <w:numId w:val="1"/>
        </w:numPr>
      </w:pPr>
      <w:r w:rsidRPr="00527D99">
        <w:t>Sales exhibit strong recurring seasonality, peaking between August and November.</w:t>
      </w:r>
    </w:p>
    <w:p w14:paraId="7856ACFE" w14:textId="77777777" w:rsidR="00527D99" w:rsidRPr="00527D99" w:rsidRDefault="00527D99" w:rsidP="00527D99">
      <w:pPr>
        <w:numPr>
          <w:ilvl w:val="0"/>
          <w:numId w:val="1"/>
        </w:numPr>
      </w:pPr>
      <w:r w:rsidRPr="00527D99">
        <w:t>The November peak is primarily driven by increased order volume.</w:t>
      </w:r>
    </w:p>
    <w:p w14:paraId="303790BF" w14:textId="77777777" w:rsidR="00527D99" w:rsidRPr="00527D99" w:rsidRDefault="00527D99" w:rsidP="00527D99">
      <w:pPr>
        <w:numPr>
          <w:ilvl w:val="0"/>
          <w:numId w:val="1"/>
        </w:numPr>
      </w:pPr>
      <w:r w:rsidRPr="00527D99">
        <w:t>Revenue follows a Pareto structure: the top 20% of customers contribute ~77% of total revenue.</w:t>
      </w:r>
    </w:p>
    <w:p w14:paraId="5EB8CE9E" w14:textId="77777777" w:rsidR="00527D99" w:rsidRPr="00527D99" w:rsidRDefault="00527D99" w:rsidP="00527D99">
      <w:pPr>
        <w:numPr>
          <w:ilvl w:val="0"/>
          <w:numId w:val="1"/>
        </w:numPr>
      </w:pPr>
      <w:r w:rsidRPr="00527D99">
        <w:t>Return rates remain stable for most customers (median 1.45%), with extreme cases driven by wholesale order reversals rather than product defects.</w:t>
      </w:r>
    </w:p>
    <w:p w14:paraId="72DB7E6E" w14:textId="77777777" w:rsidR="00527D99" w:rsidRPr="00527D99" w:rsidRDefault="00527D99" w:rsidP="00527D99">
      <w:r w:rsidRPr="00527D99">
        <w:t>The analysis suggests that profitability is primarily influenced by wholesale customer behavior rather than product-level quality issues.</w:t>
      </w:r>
    </w:p>
    <w:p w14:paraId="18B3A73E" w14:textId="77777777" w:rsidR="00527D99" w:rsidRDefault="00527D99"/>
    <w:p w14:paraId="13BDAD08" w14:textId="77777777" w:rsidR="00527D99" w:rsidRDefault="00527D99"/>
    <w:p w14:paraId="1C7312F2" w14:textId="77777777" w:rsidR="00527D99" w:rsidRDefault="00527D99"/>
    <w:p w14:paraId="7C9C83AE" w14:textId="77777777" w:rsidR="00527D99" w:rsidRDefault="00527D99"/>
    <w:p w14:paraId="67A32044" w14:textId="77777777" w:rsidR="00527D99" w:rsidRDefault="00527D99"/>
    <w:p w14:paraId="10E90C09" w14:textId="77777777" w:rsidR="00527D99" w:rsidRDefault="00527D99"/>
    <w:p w14:paraId="4E1BB679" w14:textId="77777777" w:rsidR="00527D99" w:rsidRDefault="00527D99"/>
    <w:p w14:paraId="20E2C363" w14:textId="77777777" w:rsidR="00527D99" w:rsidRDefault="00527D99"/>
    <w:p w14:paraId="480B6BF5" w14:textId="77777777" w:rsidR="00527D99" w:rsidRDefault="00527D99"/>
    <w:p w14:paraId="2C70388A" w14:textId="77777777" w:rsidR="00527D99" w:rsidRDefault="00527D99"/>
    <w:p w14:paraId="7126DB71" w14:textId="77777777" w:rsidR="00527D99" w:rsidRDefault="00527D99"/>
    <w:p w14:paraId="533C8E60" w14:textId="77777777" w:rsidR="00527D99" w:rsidRDefault="00527D99"/>
    <w:p w14:paraId="4E744B0A" w14:textId="77777777" w:rsidR="00527D99" w:rsidRPr="00527D99" w:rsidRDefault="00527D99" w:rsidP="00527D99">
      <w:pPr>
        <w:rPr>
          <w:b/>
          <w:bCs/>
        </w:rPr>
      </w:pPr>
      <w:r w:rsidRPr="00527D99">
        <w:rPr>
          <w:rFonts w:ascii="Segoe UI Emoji" w:hAnsi="Segoe UI Emoji" w:cs="Segoe UI Emoji"/>
          <w:b/>
          <w:bCs/>
        </w:rPr>
        <w:lastRenderedPageBreak/>
        <w:t>📊</w:t>
      </w:r>
      <w:r w:rsidRPr="00527D99">
        <w:rPr>
          <w:b/>
          <w:bCs/>
        </w:rPr>
        <w:t xml:space="preserve"> Page 2 — Core Findings</w:t>
      </w:r>
    </w:p>
    <w:p w14:paraId="5E6F8CC8" w14:textId="77777777" w:rsidR="00527D99" w:rsidRDefault="00527D99" w:rsidP="00527D99">
      <w:pPr>
        <w:rPr>
          <w:b/>
          <w:bCs/>
        </w:rPr>
      </w:pPr>
      <w:r w:rsidRPr="00527D99">
        <w:rPr>
          <w:b/>
          <w:bCs/>
        </w:rPr>
        <w:t>1️</w:t>
      </w:r>
      <w:r w:rsidRPr="00527D99">
        <w:rPr>
          <w:rFonts w:ascii="Segoe UI Symbol" w:hAnsi="Segoe UI Symbol" w:cs="Segoe UI Symbol"/>
          <w:b/>
          <w:bCs/>
        </w:rPr>
        <w:t>⃣</w:t>
      </w:r>
      <w:r w:rsidRPr="00527D99">
        <w:rPr>
          <w:b/>
          <w:bCs/>
        </w:rPr>
        <w:t xml:space="preserve"> Sales Seasonality</w:t>
      </w:r>
    </w:p>
    <w:p w14:paraId="1FF8E144" w14:textId="391EECD2" w:rsidR="00527D99" w:rsidRPr="00527D99" w:rsidRDefault="00527D99" w:rsidP="00527D99">
      <w:pPr>
        <w:rPr>
          <w:b/>
          <w:bCs/>
        </w:rPr>
      </w:pPr>
      <w:r w:rsidRPr="00527D99">
        <w:rPr>
          <w:b/>
          <w:bCs/>
        </w:rPr>
        <w:drawing>
          <wp:inline distT="0" distB="0" distL="0" distR="0" wp14:anchorId="72700C5D" wp14:editId="6C39754F">
            <wp:extent cx="5274310" cy="3053715"/>
            <wp:effectExtent l="0" t="0" r="2540" b="0"/>
            <wp:docPr id="107225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52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11EF" w14:textId="77777777" w:rsidR="00527D99" w:rsidRPr="00527D99" w:rsidRDefault="00527D99" w:rsidP="00527D99">
      <w:r w:rsidRPr="00527D99">
        <w:t>Revenue increases steadily from August to November across both years, indicating structural seasonal demand rather than a one-year anomaly.</w:t>
      </w:r>
    </w:p>
    <w:p w14:paraId="32B3DE68" w14:textId="77777777" w:rsidR="00527D99" w:rsidRPr="00527D99" w:rsidRDefault="00527D99" w:rsidP="00527D99">
      <w:r w:rsidRPr="00527D99">
        <w:t>November’s peak is volume-driven, while December shows higher average order value but lower order counts.</w:t>
      </w:r>
    </w:p>
    <w:p w14:paraId="39681ACB" w14:textId="77777777" w:rsidR="00527D99" w:rsidRPr="00527D99" w:rsidRDefault="00527D99" w:rsidP="00527D99">
      <w:r w:rsidRPr="00527D99">
        <w:pict w14:anchorId="0C4C7EEE">
          <v:rect id="_x0000_i1037" style="width:0;height:1.5pt" o:hralign="center" o:hrstd="t" o:hr="t" fillcolor="#a0a0a0" stroked="f"/>
        </w:pict>
      </w:r>
    </w:p>
    <w:p w14:paraId="69D89D82" w14:textId="77777777" w:rsidR="00527D99" w:rsidRPr="00527D99" w:rsidRDefault="00527D99" w:rsidP="00527D99">
      <w:pPr>
        <w:rPr>
          <w:b/>
          <w:bCs/>
        </w:rPr>
      </w:pPr>
      <w:r w:rsidRPr="00527D99">
        <w:rPr>
          <w:b/>
          <w:bCs/>
        </w:rPr>
        <w:t>2️</w:t>
      </w:r>
      <w:r w:rsidRPr="00527D99">
        <w:rPr>
          <w:rFonts w:ascii="Segoe UI Symbol" w:hAnsi="Segoe UI Symbol" w:cs="Segoe UI Symbol"/>
          <w:b/>
          <w:bCs/>
        </w:rPr>
        <w:t>⃣</w:t>
      </w:r>
      <w:r w:rsidRPr="00527D99">
        <w:rPr>
          <w:b/>
          <w:bCs/>
        </w:rPr>
        <w:t xml:space="preserve"> Revenue Concentration</w:t>
      </w:r>
    </w:p>
    <w:p w14:paraId="361F742C" w14:textId="77777777" w:rsidR="00527D99" w:rsidRPr="00527D99" w:rsidRDefault="00527D99" w:rsidP="00527D99">
      <w:pPr>
        <w:numPr>
          <w:ilvl w:val="0"/>
          <w:numId w:val="2"/>
        </w:numPr>
      </w:pPr>
      <w:r w:rsidRPr="00527D99">
        <w:t>Top 20% of customers contribute ~77% of revenue.</w:t>
      </w:r>
    </w:p>
    <w:p w14:paraId="6FB87DB2" w14:textId="77777777" w:rsidR="00527D99" w:rsidRPr="00527D99" w:rsidRDefault="00527D99" w:rsidP="00527D99">
      <w:pPr>
        <w:numPr>
          <w:ilvl w:val="0"/>
          <w:numId w:val="2"/>
        </w:numPr>
      </w:pPr>
      <w:r w:rsidRPr="00527D99">
        <w:t>Top 10 customers contribute ~16%.</w:t>
      </w:r>
    </w:p>
    <w:p w14:paraId="13BAFAF8" w14:textId="77777777" w:rsidR="00527D99" w:rsidRPr="00527D99" w:rsidRDefault="00527D99" w:rsidP="00527D99">
      <w:pPr>
        <w:numPr>
          <w:ilvl w:val="0"/>
          <w:numId w:val="2"/>
        </w:numPr>
      </w:pPr>
      <w:r w:rsidRPr="00527D99">
        <w:t>No single product contributes more than 2% of total revenue.</w:t>
      </w:r>
    </w:p>
    <w:p w14:paraId="073AC5C1" w14:textId="77777777" w:rsidR="00527D99" w:rsidRPr="00527D99" w:rsidRDefault="00527D99" w:rsidP="00527D99">
      <w:r w:rsidRPr="00527D99">
        <w:t>This confirms a wholesale-driven structure with diversified product dependency but concentrated customer revenue.</w:t>
      </w:r>
    </w:p>
    <w:p w14:paraId="74C11F6D" w14:textId="77777777" w:rsidR="00527D99" w:rsidRPr="00527D99" w:rsidRDefault="00527D99" w:rsidP="00527D99">
      <w:r w:rsidRPr="00527D99">
        <w:pict w14:anchorId="6DAE2FFF">
          <v:rect id="_x0000_i1038" style="width:0;height:1.5pt" o:hralign="center" o:hrstd="t" o:hr="t" fillcolor="#a0a0a0" stroked="f"/>
        </w:pict>
      </w:r>
    </w:p>
    <w:p w14:paraId="501B65D3" w14:textId="77777777" w:rsidR="00527D99" w:rsidRDefault="00527D99" w:rsidP="00527D99">
      <w:pPr>
        <w:rPr>
          <w:b/>
          <w:bCs/>
        </w:rPr>
      </w:pPr>
    </w:p>
    <w:p w14:paraId="0C9DEA4C" w14:textId="77777777" w:rsidR="00527D99" w:rsidRDefault="00527D99" w:rsidP="00527D99">
      <w:pPr>
        <w:rPr>
          <w:b/>
          <w:bCs/>
        </w:rPr>
      </w:pPr>
    </w:p>
    <w:p w14:paraId="2FDFA025" w14:textId="461E1F27" w:rsidR="00527D99" w:rsidRPr="00527D99" w:rsidRDefault="00527D99" w:rsidP="00527D99">
      <w:pPr>
        <w:rPr>
          <w:b/>
          <w:bCs/>
        </w:rPr>
      </w:pPr>
      <w:r w:rsidRPr="00527D99">
        <w:rPr>
          <w:b/>
          <w:bCs/>
        </w:rPr>
        <w:lastRenderedPageBreak/>
        <w:t>3️</w:t>
      </w:r>
      <w:r w:rsidRPr="00527D99">
        <w:rPr>
          <w:rFonts w:ascii="Segoe UI Symbol" w:hAnsi="Segoe UI Symbol" w:cs="Segoe UI Symbol"/>
          <w:b/>
          <w:bCs/>
        </w:rPr>
        <w:t>⃣</w:t>
      </w:r>
      <w:r w:rsidRPr="00527D99">
        <w:rPr>
          <w:b/>
          <w:bCs/>
        </w:rPr>
        <w:t xml:space="preserve"> Return Analysis</w:t>
      </w:r>
    </w:p>
    <w:p w14:paraId="310F758C" w14:textId="77777777" w:rsidR="00527D99" w:rsidRPr="00527D99" w:rsidRDefault="00527D99" w:rsidP="00527D99">
      <w:pPr>
        <w:numPr>
          <w:ilvl w:val="0"/>
          <w:numId w:val="3"/>
        </w:numPr>
      </w:pPr>
      <w:r w:rsidRPr="00527D99">
        <w:t>Monthly return rates remain between 3–8%.</w:t>
      </w:r>
    </w:p>
    <w:p w14:paraId="391D47FD" w14:textId="77777777" w:rsidR="00527D99" w:rsidRPr="00527D99" w:rsidRDefault="00527D99" w:rsidP="00527D99">
      <w:pPr>
        <w:numPr>
          <w:ilvl w:val="0"/>
          <w:numId w:val="3"/>
        </w:numPr>
      </w:pPr>
      <w:r w:rsidRPr="00527D99">
        <w:t xml:space="preserve">January 2011 </w:t>
      </w:r>
      <w:proofErr w:type="gramStart"/>
      <w:r w:rsidRPr="00527D99">
        <w:t>spike</w:t>
      </w:r>
      <w:proofErr w:type="gramEnd"/>
      <w:r w:rsidRPr="00527D99">
        <w:t xml:space="preserve"> (~19%) </w:t>
      </w:r>
      <w:proofErr w:type="gramStart"/>
      <w:r w:rsidRPr="00527D99">
        <w:t>likely</w:t>
      </w:r>
      <w:proofErr w:type="gramEnd"/>
      <w:r w:rsidRPr="00527D99">
        <w:t xml:space="preserve"> reflects post-holiday returns.</w:t>
      </w:r>
    </w:p>
    <w:p w14:paraId="335F7D5E" w14:textId="77777777" w:rsidR="00527D99" w:rsidRPr="00527D99" w:rsidRDefault="00527D99" w:rsidP="00527D99">
      <w:pPr>
        <w:numPr>
          <w:ilvl w:val="0"/>
          <w:numId w:val="3"/>
        </w:numPr>
      </w:pPr>
      <w:r w:rsidRPr="00527D99">
        <w:t>Median customer return rate: 1.45%.</w:t>
      </w:r>
    </w:p>
    <w:p w14:paraId="71594B6C" w14:textId="77777777" w:rsidR="00527D99" w:rsidRPr="00527D99" w:rsidRDefault="00527D99" w:rsidP="00527D99">
      <w:pPr>
        <w:numPr>
          <w:ilvl w:val="0"/>
          <w:numId w:val="3"/>
        </w:numPr>
      </w:pPr>
      <w:r w:rsidRPr="00527D99">
        <w:t xml:space="preserve">75% of customers </w:t>
      </w:r>
      <w:proofErr w:type="gramStart"/>
      <w:r w:rsidRPr="00527D99">
        <w:t>below</w:t>
      </w:r>
      <w:proofErr w:type="gramEnd"/>
      <w:r w:rsidRPr="00527D99">
        <w:t xml:space="preserve"> 3%.</w:t>
      </w:r>
    </w:p>
    <w:p w14:paraId="09AF6AFE" w14:textId="77777777" w:rsidR="00527D99" w:rsidRDefault="00527D99" w:rsidP="00527D99">
      <w:r w:rsidRPr="00527D99">
        <w:t>High return rates are concentrated among a few wholesale accounts due to bulk order reversals.</w:t>
      </w:r>
    </w:p>
    <w:p w14:paraId="1F5FBD25" w14:textId="77777777" w:rsidR="00527D99" w:rsidRPr="00527D99" w:rsidRDefault="00527D99" w:rsidP="00527D99"/>
    <w:p w14:paraId="6680534B" w14:textId="77777777" w:rsidR="00527D99" w:rsidRPr="00527D99" w:rsidRDefault="00527D99" w:rsidP="00527D99">
      <w:pPr>
        <w:rPr>
          <w:b/>
          <w:bCs/>
        </w:rPr>
      </w:pPr>
      <w:r w:rsidRPr="00527D99">
        <w:rPr>
          <w:rFonts w:ascii="Segoe UI Emoji" w:hAnsi="Segoe UI Emoji" w:cs="Segoe UI Emoji"/>
          <w:b/>
          <w:bCs/>
        </w:rPr>
        <w:t>📌</w:t>
      </w:r>
      <w:r w:rsidRPr="00527D99">
        <w:rPr>
          <w:b/>
          <w:bCs/>
        </w:rPr>
        <w:t xml:space="preserve"> Business Implications</w:t>
      </w:r>
    </w:p>
    <w:p w14:paraId="64084820" w14:textId="77777777" w:rsidR="00527D99" w:rsidRPr="00527D99" w:rsidRDefault="00527D99" w:rsidP="00527D99">
      <w:pPr>
        <w:numPr>
          <w:ilvl w:val="0"/>
          <w:numId w:val="4"/>
        </w:numPr>
      </w:pPr>
      <w:r w:rsidRPr="00527D99">
        <w:t>Revenue risk is concentrated among key wholesale accounts.</w:t>
      </w:r>
    </w:p>
    <w:p w14:paraId="2CC3D256" w14:textId="77777777" w:rsidR="00527D99" w:rsidRPr="00527D99" w:rsidRDefault="00527D99" w:rsidP="00527D99">
      <w:pPr>
        <w:numPr>
          <w:ilvl w:val="0"/>
          <w:numId w:val="4"/>
        </w:numPr>
      </w:pPr>
      <w:r w:rsidRPr="00527D99">
        <w:t>Return spikes are operational rather than product-quality driven.</w:t>
      </w:r>
    </w:p>
    <w:p w14:paraId="6F68F77E" w14:textId="77777777" w:rsidR="00527D99" w:rsidRPr="00527D99" w:rsidRDefault="00527D99" w:rsidP="00527D99">
      <w:pPr>
        <w:numPr>
          <w:ilvl w:val="0"/>
          <w:numId w:val="4"/>
        </w:numPr>
      </w:pPr>
      <w:r w:rsidRPr="00527D99">
        <w:t>Seasonal demand requires proactive inventory planning.</w:t>
      </w:r>
    </w:p>
    <w:p w14:paraId="28EB9D34" w14:textId="77777777" w:rsidR="00527D99" w:rsidRPr="00527D99" w:rsidRDefault="00527D99" w:rsidP="00527D99">
      <w:r w:rsidRPr="00527D99">
        <w:pict w14:anchorId="212012DC">
          <v:rect id="_x0000_i1047" style="width:0;height:1.5pt" o:hralign="center" o:hrstd="t" o:hr="t" fillcolor="#a0a0a0" stroked="f"/>
        </w:pict>
      </w:r>
    </w:p>
    <w:p w14:paraId="71FA9440" w14:textId="77777777" w:rsidR="00527D99" w:rsidRPr="00527D99" w:rsidRDefault="00527D99" w:rsidP="00527D99">
      <w:pPr>
        <w:rPr>
          <w:b/>
          <w:bCs/>
        </w:rPr>
      </w:pPr>
      <w:r w:rsidRPr="00527D99">
        <w:rPr>
          <w:rFonts w:ascii="Segoe UI Emoji" w:hAnsi="Segoe UI Emoji" w:cs="Segoe UI Emoji"/>
          <w:b/>
          <w:bCs/>
        </w:rPr>
        <w:t>📌</w:t>
      </w:r>
      <w:r w:rsidRPr="00527D99">
        <w:rPr>
          <w:b/>
          <w:bCs/>
        </w:rPr>
        <w:t xml:space="preserve"> Strategic Recommendations</w:t>
      </w:r>
    </w:p>
    <w:p w14:paraId="35165C94" w14:textId="77777777" w:rsidR="00527D99" w:rsidRPr="00527D99" w:rsidRDefault="00527D99" w:rsidP="00527D99">
      <w:pPr>
        <w:numPr>
          <w:ilvl w:val="0"/>
          <w:numId w:val="5"/>
        </w:numPr>
      </w:pPr>
      <w:r w:rsidRPr="00527D99">
        <w:t>Introduce clearer wholesale return windows aligned with seasonal cycles.</w:t>
      </w:r>
    </w:p>
    <w:p w14:paraId="35EA6106" w14:textId="77777777" w:rsidR="00527D99" w:rsidRPr="00527D99" w:rsidRDefault="00527D99" w:rsidP="00527D99">
      <w:pPr>
        <w:numPr>
          <w:ilvl w:val="0"/>
          <w:numId w:val="5"/>
        </w:numPr>
      </w:pPr>
      <w:r w:rsidRPr="00527D99">
        <w:t>Strengthen monitoring of high-volume accounts.</w:t>
      </w:r>
    </w:p>
    <w:p w14:paraId="7B98F30D" w14:textId="77777777" w:rsidR="00527D99" w:rsidRPr="00527D99" w:rsidRDefault="00527D99" w:rsidP="00527D99">
      <w:pPr>
        <w:numPr>
          <w:ilvl w:val="0"/>
          <w:numId w:val="5"/>
        </w:numPr>
      </w:pPr>
      <w:r w:rsidRPr="00527D99">
        <w:t>Implement loyalty or volume-based incentive programs to stabilize purchasing behavior.</w:t>
      </w:r>
    </w:p>
    <w:p w14:paraId="0278AF96" w14:textId="77777777" w:rsidR="00527D99" w:rsidRPr="00527D99" w:rsidRDefault="00527D99">
      <w:pPr>
        <w:rPr>
          <w:rFonts w:hint="eastAsia"/>
        </w:rPr>
      </w:pPr>
    </w:p>
    <w:sectPr w:rsidR="00527D99" w:rsidRPr="00527D9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C17E4"/>
    <w:multiLevelType w:val="multilevel"/>
    <w:tmpl w:val="8CAA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319DB"/>
    <w:multiLevelType w:val="multilevel"/>
    <w:tmpl w:val="34FA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23B46"/>
    <w:multiLevelType w:val="multilevel"/>
    <w:tmpl w:val="4658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892E88"/>
    <w:multiLevelType w:val="multilevel"/>
    <w:tmpl w:val="8938C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FA6717"/>
    <w:multiLevelType w:val="multilevel"/>
    <w:tmpl w:val="745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626030">
    <w:abstractNumId w:val="4"/>
  </w:num>
  <w:num w:numId="2" w16cid:durableId="607734275">
    <w:abstractNumId w:val="1"/>
  </w:num>
  <w:num w:numId="3" w16cid:durableId="1339579498">
    <w:abstractNumId w:val="0"/>
  </w:num>
  <w:num w:numId="4" w16cid:durableId="1720203416">
    <w:abstractNumId w:val="2"/>
  </w:num>
  <w:num w:numId="5" w16cid:durableId="1625455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D99"/>
    <w:rsid w:val="00527D99"/>
    <w:rsid w:val="00DA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9AB1C"/>
  <w15:chartTrackingRefBased/>
  <w15:docId w15:val="{0B2A7597-309C-4050-9877-0BF9AA0B9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D99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27D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D9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D9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D9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D9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D9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D9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D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D9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D99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D99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D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D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D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331</Words>
  <Characters>1932</Characters>
  <Application>Microsoft Office Word</Application>
  <DocSecurity>0</DocSecurity>
  <Lines>60</Lines>
  <Paragraphs>27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XX</dc:creator>
  <cp:keywords/>
  <dc:description/>
  <cp:lastModifiedBy>wayne XX</cp:lastModifiedBy>
  <cp:revision>1</cp:revision>
  <dcterms:created xsi:type="dcterms:W3CDTF">2026-02-15T22:45:00Z</dcterms:created>
  <dcterms:modified xsi:type="dcterms:W3CDTF">2026-02-15T22:49:00Z</dcterms:modified>
</cp:coreProperties>
</file>