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320" w:line="240" w:lineRule="auto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  <w:lang w:val="ru-RU"/>
        </w:rPr>
        <w:t xml:space="preserve">Студент 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1 -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Илья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  <w:lang w:val="ru-RU"/>
        </w:rPr>
        <w:t xml:space="preserve">Студент 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2 -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Макс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  <w:lang w:val="ru-RU"/>
        </w:rPr>
        <w:t xml:space="preserve">Студент 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3 -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Ярик</w:t>
      </w:r>
    </w:p>
    <w:p>
      <w:pPr>
        <w:pStyle w:val="По умолчанию"/>
        <w:suppressAutoHyphens w:val="1"/>
        <w:spacing w:before="0" w:line="240" w:lineRule="auto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cs="Times New Roman" w:hAnsi="Times New Roman" w:eastAsia="Times New Roman"/>
          <w:sz w:val="36"/>
          <w:szCs w:val="36"/>
          <w:lang w:val="ru-RU"/>
        </w:rPr>
        <w:br w:type="textWrapping"/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 xml:space="preserve">Студент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ru-RU"/>
        </w:rPr>
        <w:t>1 (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Слайд «ВВЕДЕНИЕ»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ru-RU"/>
        </w:rPr>
        <w:t>):</w:t>
      </w:r>
      <w:r>
        <w:rPr>
          <w:rFonts w:ascii="Times New Roman" w:cs="Times New Roman" w:hAnsi="Times New Roman" w:eastAsia="Times New Roman"/>
          <w:sz w:val="36"/>
          <w:szCs w:val="36"/>
          <w:shd w:val="clear" w:color="auto" w:fill="ffffff"/>
          <w:lang w:val="ru-RU"/>
        </w:rPr>
        <w:br w:type="textWrapping"/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 xml:space="preserve">Пётр Аркадьевич Столыпин — одна из самых значимых и противоречивых фигур в истории Российской империи начала </w:t>
      </w:r>
      <w:r>
        <w:rPr>
          <w:rFonts w:ascii="Times New Roman" w:hAnsi="Times New Roman"/>
          <w:sz w:val="36"/>
          <w:szCs w:val="36"/>
          <w:rtl w:val="0"/>
          <w:lang w:val="da-DK"/>
        </w:rPr>
        <w:t xml:space="preserve">XX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века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Его деятельность пришлась на период глубочайших социальных потрясений и политического кризиса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 xml:space="preserve">последовавших за революцией 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1905-1907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годов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Как председатель Совета министров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он видел свою главную задачу в спасении государственности через системные реформы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призванные модернизировать страну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укрепить монархию и создать новые социальные опоры власти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Историки отмечают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 xml:space="preserve">что его курс был направлен на преодоление раскола между властью и обществом </w:t>
      </w:r>
      <w:r>
        <w:rPr>
          <w:rFonts w:ascii="Times New Roman" w:hAnsi="Times New Roman"/>
          <w:sz w:val="36"/>
          <w:szCs w:val="36"/>
          <w:rtl w:val="0"/>
          <w:lang w:val="ru-RU"/>
        </w:rPr>
        <w:t>(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Могилевский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Соловьев</w:t>
      </w:r>
      <w:r>
        <w:rPr>
          <w:rFonts w:ascii="Times New Roman" w:hAnsi="Times New Roman"/>
          <w:sz w:val="36"/>
          <w:szCs w:val="36"/>
          <w:rtl w:val="0"/>
          <w:lang w:val="ru-RU"/>
        </w:rPr>
        <w:t xml:space="preserve">, 2011,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с</w:t>
      </w:r>
      <w:r>
        <w:rPr>
          <w:rFonts w:ascii="Times New Roman" w:hAnsi="Times New Roman"/>
          <w:sz w:val="36"/>
          <w:szCs w:val="36"/>
          <w:rtl w:val="0"/>
          <w:lang w:val="ru-RU"/>
        </w:rPr>
        <w:t>. 143).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sz w:val="32"/>
          <w:szCs w:val="32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 xml:space="preserve">Студент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2 (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>Слайд «БИОГРАФИЯ»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):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  <w:t>Жизненный путь Столыпина подготовил его к роли реформатора в экстремальных условиях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Выходец из знатной дворянской семьи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он получил блестящее образование в Санкт</w:t>
      </w:r>
      <w:r>
        <w:rPr>
          <w:rFonts w:ascii="Helvetica" w:hAnsi="Helvetica"/>
          <w:sz w:val="32"/>
          <w:szCs w:val="32"/>
          <w:rtl w:val="0"/>
          <w:lang w:val="ru-RU"/>
        </w:rPr>
        <w:t>-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Петербургском университете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что сформировало его государственное мышление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Его административный талант раскрылся на посту саратовского губернатора 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(1903-1906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гг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.),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где он успешно боролся с аграрными беспорядками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сочетая жёсткие меры с пониманием местных нужд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Именно этот опыт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отмеченный личной смелостью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убедил императорский двор в его способности навести порядок в масштабах всей страны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что привело к назначению на высшие посты в 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1906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году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Могилевский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Соловьев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2011,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</w:t>
      </w:r>
      <w:r>
        <w:rPr>
          <w:rFonts w:ascii="Helvetica" w:hAnsi="Helvetica"/>
          <w:sz w:val="32"/>
          <w:szCs w:val="32"/>
          <w:rtl w:val="0"/>
          <w:lang w:val="ru-RU"/>
        </w:rPr>
        <w:t>. 143).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sz w:val="32"/>
          <w:szCs w:val="32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 xml:space="preserve">Студент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3 (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>Слайд «РЕФОРМЫ»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):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  <w:t xml:space="preserve">Столыпинский план преобразований был комплексным и преследовал стратегическую цель – предотвратить новую революцию путём создания стабильного и лояльного государству общества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Аврех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1991,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285).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Центральным звеном стала знаменитая аграрная реформа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которая разрушала крестьянскую общину и поощряла создание индивидуальных хуторских и отрубных хозяйств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Это было направлено на формирование класса зажиточных крестьян</w:t>
      </w:r>
      <w:r>
        <w:rPr>
          <w:rFonts w:ascii="Helvetica" w:hAnsi="Helvetica"/>
          <w:sz w:val="32"/>
          <w:szCs w:val="32"/>
          <w:rtl w:val="0"/>
          <w:lang w:val="ru-RU"/>
        </w:rPr>
        <w:t>-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собственников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«столыпинских фермеров»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),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заинтересованных в сохранении порядка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Параллельно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для немедленного подавления террора и революционного движения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вводились жёсткие меры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включая печально известные военно</w:t>
      </w:r>
      <w:r>
        <w:rPr>
          <w:rFonts w:ascii="Helvetica" w:hAnsi="Helvetica"/>
          <w:sz w:val="32"/>
          <w:szCs w:val="32"/>
          <w:rtl w:val="0"/>
          <w:lang w:val="ru-RU"/>
        </w:rPr>
        <w:t>-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полевые суды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Аврех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1991,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285).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Также разрабатывались проекты реформ местного самоуправления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суда и народного образования для постепенной эволюции политической системы</w:t>
      </w:r>
      <w:r>
        <w:rPr>
          <w:rFonts w:ascii="Helvetica" w:hAnsi="Helvetica"/>
          <w:sz w:val="32"/>
          <w:szCs w:val="32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sz w:val="32"/>
          <w:szCs w:val="32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 xml:space="preserve">Студент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1 (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>Слайд «ТРЕТЬЯ ГОСУДАРСТВЕННАЯ ДУМА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 xml:space="preserve">: 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>Причины»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):</w:t>
      </w:r>
      <w:r>
        <w:rPr>
          <w:rFonts w:ascii="Helvetica" w:cs="Helvetica" w:hAnsi="Helvetica" w:eastAsia="Helvetica"/>
          <w:sz w:val="32"/>
          <w:szCs w:val="32"/>
          <w:rtl w:val="0"/>
          <w:lang w:val="ru-RU"/>
        </w:rPr>
        <w:br w:type="textWrapping"/>
        <w:t>Для реализации своей программы Столыпину требовался работоспособный и сговорчивый законодательный орган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Первые две Думы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где преобладали левые и либеральные силы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были быстро распущены за радикальную оппозиционность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Чтобы получить нужный состав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правительство в одностороннем порядке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без санкции Думы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изменило избирательный закон 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3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июня 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1907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года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что современниками было расценено как государственный переворот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История России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, 2024,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586).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Новый закон резко увеличил представительство от землевладельцев и крупной буржуазии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обеспечив в Третьей Думе большинство для проправительственных партий – октябристов и умеренных правых</w:t>
      </w:r>
      <w:r>
        <w:rPr>
          <w:rFonts w:ascii="Helvetica" w:hAnsi="Helvetica"/>
          <w:sz w:val="32"/>
          <w:szCs w:val="32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sz w:val="32"/>
          <w:szCs w:val="32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 xml:space="preserve">Студент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2 (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>Слайд «ТРЕТЬЯ ГОСУДАРСТВЕННАЯ ДУМА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 xml:space="preserve">: 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>Состав»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):</w:t>
      </w:r>
      <w:r>
        <w:rPr>
          <w:rFonts w:ascii="Helvetica" w:cs="Helvetica" w:hAnsi="Helvetica" w:eastAsia="Helvetica"/>
          <w:sz w:val="32"/>
          <w:szCs w:val="32"/>
          <w:rtl w:val="0"/>
          <w:lang w:val="ru-RU"/>
        </w:rPr>
        <w:br w:type="textWrapping"/>
        <w:t xml:space="preserve">Третья Государственная Дума </w:t>
      </w:r>
      <w:r>
        <w:rPr>
          <w:rFonts w:ascii="Helvetica" w:hAnsi="Helvetica"/>
          <w:sz w:val="32"/>
          <w:szCs w:val="32"/>
          <w:rtl w:val="0"/>
          <w:lang w:val="ru-RU"/>
        </w:rPr>
        <w:t>(1907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–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1912)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стала уникальным явлением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: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это был первый и единственный созыв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проработавший полный пятилетний срок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В ней сложилось так называемое «октябристское большинство»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которое в целом поддерживало курс правительства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особенно в вопросах аграрной реформы и укрепления обороноспособности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Благодаря этому Дума приняла целый пакет важнейших законов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включая ключевые положения столыпинского аграрного законодательства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История России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, 2024,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586).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Однако полного единства не было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: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по вопросам бюджета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прав национальных меньшинств и особенно по проекту введения земств в западных губерниях разгорались острые конфликты между правительством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правыми и октябристами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что показывало границы сотрудничества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Аврех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1991,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</w:t>
      </w:r>
      <w:r>
        <w:rPr>
          <w:rFonts w:ascii="Helvetica" w:hAnsi="Helvetica"/>
          <w:sz w:val="32"/>
          <w:szCs w:val="32"/>
          <w:rtl w:val="0"/>
          <w:lang w:val="ru-RU"/>
        </w:rPr>
        <w:t>. 285).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sz w:val="32"/>
          <w:szCs w:val="32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 xml:space="preserve">Студент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3 (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>Слайд «ВЫЗОВЫ И СОПРОТИВЛЕНИЕ»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):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  <w:t>Реформаторский курс Столыпина с самого начала натолкнулся на мощное сопротивление с разных сторон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Левые революционные партии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эсеры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социал</w:t>
      </w:r>
      <w:r>
        <w:rPr>
          <w:rFonts w:ascii="Helvetica" w:hAnsi="Helvetica"/>
          <w:sz w:val="32"/>
          <w:szCs w:val="32"/>
          <w:rtl w:val="0"/>
          <w:lang w:val="ru-RU"/>
        </w:rPr>
        <w:t>-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демократы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)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видели в его реформах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особенно в аграрной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хитрую попытку «перекупить» крестьянство и отвлечь его от революции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 другой стороны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консервативная аристократия и правые круги при дворе резко критиковали его за «разрушение» патриархальной общины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которая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по их мнению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была оплотом традиционного уклада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и за чрезмерное укрепление бюрократической власти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Давыдов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2022,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536).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Даже либералы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в целом сочувствовавшие модернизации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осуждали авторитарные методы и «октябристский» избирательный закон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ограничивавший политические свободы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Аврех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1991,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285).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Эта тройная оппозиция создавала атмосферу политической изоляции</w:t>
      </w:r>
      <w:r>
        <w:rPr>
          <w:rFonts w:ascii="Helvetica" w:hAnsi="Helvetica"/>
          <w:sz w:val="32"/>
          <w:szCs w:val="32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sz w:val="32"/>
          <w:szCs w:val="32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 xml:space="preserve">Студент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1 (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>Слайд «РАСПАД»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):</w:t>
      </w:r>
      <w:r>
        <w:rPr>
          <w:rFonts w:ascii="Helvetica" w:cs="Helvetica" w:hAnsi="Helvetica" w:eastAsia="Helvetica"/>
          <w:sz w:val="32"/>
          <w:szCs w:val="32"/>
          <w:rtl w:val="0"/>
          <w:lang w:val="ru-RU"/>
        </w:rPr>
        <w:br w:type="textWrapping"/>
        <w:t xml:space="preserve">К 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1911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году позиции Столыпина серьёзно пошатнулись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Его реформы не давали быстрого эффекта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а социальная напряжённость полностью не исчезла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В среде консерваторов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близких к императору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росло недовольство его самостоятельностью и влиянием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которое воспринималось как «диктатура» премьера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Сам Николай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II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стал тяготиться сильной фигурой Столыпина и всё чаще оставлял его инициативы без поддержки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Давыдов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2022,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536).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Кульминацией этого кризиса стало убийство Столыпина агентом охранки в Киевском оперном театре в сентябре 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1911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года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Его смерть не только оборвала жизнь реформатора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но и символически завершила эпоху системных преобразований «сверху»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открыв путь к новому революционному витку</w:t>
      </w:r>
      <w:r>
        <w:rPr>
          <w:rFonts w:ascii="Helvetica" w:hAnsi="Helvetica"/>
          <w:sz w:val="32"/>
          <w:szCs w:val="32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sz w:val="32"/>
          <w:szCs w:val="32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 xml:space="preserve">Студент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2 (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>Слайд «НАСЛЕДИЕ»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):</w:t>
      </w:r>
      <w:r>
        <w:rPr>
          <w:rFonts w:ascii="Helvetica" w:cs="Helvetica" w:hAnsi="Helvetica" w:eastAsia="Helvetica"/>
          <w:sz w:val="32"/>
          <w:szCs w:val="32"/>
          <w:rtl w:val="0"/>
          <w:lang w:val="ru-RU"/>
        </w:rPr>
        <w:br w:type="textWrapping"/>
        <w:t>Историческая оценка Столыпина и его реформ остаётся крайне полярной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 одной стороны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его видят как последнего крупного государственника Империи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предложившего России альтернативный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эволюционный путь развития через создание массового слоя собственников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Аврех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1991,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285).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 другой – как жёсткого консерватора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чья политика «кнута и пряника»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военно</w:t>
      </w:r>
      <w:r>
        <w:rPr>
          <w:rFonts w:ascii="Helvetica" w:hAnsi="Helvetica"/>
          <w:sz w:val="32"/>
          <w:szCs w:val="32"/>
          <w:rtl w:val="0"/>
          <w:lang w:val="ru-RU"/>
        </w:rPr>
        <w:t>-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полевые суды и хутора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)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лишь отсрочила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но не предотвратила катастрофу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Главным итогом стала незавершённость его замыслов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: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России не хватило времени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а реформам – последовательности и широкой поддержки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Давыдов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2022,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536).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Тем не менее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даже частично реализованные меры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особенно в аграрной сфере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оказали глубокое влияние на социально</w:t>
      </w:r>
      <w:r>
        <w:rPr>
          <w:rFonts w:ascii="Helvetica" w:hAnsi="Helvetica"/>
          <w:sz w:val="32"/>
          <w:szCs w:val="32"/>
          <w:rtl w:val="0"/>
          <w:lang w:val="ru-RU"/>
        </w:rPr>
        <w:t>-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экономическую структуру страны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а сам опыт столыпинских реформ является важнейшим ключом к пониманию причин и динамики революционного процесса 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1917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года </w:t>
      </w:r>
      <w:r>
        <w:rPr>
          <w:rFonts w:ascii="Helvetica" w:hAnsi="Helvetica"/>
          <w:sz w:val="32"/>
          <w:szCs w:val="32"/>
          <w:rtl w:val="0"/>
          <w:lang w:val="ru-RU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История России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, 2024,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</w:t>
      </w:r>
      <w:r>
        <w:rPr>
          <w:rFonts w:ascii="Helvetica" w:hAnsi="Helvetica"/>
          <w:sz w:val="32"/>
          <w:szCs w:val="32"/>
          <w:rtl w:val="0"/>
          <w:lang w:val="ru-RU"/>
        </w:rPr>
        <w:t>. 586).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 xml:space="preserve">Студент 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3 (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>Закл</w:t>
      </w:r>
      <w:r>
        <w:rPr>
          <w:rFonts w:ascii="Helvetica" w:hAnsi="Helvetica" w:hint="default"/>
          <w:b w:val="1"/>
          <w:bCs w:val="1"/>
          <w:sz w:val="32"/>
          <w:szCs w:val="32"/>
          <w:rtl w:val="0"/>
          <w:lang w:val="ru-RU"/>
        </w:rPr>
        <w:t>ючение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)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ru-RU"/>
        </w:rPr>
        <w:t>: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  <w:t>Таким образом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фигура Петра Столыпина олицетворяет собой трагическую попытку модернизации авторитарного государства в условиях острого системного кризиса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Его реформы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амбициозные и противоречивые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были направлены на спасение монархии путём её обновления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но столкнулись с непреодолимым сопротивлением традиционных элит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радикальной оппозиции и инерции самой государственной системы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Незавершённый характер преобразований и гибель самого реформатора стали прологом к великим потрясениям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последовавшим всего несколько лет спустя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Спасибо за внимание</w:t>
      </w:r>
      <w:r>
        <w:rPr>
          <w:rFonts w:ascii="Helvetica" w:hAnsi="Helvetica"/>
          <w:sz w:val="32"/>
          <w:szCs w:val="32"/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