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9D1BD7" w14:textId="77777777" w:rsidR="00657004" w:rsidRPr="008B11D7" w:rsidRDefault="00657004" w:rsidP="00002A32">
      <w:pPr>
        <w:ind w:left="1980"/>
        <w:rPr>
          <w:rFonts w:ascii="Arial" w:hAnsi="Arial" w:cs="Arial"/>
          <w:b/>
          <w:bCs/>
          <w:color w:val="000000" w:themeColor="text1"/>
          <w:sz w:val="36"/>
          <w:szCs w:val="36"/>
        </w:rPr>
      </w:pPr>
      <w:r w:rsidRPr="008B11D7">
        <w:rPr>
          <w:rFonts w:ascii="Arial" w:hAnsi="Arial" w:cs="Arial"/>
          <w:b/>
          <w:bCs/>
          <w:color w:val="000000" w:themeColor="text1"/>
          <w:sz w:val="36"/>
          <w:szCs w:val="36"/>
        </w:rPr>
        <w:t>DIFA HANIF MUHAMMAD</w:t>
      </w:r>
      <w:r w:rsidR="00C8289A">
        <w:rPr>
          <w:rFonts w:ascii="Arial" w:hAnsi="Arial" w:cs="Arial"/>
          <w:b/>
          <w:bCs/>
          <w:color w:val="000000" w:themeColor="text1"/>
          <w:sz w:val="36"/>
          <w:szCs w:val="36"/>
        </w:rPr>
        <w:t>, S.P.</w:t>
      </w:r>
    </w:p>
    <w:p w14:paraId="7641C8BD" w14:textId="77777777" w:rsidR="00657004" w:rsidRPr="005C6D02" w:rsidRDefault="00657004" w:rsidP="00002A32">
      <w:pPr>
        <w:ind w:left="1980"/>
        <w:rPr>
          <w:rFonts w:ascii="Arial" w:hAnsi="Arial" w:cs="Arial"/>
          <w:color w:val="000000" w:themeColor="text1"/>
          <w:sz w:val="13"/>
          <w:szCs w:val="13"/>
        </w:rPr>
      </w:pPr>
      <w:r w:rsidRPr="005C6D02">
        <w:rPr>
          <w:rFonts w:ascii="Arial" w:hAnsi="Arial" w:cs="Arial"/>
          <w:color w:val="000000" w:themeColor="text1"/>
          <w:sz w:val="13"/>
          <w:szCs w:val="13"/>
        </w:rPr>
        <w:t xml:space="preserve">+62895322445685 | </w:t>
      </w:r>
      <w:hyperlink r:id="rId7" w:history="1">
        <w:r w:rsidRPr="005C6D02">
          <w:rPr>
            <w:rStyle w:val="Hyperlink"/>
            <w:rFonts w:ascii="Arial" w:hAnsi="Arial" w:cs="Arial"/>
            <w:color w:val="000000" w:themeColor="text1"/>
            <w:sz w:val="13"/>
            <w:szCs w:val="13"/>
          </w:rPr>
          <w:t>difahanif29@gmail.com</w:t>
        </w:r>
      </w:hyperlink>
      <w:r w:rsidRPr="005C6D02">
        <w:rPr>
          <w:rFonts w:ascii="Arial" w:hAnsi="Arial" w:cs="Arial"/>
          <w:color w:val="000000" w:themeColor="text1"/>
          <w:sz w:val="13"/>
          <w:szCs w:val="13"/>
        </w:rPr>
        <w:t xml:space="preserve"> | </w:t>
      </w:r>
      <w:hyperlink r:id="rId8" w:history="1">
        <w:r w:rsidRPr="005C6D02">
          <w:rPr>
            <w:rStyle w:val="Hyperlink"/>
            <w:rFonts w:ascii="Arial" w:hAnsi="Arial" w:cs="Arial"/>
            <w:color w:val="000000" w:themeColor="text1"/>
            <w:sz w:val="13"/>
            <w:szCs w:val="13"/>
          </w:rPr>
          <w:t>https://www.linkedin.com/in/difa-hanif-muhammad-80b8492a7/</w:t>
        </w:r>
      </w:hyperlink>
      <w:r w:rsidRPr="005C6D02">
        <w:rPr>
          <w:rFonts w:ascii="Arial" w:hAnsi="Arial" w:cs="Arial"/>
          <w:color w:val="000000" w:themeColor="text1"/>
          <w:sz w:val="13"/>
          <w:szCs w:val="13"/>
        </w:rPr>
        <w:t xml:space="preserve"> | </w:t>
      </w:r>
      <w:hyperlink r:id="rId9" w:history="1">
        <w:r w:rsidRPr="005C6D02">
          <w:rPr>
            <w:rStyle w:val="Hyperlink"/>
            <w:rFonts w:ascii="Arial" w:hAnsi="Arial" w:cs="Arial"/>
            <w:color w:val="000000" w:themeColor="text1"/>
            <w:sz w:val="13"/>
            <w:szCs w:val="13"/>
            <w:shd w:val="clear" w:color="auto" w:fill="FFFFFF"/>
          </w:rPr>
          <w:t>bit.ly/PortofolioDifaHanifMuhammad</w:t>
        </w:r>
      </w:hyperlink>
    </w:p>
    <w:p w14:paraId="54BEFF5B" w14:textId="77777777" w:rsidR="00657004" w:rsidRPr="008B11D7" w:rsidRDefault="00657004" w:rsidP="00657004">
      <w:pPr>
        <w:jc w:val="both"/>
        <w:rPr>
          <w:rFonts w:ascii="Arial" w:hAnsi="Arial" w:cs="Arial"/>
          <w:color w:val="000000" w:themeColor="text1"/>
          <w:sz w:val="8"/>
          <w:szCs w:val="8"/>
        </w:rPr>
      </w:pPr>
    </w:p>
    <w:p w14:paraId="3E573A46" w14:textId="77777777" w:rsidR="00657004" w:rsidRPr="008B11D7" w:rsidRDefault="00657004" w:rsidP="00657004">
      <w:pPr>
        <w:jc w:val="center"/>
        <w:rPr>
          <w:rFonts w:ascii="Arial" w:hAnsi="Arial" w:cs="Arial"/>
          <w:b/>
          <w:bCs/>
          <w:color w:val="000000" w:themeColor="text1"/>
          <w:sz w:val="18"/>
          <w:szCs w:val="18"/>
        </w:rPr>
      </w:pPr>
      <w:r w:rsidRPr="008B11D7">
        <w:rPr>
          <w:rFonts w:ascii="Arial" w:hAnsi="Arial" w:cs="Arial"/>
          <w:b/>
          <w:bCs/>
          <w:color w:val="000000" w:themeColor="text1"/>
          <w:sz w:val="18"/>
          <w:szCs w:val="18"/>
        </w:rPr>
        <w:t>Professional 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4"/>
      </w:tblGrid>
      <w:tr w:rsidR="00657004" w:rsidRPr="008B11D7" w14:paraId="0634FFFA" w14:textId="77777777" w:rsidTr="00C25F8C">
        <w:trPr>
          <w:trHeight w:val="20"/>
        </w:trPr>
        <w:tc>
          <w:tcPr>
            <w:tcW w:w="1045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3635EB4" w14:textId="77777777" w:rsidR="00657004" w:rsidRPr="008B11D7" w:rsidRDefault="00657004" w:rsidP="00C25F8C">
            <w:pPr>
              <w:rPr>
                <w:rFonts w:ascii="Arial" w:hAnsi="Arial" w:cs="Arial"/>
                <w:b/>
                <w:bCs/>
                <w:color w:val="000000" w:themeColor="text1"/>
                <w:sz w:val="4"/>
                <w:szCs w:val="4"/>
              </w:rPr>
            </w:pPr>
          </w:p>
        </w:tc>
      </w:tr>
    </w:tbl>
    <w:p w14:paraId="3BF073DB" w14:textId="299F6F2B" w:rsidR="00AB6CFA" w:rsidRPr="00905E4A" w:rsidRDefault="00377DED" w:rsidP="00377DED">
      <w:pPr>
        <w:jc w:val="both"/>
        <w:rPr>
          <w:rFonts w:ascii="Arial" w:hAnsi="Arial" w:cs="Arial"/>
          <w:color w:val="000000"/>
          <w:sz w:val="15"/>
          <w:szCs w:val="15"/>
        </w:rPr>
      </w:pPr>
      <w:bookmarkStart w:id="0" w:name="_Hlk229495692"/>
      <w:r w:rsidRPr="00377DED">
        <w:rPr>
          <w:rFonts w:ascii="Arial" w:hAnsi="Arial" w:cs="Arial"/>
          <w:color w:val="000000"/>
          <w:sz w:val="15"/>
          <w:szCs w:val="15"/>
        </w:rPr>
        <w:t>Highly driven and achievement-oriented person with strong leadership experience in multiple student organizations, managing teams, executing strategic initiatives, and driving organizational performance. Demonstrated excellence in business analysis and strategic planning, proven through winning a Gold Medal in national Business Plan competitions. Academically strong with hands-on teaching and technical experience as a Practicum Assistant, mentoring students and ensuring smooth learning operations. Supported by professional experience in Governance and Vendor Management, with a track record in process optimization, data-driven reporting, and cross-functional collaboration.</w:t>
      </w:r>
    </w:p>
    <w:bookmarkEnd w:id="0"/>
    <w:p w14:paraId="3A4CD277" w14:textId="129976AC" w:rsidR="00657004" w:rsidRPr="00C8400A" w:rsidRDefault="00657004" w:rsidP="008554BF">
      <w:pPr>
        <w:jc w:val="both"/>
        <w:rPr>
          <w:rFonts w:ascii="Arial" w:hAnsi="Arial" w:cs="Arial"/>
          <w:color w:val="000000" w:themeColor="text1"/>
          <w:sz w:val="15"/>
          <w:szCs w:val="15"/>
        </w:rPr>
      </w:pPr>
    </w:p>
    <w:p w14:paraId="3033055C" w14:textId="77777777" w:rsidR="00657004" w:rsidRPr="008B11D7" w:rsidRDefault="00657004" w:rsidP="008C45A2">
      <w:pPr>
        <w:pBdr>
          <w:bottom w:val="single" w:sz="4" w:space="1" w:color="auto"/>
        </w:pBdr>
        <w:jc w:val="center"/>
        <w:rPr>
          <w:rFonts w:ascii="Arial" w:hAnsi="Arial" w:cs="Arial"/>
          <w:b/>
          <w:bCs/>
          <w:color w:val="000000" w:themeColor="text1"/>
          <w:sz w:val="18"/>
          <w:szCs w:val="18"/>
        </w:rPr>
      </w:pPr>
      <w:r w:rsidRPr="008B11D7">
        <w:rPr>
          <w:rFonts w:ascii="Arial" w:hAnsi="Arial" w:cs="Arial"/>
          <w:b/>
          <w:bCs/>
          <w:color w:val="000000" w:themeColor="text1"/>
          <w:sz w:val="18"/>
          <w:szCs w:val="18"/>
        </w:rPr>
        <w:t>Education</w:t>
      </w:r>
    </w:p>
    <w:tbl>
      <w:tblPr>
        <w:tblStyle w:val="TableGrid"/>
        <w:tblW w:w="107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812"/>
        <w:gridCol w:w="4820"/>
        <w:gridCol w:w="82"/>
      </w:tblGrid>
      <w:tr w:rsidR="00FD7663" w:rsidRPr="008B11D7" w14:paraId="23463C14" w14:textId="77777777" w:rsidTr="00FD7663">
        <w:tc>
          <w:tcPr>
            <w:tcW w:w="10714" w:type="dxa"/>
            <w:gridSpan w:val="3"/>
          </w:tcPr>
          <w:p w14:paraId="30616401" w14:textId="77777777" w:rsidR="00FD7663" w:rsidRPr="008B11D7" w:rsidRDefault="00FD7663" w:rsidP="00C25F8C">
            <w:pPr>
              <w:rPr>
                <w:rFonts w:ascii="Arial" w:hAnsi="Arial" w:cs="Arial"/>
                <w:b/>
                <w:bCs/>
                <w:color w:val="000000" w:themeColor="text1"/>
                <w:sz w:val="4"/>
                <w:szCs w:val="4"/>
              </w:rPr>
            </w:pPr>
          </w:p>
        </w:tc>
      </w:tr>
      <w:tr w:rsidR="00FD7663" w14:paraId="29349F54" w14:textId="77777777" w:rsidTr="00FD7663">
        <w:trPr>
          <w:gridAfter w:val="1"/>
          <w:wAfter w:w="82" w:type="dxa"/>
        </w:trPr>
        <w:tc>
          <w:tcPr>
            <w:tcW w:w="5812" w:type="dxa"/>
          </w:tcPr>
          <w:p w14:paraId="587B8A34" w14:textId="77777777" w:rsidR="00FD7663" w:rsidRDefault="00FD7663" w:rsidP="00FD7663">
            <w:pPr>
              <w:pStyle w:val="Heading1"/>
              <w:tabs>
                <w:tab w:val="clear" w:pos="8460"/>
              </w:tabs>
              <w:spacing w:before="0" w:line="240" w:lineRule="auto"/>
              <w:ind w:left="-113"/>
              <w:rPr>
                <w:color w:val="000000" w:themeColor="text1"/>
                <w:sz w:val="15"/>
                <w:szCs w:val="15"/>
              </w:rPr>
            </w:pPr>
            <w:r w:rsidRPr="008B11D7">
              <w:rPr>
                <w:color w:val="000000" w:themeColor="text1"/>
                <w:sz w:val="15"/>
                <w:szCs w:val="15"/>
              </w:rPr>
              <w:t>University of Brawijaya – Malang, Indonesia</w:t>
            </w:r>
          </w:p>
        </w:tc>
        <w:tc>
          <w:tcPr>
            <w:tcW w:w="4820" w:type="dxa"/>
          </w:tcPr>
          <w:p w14:paraId="1671DCE9" w14:textId="77777777" w:rsidR="00FD7663" w:rsidRDefault="00FD7663" w:rsidP="00FD7663">
            <w:pPr>
              <w:pStyle w:val="Heading1"/>
              <w:tabs>
                <w:tab w:val="clear" w:pos="8460"/>
              </w:tabs>
              <w:spacing w:before="0" w:line="240" w:lineRule="auto"/>
              <w:ind w:right="35"/>
              <w:jc w:val="right"/>
              <w:rPr>
                <w:color w:val="000000" w:themeColor="text1"/>
                <w:sz w:val="15"/>
                <w:szCs w:val="15"/>
              </w:rPr>
            </w:pPr>
            <w:r w:rsidRPr="008B11D7">
              <w:rPr>
                <w:color w:val="000000" w:themeColor="text1"/>
                <w:sz w:val="15"/>
                <w:szCs w:val="15"/>
              </w:rPr>
              <w:t>Aug 2021 – Feb 2025</w:t>
            </w:r>
          </w:p>
        </w:tc>
      </w:tr>
    </w:tbl>
    <w:p w14:paraId="62D11455" w14:textId="77777777" w:rsidR="00657004" w:rsidRPr="008B11D7" w:rsidRDefault="00657004" w:rsidP="008B11D7">
      <w:pPr>
        <w:tabs>
          <w:tab w:val="left" w:pos="8460"/>
        </w:tabs>
        <w:ind w:right="24"/>
        <w:jc w:val="both"/>
        <w:rPr>
          <w:rFonts w:ascii="Arial" w:hAnsi="Arial" w:cs="Arial"/>
          <w:i/>
          <w:iCs/>
          <w:color w:val="000000" w:themeColor="text1"/>
          <w:sz w:val="15"/>
          <w:szCs w:val="15"/>
        </w:rPr>
      </w:pPr>
      <w:r w:rsidRPr="008B11D7">
        <w:rPr>
          <w:rFonts w:ascii="Arial" w:hAnsi="Arial" w:cs="Arial"/>
          <w:i/>
          <w:iCs/>
          <w:color w:val="000000" w:themeColor="text1"/>
          <w:sz w:val="15"/>
          <w:szCs w:val="15"/>
        </w:rPr>
        <w:t>Bachelor Degree of Agribusiness | GPA: 3.51/4.00</w:t>
      </w:r>
    </w:p>
    <w:p w14:paraId="0A05F146" w14:textId="77777777" w:rsidR="00657004" w:rsidRPr="008B11D7" w:rsidRDefault="00657004" w:rsidP="00C8289A">
      <w:pPr>
        <w:pStyle w:val="ListParagraph"/>
        <w:numPr>
          <w:ilvl w:val="0"/>
          <w:numId w:val="1"/>
        </w:numPr>
        <w:tabs>
          <w:tab w:val="left" w:pos="8460"/>
        </w:tabs>
        <w:ind w:left="284" w:right="24" w:hanging="219"/>
        <w:jc w:val="both"/>
        <w:rPr>
          <w:rFonts w:ascii="Arial" w:hAnsi="Arial" w:cs="Arial"/>
          <w:color w:val="000000" w:themeColor="text1"/>
          <w:sz w:val="15"/>
          <w:szCs w:val="15"/>
        </w:rPr>
      </w:pPr>
      <w:r w:rsidRPr="008B11D7">
        <w:rPr>
          <w:rFonts w:ascii="Arial" w:hAnsi="Arial" w:cs="Arial"/>
          <w:b/>
          <w:bCs/>
          <w:color w:val="000000" w:themeColor="text1"/>
          <w:sz w:val="15"/>
          <w:szCs w:val="15"/>
        </w:rPr>
        <w:t>Microeconomic Practicum Assistant</w:t>
      </w:r>
      <w:r w:rsidR="008554BF">
        <w:rPr>
          <w:rFonts w:ascii="Arial" w:hAnsi="Arial" w:cs="Arial"/>
          <w:color w:val="000000" w:themeColor="text1"/>
          <w:sz w:val="15"/>
          <w:szCs w:val="15"/>
        </w:rPr>
        <w:t>:</w:t>
      </w:r>
      <w:r w:rsidR="005C6D02" w:rsidRPr="008B11D7">
        <w:rPr>
          <w:rFonts w:ascii="Arial" w:hAnsi="Arial" w:cs="Arial"/>
          <w:color w:val="000000" w:themeColor="text1"/>
          <w:sz w:val="15"/>
          <w:szCs w:val="15"/>
        </w:rPr>
        <w:t xml:space="preserve"> </w:t>
      </w:r>
      <w:r w:rsidR="00C8400A">
        <w:rPr>
          <w:rFonts w:ascii="Arial" w:hAnsi="Arial" w:cs="Arial"/>
          <w:color w:val="000000" w:themeColor="text1"/>
          <w:sz w:val="15"/>
          <w:szCs w:val="15"/>
        </w:rPr>
        <w:t>Prepared teaching materials and Supervised students in microeconomic modelling and decision analysis for undergraduate students.</w:t>
      </w:r>
    </w:p>
    <w:p w14:paraId="2105CF97" w14:textId="77777777" w:rsidR="00657004" w:rsidRDefault="005C6D02" w:rsidP="00C8289A">
      <w:pPr>
        <w:pStyle w:val="ListParagraph"/>
        <w:numPr>
          <w:ilvl w:val="0"/>
          <w:numId w:val="1"/>
        </w:numPr>
        <w:tabs>
          <w:tab w:val="left" w:pos="8460"/>
        </w:tabs>
        <w:ind w:left="284" w:right="24" w:hanging="219"/>
        <w:jc w:val="both"/>
        <w:rPr>
          <w:rFonts w:ascii="Arial" w:hAnsi="Arial" w:cs="Arial"/>
          <w:color w:val="000000" w:themeColor="text1"/>
          <w:sz w:val="15"/>
          <w:szCs w:val="15"/>
        </w:rPr>
      </w:pPr>
      <w:r>
        <w:rPr>
          <w:rFonts w:ascii="Arial" w:hAnsi="Arial" w:cs="Arial"/>
          <w:b/>
          <w:bCs/>
          <w:color w:val="000000" w:themeColor="text1"/>
          <w:sz w:val="15"/>
          <w:szCs w:val="15"/>
        </w:rPr>
        <w:t>A</w:t>
      </w:r>
      <w:r w:rsidR="00657004" w:rsidRPr="008B11D7">
        <w:rPr>
          <w:rFonts w:ascii="Arial" w:hAnsi="Arial" w:cs="Arial"/>
          <w:b/>
          <w:bCs/>
          <w:color w:val="000000" w:themeColor="text1"/>
          <w:sz w:val="15"/>
          <w:szCs w:val="15"/>
        </w:rPr>
        <w:t>nalytical Quantitative Method Practicum Assistant</w:t>
      </w:r>
      <w:r w:rsidR="008554BF">
        <w:rPr>
          <w:rFonts w:ascii="Arial" w:hAnsi="Arial" w:cs="Arial"/>
          <w:color w:val="000000" w:themeColor="text1"/>
          <w:sz w:val="15"/>
          <w:szCs w:val="15"/>
        </w:rPr>
        <w:t xml:space="preserve">: </w:t>
      </w:r>
      <w:r w:rsidR="00657004" w:rsidRPr="008B11D7">
        <w:rPr>
          <w:rFonts w:ascii="Arial" w:hAnsi="Arial" w:cs="Arial"/>
          <w:color w:val="000000" w:themeColor="text1"/>
          <w:sz w:val="15"/>
          <w:szCs w:val="15"/>
        </w:rPr>
        <w:t>Supervised</w:t>
      </w:r>
      <w:r w:rsidR="00C8400A">
        <w:rPr>
          <w:rFonts w:ascii="Arial" w:hAnsi="Arial" w:cs="Arial"/>
          <w:color w:val="000000" w:themeColor="text1"/>
          <w:sz w:val="15"/>
          <w:szCs w:val="15"/>
        </w:rPr>
        <w:t xml:space="preserve"> students in</w:t>
      </w:r>
      <w:r w:rsidR="00657004" w:rsidRPr="008B11D7">
        <w:rPr>
          <w:rFonts w:ascii="Arial" w:hAnsi="Arial" w:cs="Arial"/>
          <w:color w:val="000000" w:themeColor="text1"/>
          <w:sz w:val="15"/>
          <w:szCs w:val="15"/>
        </w:rPr>
        <w:t xml:space="preserve"> data analysis </w:t>
      </w:r>
      <w:r w:rsidR="00C8400A">
        <w:rPr>
          <w:rFonts w:ascii="Arial" w:hAnsi="Arial" w:cs="Arial"/>
          <w:color w:val="000000" w:themeColor="text1"/>
          <w:sz w:val="15"/>
          <w:szCs w:val="15"/>
        </w:rPr>
        <w:t>and statistical modelling using SPSS and Stata</w:t>
      </w:r>
      <w:r w:rsidR="008B11D7">
        <w:rPr>
          <w:rFonts w:ascii="Arial" w:hAnsi="Arial" w:cs="Arial"/>
          <w:color w:val="000000" w:themeColor="text1"/>
          <w:sz w:val="15"/>
          <w:szCs w:val="15"/>
        </w:rPr>
        <w:t>.</w:t>
      </w:r>
    </w:p>
    <w:p w14:paraId="76F9A06E" w14:textId="77777777" w:rsidR="00113CEB" w:rsidRPr="00113CEB" w:rsidRDefault="00113CEB" w:rsidP="00C8289A">
      <w:pPr>
        <w:pStyle w:val="ListParagraph"/>
        <w:numPr>
          <w:ilvl w:val="0"/>
          <w:numId w:val="1"/>
        </w:numPr>
        <w:tabs>
          <w:tab w:val="left" w:pos="8460"/>
        </w:tabs>
        <w:ind w:left="284" w:right="24" w:hanging="219"/>
        <w:jc w:val="both"/>
        <w:rPr>
          <w:rFonts w:ascii="Arial" w:hAnsi="Arial" w:cs="Arial"/>
          <w:color w:val="000000" w:themeColor="text1"/>
          <w:sz w:val="15"/>
          <w:szCs w:val="15"/>
        </w:rPr>
      </w:pPr>
      <w:r w:rsidRPr="00113CEB">
        <w:rPr>
          <w:rFonts w:ascii="Arial" w:hAnsi="Arial" w:cs="Arial"/>
          <w:b/>
          <w:bCs/>
          <w:color w:val="000000" w:themeColor="text1"/>
          <w:sz w:val="15"/>
          <w:szCs w:val="15"/>
        </w:rPr>
        <w:t>Thesis</w:t>
      </w:r>
      <w:r w:rsidRPr="00113CEB">
        <w:rPr>
          <w:rFonts w:ascii="Arial" w:hAnsi="Arial" w:cs="Arial"/>
          <w:color w:val="000000" w:themeColor="text1"/>
          <w:sz w:val="15"/>
          <w:szCs w:val="15"/>
        </w:rPr>
        <w:t xml:space="preserve">: </w:t>
      </w:r>
      <w:r w:rsidRPr="00113CEB">
        <w:rPr>
          <w:rFonts w:ascii="Arial" w:hAnsi="Arial" w:cs="Arial"/>
          <w:color w:val="000000"/>
          <w:sz w:val="15"/>
          <w:szCs w:val="15"/>
          <w:shd w:val="clear" w:color="auto" w:fill="FFFFFF"/>
        </w:rPr>
        <w:t>Supply Chain Performance Analysis Using the Supply Chain Operation Reference (SCOR) Model (Case Study of Candi Mulyo Premium Rice, Perum Bulog Kediri Branch Office)</w:t>
      </w:r>
    </w:p>
    <w:p w14:paraId="618C8E3A" w14:textId="77777777" w:rsidR="00657004" w:rsidRPr="008B11D7" w:rsidRDefault="00657004" w:rsidP="00C8289A">
      <w:pPr>
        <w:pStyle w:val="ListParagraph"/>
        <w:numPr>
          <w:ilvl w:val="1"/>
          <w:numId w:val="3"/>
        </w:numPr>
        <w:tabs>
          <w:tab w:val="left" w:pos="8460"/>
        </w:tabs>
        <w:ind w:left="284" w:right="24" w:hanging="219"/>
        <w:jc w:val="both"/>
        <w:rPr>
          <w:rFonts w:ascii="Arial" w:hAnsi="Arial" w:cs="Arial"/>
          <w:color w:val="000000" w:themeColor="text1"/>
          <w:sz w:val="15"/>
          <w:szCs w:val="15"/>
        </w:rPr>
      </w:pPr>
      <w:r w:rsidRPr="008B11D7">
        <w:rPr>
          <w:rFonts w:ascii="Arial" w:hAnsi="Arial" w:cs="Arial"/>
          <w:b/>
          <w:bCs/>
          <w:color w:val="000000" w:themeColor="text1"/>
          <w:sz w:val="15"/>
          <w:szCs w:val="15"/>
        </w:rPr>
        <w:t>Gold Medal at Idea Fest 2 (2024)</w:t>
      </w:r>
      <w:r w:rsidR="008554BF">
        <w:rPr>
          <w:rFonts w:ascii="Arial" w:hAnsi="Arial" w:cs="Arial"/>
          <w:color w:val="000000" w:themeColor="text1"/>
          <w:sz w:val="15"/>
          <w:szCs w:val="15"/>
        </w:rPr>
        <w:t xml:space="preserve">: </w:t>
      </w:r>
      <w:r w:rsidR="005C6D02">
        <w:rPr>
          <w:rFonts w:ascii="Arial" w:hAnsi="Arial" w:cs="Arial"/>
          <w:color w:val="000000" w:themeColor="text1"/>
          <w:sz w:val="15"/>
          <w:szCs w:val="15"/>
        </w:rPr>
        <w:t xml:space="preserve">Developed </w:t>
      </w:r>
      <w:r w:rsidRPr="008B11D7">
        <w:rPr>
          <w:rFonts w:ascii="Arial" w:hAnsi="Arial" w:cs="Arial"/>
          <w:color w:val="000000" w:themeColor="text1"/>
          <w:sz w:val="15"/>
          <w:szCs w:val="15"/>
        </w:rPr>
        <w:t>“ALARM: Alternative Way of Farm”</w:t>
      </w:r>
      <w:r w:rsidR="005C6D02">
        <w:rPr>
          <w:rFonts w:ascii="Arial" w:hAnsi="Arial" w:cs="Arial"/>
          <w:color w:val="000000" w:themeColor="text1"/>
          <w:sz w:val="15"/>
          <w:szCs w:val="15"/>
        </w:rPr>
        <w:t xml:space="preserve"> as sustainable farming model.</w:t>
      </w:r>
    </w:p>
    <w:p w14:paraId="6839210F" w14:textId="77777777" w:rsidR="00657004" w:rsidRDefault="00657004" w:rsidP="00C8289A">
      <w:pPr>
        <w:pStyle w:val="ListParagraph"/>
        <w:numPr>
          <w:ilvl w:val="0"/>
          <w:numId w:val="1"/>
        </w:numPr>
        <w:tabs>
          <w:tab w:val="left" w:pos="8460"/>
        </w:tabs>
        <w:ind w:left="284" w:right="24" w:hanging="219"/>
        <w:jc w:val="both"/>
        <w:rPr>
          <w:rFonts w:ascii="Arial" w:hAnsi="Arial" w:cs="Arial"/>
          <w:color w:val="000000" w:themeColor="text1"/>
          <w:sz w:val="15"/>
          <w:szCs w:val="15"/>
        </w:rPr>
      </w:pPr>
      <w:r w:rsidRPr="008B11D7">
        <w:rPr>
          <w:rFonts w:ascii="Arial" w:hAnsi="Arial" w:cs="Arial"/>
          <w:b/>
          <w:bCs/>
          <w:color w:val="000000" w:themeColor="text1"/>
          <w:sz w:val="15"/>
          <w:szCs w:val="15"/>
        </w:rPr>
        <w:t>Gold Medal at National Business Plan Competition 4 (2024)</w:t>
      </w:r>
      <w:r w:rsidR="008554BF">
        <w:rPr>
          <w:rFonts w:ascii="Arial" w:hAnsi="Arial" w:cs="Arial"/>
          <w:color w:val="000000" w:themeColor="text1"/>
          <w:sz w:val="15"/>
          <w:szCs w:val="15"/>
        </w:rPr>
        <w:t>:</w:t>
      </w:r>
      <w:r w:rsidR="005C6D02" w:rsidRPr="008B11D7">
        <w:rPr>
          <w:rFonts w:ascii="Arial" w:hAnsi="Arial" w:cs="Arial"/>
          <w:color w:val="000000" w:themeColor="text1"/>
          <w:sz w:val="15"/>
          <w:szCs w:val="15"/>
        </w:rPr>
        <w:t xml:space="preserve"> </w:t>
      </w:r>
      <w:r w:rsidRPr="008B11D7">
        <w:rPr>
          <w:rFonts w:ascii="Arial" w:hAnsi="Arial" w:cs="Arial"/>
          <w:color w:val="000000" w:themeColor="text1"/>
          <w:sz w:val="15"/>
          <w:szCs w:val="15"/>
        </w:rPr>
        <w:t>Created “AgriFin: Digital-based Agricultural Investment”</w:t>
      </w:r>
      <w:r w:rsidR="005C6D02">
        <w:rPr>
          <w:rFonts w:ascii="Arial" w:hAnsi="Arial" w:cs="Arial"/>
          <w:color w:val="000000" w:themeColor="text1"/>
          <w:sz w:val="15"/>
          <w:szCs w:val="15"/>
        </w:rPr>
        <w:t xml:space="preserve"> </w:t>
      </w:r>
      <w:r w:rsidR="008554BF">
        <w:rPr>
          <w:rFonts w:ascii="Arial" w:hAnsi="Arial" w:cs="Arial"/>
          <w:color w:val="000000" w:themeColor="text1"/>
          <w:sz w:val="15"/>
          <w:szCs w:val="15"/>
        </w:rPr>
        <w:t xml:space="preserve">as </w:t>
      </w:r>
      <w:r w:rsidR="005C6D02">
        <w:rPr>
          <w:rFonts w:ascii="Arial" w:hAnsi="Arial" w:cs="Arial"/>
          <w:color w:val="000000" w:themeColor="text1"/>
          <w:sz w:val="15"/>
          <w:szCs w:val="15"/>
        </w:rPr>
        <w:t>digital-based agricultural investment project.</w:t>
      </w:r>
    </w:p>
    <w:p w14:paraId="72B61C0E" w14:textId="77777777" w:rsidR="00907274" w:rsidRPr="008B11D7" w:rsidRDefault="00907274" w:rsidP="00C8289A">
      <w:pPr>
        <w:pStyle w:val="ListParagraph"/>
        <w:numPr>
          <w:ilvl w:val="0"/>
          <w:numId w:val="1"/>
        </w:numPr>
        <w:tabs>
          <w:tab w:val="left" w:pos="8460"/>
        </w:tabs>
        <w:ind w:left="284" w:right="24" w:hanging="219"/>
        <w:jc w:val="both"/>
        <w:rPr>
          <w:rFonts w:ascii="Arial" w:hAnsi="Arial" w:cs="Arial"/>
          <w:color w:val="000000" w:themeColor="text1"/>
          <w:sz w:val="15"/>
          <w:szCs w:val="15"/>
        </w:rPr>
      </w:pPr>
      <w:r>
        <w:rPr>
          <w:rFonts w:ascii="Arial" w:hAnsi="Arial" w:cs="Arial"/>
          <w:b/>
          <w:bCs/>
          <w:color w:val="000000" w:themeColor="text1"/>
          <w:sz w:val="15"/>
          <w:szCs w:val="15"/>
        </w:rPr>
        <w:t>Most Innovative President (2023)</w:t>
      </w:r>
      <w:r>
        <w:rPr>
          <w:rFonts w:ascii="Arial" w:hAnsi="Arial" w:cs="Arial"/>
          <w:color w:val="000000" w:themeColor="text1"/>
          <w:sz w:val="15"/>
          <w:szCs w:val="15"/>
        </w:rPr>
        <w:t xml:space="preserve">: </w:t>
      </w:r>
      <w:r w:rsidR="00C8400A">
        <w:rPr>
          <w:rFonts w:ascii="Arial" w:hAnsi="Arial" w:cs="Arial"/>
          <w:color w:val="000000" w:themeColor="text1"/>
          <w:sz w:val="15"/>
          <w:szCs w:val="15"/>
        </w:rPr>
        <w:t>Recognized</w:t>
      </w:r>
      <w:r>
        <w:rPr>
          <w:rFonts w:ascii="Arial" w:hAnsi="Arial" w:cs="Arial"/>
          <w:color w:val="000000" w:themeColor="text1"/>
          <w:sz w:val="15"/>
          <w:szCs w:val="15"/>
        </w:rPr>
        <w:t xml:space="preserve"> as the most innovative Student Executive board in Universitas Brawijaya.</w:t>
      </w:r>
    </w:p>
    <w:p w14:paraId="4F5F3C99" w14:textId="77777777" w:rsidR="00657004" w:rsidRPr="008B11D7" w:rsidRDefault="00657004" w:rsidP="008C45A2">
      <w:pPr>
        <w:pStyle w:val="ListParagraph"/>
        <w:numPr>
          <w:ilvl w:val="0"/>
          <w:numId w:val="1"/>
        </w:numPr>
        <w:tabs>
          <w:tab w:val="left" w:pos="8460"/>
        </w:tabs>
        <w:ind w:left="284" w:right="24" w:hanging="219"/>
        <w:jc w:val="both"/>
        <w:rPr>
          <w:rFonts w:ascii="Arial" w:hAnsi="Arial" w:cs="Arial"/>
          <w:color w:val="000000" w:themeColor="text1"/>
          <w:sz w:val="15"/>
          <w:szCs w:val="15"/>
        </w:rPr>
      </w:pPr>
      <w:r w:rsidRPr="008B11D7">
        <w:rPr>
          <w:rFonts w:ascii="Arial" w:hAnsi="Arial" w:cs="Arial"/>
          <w:b/>
          <w:bCs/>
          <w:color w:val="000000" w:themeColor="text1"/>
          <w:sz w:val="15"/>
          <w:szCs w:val="15"/>
        </w:rPr>
        <w:t>2</w:t>
      </w:r>
      <w:r w:rsidRPr="008B11D7">
        <w:rPr>
          <w:rFonts w:ascii="Arial" w:hAnsi="Arial" w:cs="Arial"/>
          <w:b/>
          <w:bCs/>
          <w:color w:val="000000" w:themeColor="text1"/>
          <w:sz w:val="15"/>
          <w:szCs w:val="15"/>
          <w:vertAlign w:val="superscript"/>
        </w:rPr>
        <w:t>nd</w:t>
      </w:r>
      <w:r w:rsidRPr="008B11D7">
        <w:rPr>
          <w:rFonts w:ascii="Arial" w:hAnsi="Arial" w:cs="Arial"/>
          <w:b/>
          <w:bCs/>
          <w:color w:val="000000" w:themeColor="text1"/>
          <w:sz w:val="15"/>
          <w:szCs w:val="15"/>
        </w:rPr>
        <w:t xml:space="preserve"> Place at Permana Brawijaya (2021)</w:t>
      </w:r>
      <w:r w:rsidR="008554BF">
        <w:rPr>
          <w:rFonts w:ascii="Arial" w:hAnsi="Arial" w:cs="Arial"/>
          <w:color w:val="000000" w:themeColor="text1"/>
          <w:sz w:val="15"/>
          <w:szCs w:val="15"/>
        </w:rPr>
        <w:t xml:space="preserve">: </w:t>
      </w:r>
      <w:r w:rsidR="005C6D02">
        <w:rPr>
          <w:rFonts w:ascii="Arial" w:hAnsi="Arial" w:cs="Arial"/>
          <w:color w:val="000000" w:themeColor="text1"/>
          <w:sz w:val="15"/>
          <w:szCs w:val="15"/>
        </w:rPr>
        <w:t>Produced</w:t>
      </w:r>
      <w:r w:rsidRPr="008B11D7">
        <w:rPr>
          <w:rFonts w:ascii="Arial" w:hAnsi="Arial" w:cs="Arial"/>
          <w:color w:val="000000" w:themeColor="text1"/>
          <w:sz w:val="15"/>
          <w:szCs w:val="15"/>
        </w:rPr>
        <w:t xml:space="preserve"> short m</w:t>
      </w:r>
      <w:r w:rsidR="005C6D02">
        <w:rPr>
          <w:rFonts w:ascii="Arial" w:hAnsi="Arial" w:cs="Arial"/>
          <w:color w:val="000000" w:themeColor="text1"/>
          <w:sz w:val="15"/>
          <w:szCs w:val="15"/>
        </w:rPr>
        <w:t>ovie</w:t>
      </w:r>
      <w:r w:rsidRPr="008B11D7">
        <w:rPr>
          <w:rFonts w:ascii="Arial" w:hAnsi="Arial" w:cs="Arial"/>
          <w:color w:val="000000" w:themeColor="text1"/>
          <w:sz w:val="15"/>
          <w:szCs w:val="15"/>
        </w:rPr>
        <w:t xml:space="preserve"> titled “Ekonomi Bangkit”</w:t>
      </w:r>
      <w:r w:rsidR="005C6D02">
        <w:rPr>
          <w:rFonts w:ascii="Arial" w:hAnsi="Arial" w:cs="Arial"/>
          <w:color w:val="000000" w:themeColor="text1"/>
          <w:sz w:val="15"/>
          <w:szCs w:val="15"/>
        </w:rPr>
        <w:t>.</w:t>
      </w:r>
    </w:p>
    <w:p w14:paraId="13A488A2" w14:textId="77777777" w:rsidR="00657004" w:rsidRPr="008B11D7" w:rsidRDefault="005C6D02" w:rsidP="008C45A2">
      <w:pPr>
        <w:pBdr>
          <w:bottom w:val="single" w:sz="4" w:space="1" w:color="auto"/>
        </w:pBdr>
        <w:jc w:val="center"/>
        <w:rPr>
          <w:rFonts w:ascii="Arial" w:hAnsi="Arial" w:cs="Arial"/>
          <w:b/>
          <w:bCs/>
          <w:color w:val="000000" w:themeColor="text1"/>
          <w:sz w:val="18"/>
          <w:szCs w:val="18"/>
        </w:rPr>
      </w:pPr>
      <w:r>
        <w:rPr>
          <w:rFonts w:ascii="Arial" w:hAnsi="Arial" w:cs="Arial"/>
          <w:b/>
          <w:bCs/>
          <w:color w:val="000000" w:themeColor="text1"/>
          <w:sz w:val="18"/>
          <w:szCs w:val="18"/>
        </w:rPr>
        <w:t xml:space="preserve">Professional </w:t>
      </w:r>
      <w:r w:rsidR="00657004" w:rsidRPr="008B11D7">
        <w:rPr>
          <w:rFonts w:ascii="Arial" w:hAnsi="Arial" w:cs="Arial"/>
          <w:b/>
          <w:bCs/>
          <w:color w:val="000000" w:themeColor="text1"/>
          <w:sz w:val="18"/>
          <w:szCs w:val="18"/>
        </w:rPr>
        <w:t>Experiences</w:t>
      </w:r>
    </w:p>
    <w:tbl>
      <w:tblPr>
        <w:tblStyle w:val="TableGrid"/>
        <w:tblW w:w="107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65"/>
        <w:gridCol w:w="2267"/>
        <w:gridCol w:w="82"/>
      </w:tblGrid>
      <w:tr w:rsidR="00FD7663" w:rsidRPr="008B11D7" w14:paraId="54DB786A" w14:textId="77777777" w:rsidTr="00C53D1E">
        <w:tc>
          <w:tcPr>
            <w:tcW w:w="10714" w:type="dxa"/>
            <w:gridSpan w:val="3"/>
          </w:tcPr>
          <w:p w14:paraId="2A1A7A88" w14:textId="77777777" w:rsidR="00657004" w:rsidRPr="008B11D7" w:rsidRDefault="00657004" w:rsidP="00C25F8C">
            <w:pPr>
              <w:rPr>
                <w:rFonts w:ascii="Arial" w:hAnsi="Arial" w:cs="Arial"/>
                <w:b/>
                <w:bCs/>
                <w:color w:val="000000" w:themeColor="text1"/>
                <w:sz w:val="4"/>
                <w:szCs w:val="4"/>
              </w:rPr>
            </w:pPr>
          </w:p>
        </w:tc>
      </w:tr>
      <w:tr w:rsidR="0064750F" w14:paraId="4EDE1D77" w14:textId="77777777" w:rsidTr="00C53D1E">
        <w:trPr>
          <w:gridAfter w:val="1"/>
          <w:wAfter w:w="82" w:type="dxa"/>
        </w:trPr>
        <w:tc>
          <w:tcPr>
            <w:tcW w:w="8365" w:type="dxa"/>
          </w:tcPr>
          <w:p w14:paraId="02A75F84" w14:textId="5C7A3692" w:rsidR="0064750F" w:rsidRDefault="00C53D1E" w:rsidP="0064750F">
            <w:pPr>
              <w:pStyle w:val="Heading1"/>
              <w:tabs>
                <w:tab w:val="clear" w:pos="8460"/>
              </w:tabs>
              <w:spacing w:before="0" w:line="240" w:lineRule="auto"/>
              <w:ind w:left="-103"/>
              <w:rPr>
                <w:color w:val="000000" w:themeColor="text1"/>
                <w:sz w:val="15"/>
                <w:szCs w:val="15"/>
              </w:rPr>
            </w:pPr>
            <w:r>
              <w:rPr>
                <w:color w:val="000000" w:themeColor="text1"/>
                <w:sz w:val="15"/>
                <w:szCs w:val="15"/>
              </w:rPr>
              <w:t xml:space="preserve">Procurement Governance and Vendor Management Intern - </w:t>
            </w:r>
            <w:r w:rsidR="0064750F" w:rsidRPr="008B11D7">
              <w:rPr>
                <w:color w:val="000000" w:themeColor="text1"/>
                <w:sz w:val="15"/>
                <w:szCs w:val="15"/>
              </w:rPr>
              <w:t>AXA Mandiri Financial Services</w:t>
            </w:r>
          </w:p>
        </w:tc>
        <w:tc>
          <w:tcPr>
            <w:tcW w:w="2267" w:type="dxa"/>
          </w:tcPr>
          <w:p w14:paraId="6A07F8BB" w14:textId="77777777" w:rsidR="0064750F" w:rsidRDefault="0064750F" w:rsidP="00FD7663">
            <w:pPr>
              <w:pStyle w:val="Heading1"/>
              <w:tabs>
                <w:tab w:val="clear" w:pos="8460"/>
              </w:tabs>
              <w:spacing w:before="0" w:line="240" w:lineRule="auto"/>
              <w:ind w:right="35"/>
              <w:jc w:val="right"/>
              <w:rPr>
                <w:color w:val="000000" w:themeColor="text1"/>
                <w:sz w:val="15"/>
                <w:szCs w:val="15"/>
              </w:rPr>
            </w:pPr>
            <w:r w:rsidRPr="008B11D7">
              <w:rPr>
                <w:color w:val="000000" w:themeColor="text1"/>
                <w:sz w:val="15"/>
                <w:szCs w:val="15"/>
              </w:rPr>
              <w:t xml:space="preserve">Sep 2025 – </w:t>
            </w:r>
            <w:r w:rsidR="00C8289A">
              <w:rPr>
                <w:color w:val="000000" w:themeColor="text1"/>
                <w:sz w:val="15"/>
                <w:szCs w:val="15"/>
              </w:rPr>
              <w:t>Present</w:t>
            </w:r>
          </w:p>
        </w:tc>
      </w:tr>
    </w:tbl>
    <w:p w14:paraId="5E9EDC9F" w14:textId="77777777" w:rsidR="00BC1906" w:rsidRDefault="0004311C" w:rsidP="00BC1906">
      <w:pPr>
        <w:pStyle w:val="ListParagraph"/>
        <w:numPr>
          <w:ilvl w:val="1"/>
          <w:numId w:val="3"/>
        </w:numPr>
        <w:tabs>
          <w:tab w:val="left" w:pos="8460"/>
        </w:tabs>
        <w:ind w:left="284" w:right="24" w:hanging="218"/>
        <w:jc w:val="both"/>
        <w:rPr>
          <w:rFonts w:ascii="Arial" w:hAnsi="Arial" w:cs="Arial"/>
          <w:color w:val="000000"/>
          <w:sz w:val="15"/>
          <w:szCs w:val="15"/>
        </w:rPr>
      </w:pPr>
      <w:r w:rsidRPr="0004311C">
        <w:rPr>
          <w:rFonts w:ascii="Arial" w:hAnsi="Arial" w:cs="Arial"/>
          <w:color w:val="000000"/>
          <w:sz w:val="15"/>
          <w:szCs w:val="15"/>
        </w:rPr>
        <w:t>Implemented governance frameworks and procurement controls to ensure compliance and operational efficiency.</w:t>
      </w:r>
    </w:p>
    <w:p w14:paraId="0C8FCCA4" w14:textId="2A342698" w:rsidR="0004311C" w:rsidRPr="00BC1906" w:rsidRDefault="00BC1906" w:rsidP="00BC1906">
      <w:pPr>
        <w:pStyle w:val="ListParagraph"/>
        <w:numPr>
          <w:ilvl w:val="1"/>
          <w:numId w:val="3"/>
        </w:numPr>
        <w:tabs>
          <w:tab w:val="left" w:pos="8460"/>
        </w:tabs>
        <w:ind w:left="284" w:right="24" w:hanging="218"/>
        <w:jc w:val="both"/>
        <w:rPr>
          <w:rFonts w:ascii="Arial" w:hAnsi="Arial" w:cs="Arial"/>
          <w:color w:val="000000"/>
          <w:sz w:val="15"/>
          <w:szCs w:val="15"/>
        </w:rPr>
      </w:pPr>
      <w:r w:rsidRPr="00BC1906">
        <w:rPr>
          <w:rFonts w:ascii="Arial" w:hAnsi="Arial" w:cs="Arial"/>
          <w:color w:val="000000"/>
          <w:sz w:val="15"/>
          <w:szCs w:val="15"/>
        </w:rPr>
        <w:t>Assisted in vendor governance activities, including policy updates, audit preparation, and performance evaluation documentation.</w:t>
      </w:r>
    </w:p>
    <w:p w14:paraId="03AA54E5" w14:textId="77777777" w:rsidR="00657004" w:rsidRPr="0004311C" w:rsidRDefault="00BF719D" w:rsidP="00FD7663">
      <w:pPr>
        <w:pStyle w:val="ListParagraph"/>
        <w:numPr>
          <w:ilvl w:val="1"/>
          <w:numId w:val="3"/>
        </w:numPr>
        <w:tabs>
          <w:tab w:val="left" w:pos="8460"/>
        </w:tabs>
        <w:ind w:left="284" w:right="24" w:hanging="218"/>
        <w:jc w:val="both"/>
        <w:rPr>
          <w:rFonts w:ascii="Arial" w:hAnsi="Arial" w:cs="Arial"/>
          <w:i/>
          <w:iCs/>
          <w:color w:val="000000" w:themeColor="text1"/>
          <w:sz w:val="15"/>
          <w:szCs w:val="15"/>
        </w:rPr>
      </w:pPr>
      <w:r w:rsidRPr="0004311C">
        <w:rPr>
          <w:rFonts w:ascii="Arial" w:hAnsi="Arial" w:cs="Arial"/>
          <w:color w:val="000000"/>
          <w:sz w:val="15"/>
          <w:szCs w:val="15"/>
        </w:rPr>
        <w:t>Support the company’s</w:t>
      </w:r>
      <w:r w:rsidRPr="0004311C">
        <w:rPr>
          <w:rStyle w:val="apple-converted-space"/>
          <w:rFonts w:ascii="Arial" w:hAnsi="Arial" w:cs="Arial"/>
          <w:color w:val="000000"/>
          <w:sz w:val="15"/>
          <w:szCs w:val="15"/>
        </w:rPr>
        <w:t> </w:t>
      </w:r>
      <w:r w:rsidRPr="0004311C">
        <w:rPr>
          <w:rStyle w:val="Strong"/>
          <w:rFonts w:ascii="Arial" w:hAnsi="Arial" w:cs="Arial"/>
          <w:b w:val="0"/>
          <w:bCs w:val="0"/>
          <w:color w:val="000000"/>
          <w:sz w:val="15"/>
          <w:szCs w:val="15"/>
        </w:rPr>
        <w:t>digital procurement transformation</w:t>
      </w:r>
      <w:r w:rsidRPr="0004311C">
        <w:rPr>
          <w:rStyle w:val="apple-converted-space"/>
          <w:rFonts w:ascii="Arial" w:hAnsi="Arial" w:cs="Arial"/>
          <w:color w:val="000000"/>
          <w:sz w:val="15"/>
          <w:szCs w:val="15"/>
        </w:rPr>
        <w:t> </w:t>
      </w:r>
      <w:r w:rsidRPr="0004311C">
        <w:rPr>
          <w:rFonts w:ascii="Arial" w:hAnsi="Arial" w:cs="Arial"/>
          <w:color w:val="000000"/>
          <w:sz w:val="15"/>
          <w:szCs w:val="15"/>
        </w:rPr>
        <w:t>by developing and optimizing the FLIPS system for end-to-end purchasing processes.</w:t>
      </w:r>
    </w:p>
    <w:p w14:paraId="461E359E" w14:textId="77777777" w:rsidR="00D61EF0" w:rsidRDefault="00DF337C" w:rsidP="00D61EF0">
      <w:pPr>
        <w:pStyle w:val="ListParagraph"/>
        <w:numPr>
          <w:ilvl w:val="1"/>
          <w:numId w:val="3"/>
        </w:numPr>
        <w:tabs>
          <w:tab w:val="left" w:pos="8460"/>
        </w:tabs>
        <w:ind w:left="284" w:right="24" w:hanging="218"/>
        <w:jc w:val="both"/>
        <w:rPr>
          <w:rFonts w:ascii="Arial" w:hAnsi="Arial" w:cs="Arial"/>
          <w:color w:val="000000"/>
          <w:sz w:val="15"/>
          <w:szCs w:val="15"/>
        </w:rPr>
      </w:pPr>
      <w:r w:rsidRPr="00DF337C">
        <w:rPr>
          <w:rFonts w:ascii="Arial" w:hAnsi="Arial" w:cs="Arial"/>
          <w:color w:val="000000"/>
          <w:sz w:val="15"/>
          <w:szCs w:val="15"/>
        </w:rPr>
        <w:t>Conducted daily and weekly vendor performance monitoring, focusing on SLA achievement, document accuracy, and service compliance</w:t>
      </w:r>
      <w:r w:rsidR="00D61EF0">
        <w:rPr>
          <w:rFonts w:ascii="Arial" w:hAnsi="Arial" w:cs="Arial"/>
          <w:color w:val="000000"/>
          <w:sz w:val="15"/>
          <w:szCs w:val="15"/>
        </w:rPr>
        <w:t xml:space="preserve">. </w:t>
      </w:r>
    </w:p>
    <w:p w14:paraId="38879A33" w14:textId="422250C3" w:rsidR="00657004" w:rsidRPr="00D61EF0" w:rsidRDefault="00D61EF0" w:rsidP="00D61EF0">
      <w:pPr>
        <w:pStyle w:val="ListParagraph"/>
        <w:numPr>
          <w:ilvl w:val="1"/>
          <w:numId w:val="3"/>
        </w:numPr>
        <w:tabs>
          <w:tab w:val="left" w:pos="8460"/>
        </w:tabs>
        <w:ind w:left="284" w:right="24" w:hanging="218"/>
        <w:jc w:val="both"/>
        <w:rPr>
          <w:rFonts w:ascii="Arial" w:hAnsi="Arial" w:cs="Arial"/>
          <w:color w:val="000000"/>
          <w:sz w:val="15"/>
          <w:szCs w:val="15"/>
        </w:rPr>
      </w:pPr>
      <w:r w:rsidRPr="00D61EF0">
        <w:rPr>
          <w:rFonts w:ascii="Arial" w:hAnsi="Arial" w:cs="Arial"/>
          <w:color w:val="000000"/>
          <w:sz w:val="15"/>
          <w:szCs w:val="15"/>
        </w:rPr>
        <w:t>Developed operational dashboards using Ms. Excel that increased visibility into aging, SLA breach risks, and vendor performance trends</w:t>
      </w:r>
      <w:r>
        <w:rPr>
          <w:rFonts w:ascii="Arial" w:hAnsi="Arial" w:cs="Arial"/>
          <w:color w:val="000000"/>
          <w:sz w:val="15"/>
          <w:szCs w:val="15"/>
        </w:rPr>
        <w:t>.</w:t>
      </w:r>
    </w:p>
    <w:p w14:paraId="630D8C41" w14:textId="21C19EFD" w:rsidR="00657004" w:rsidRPr="00630F2B" w:rsidRDefault="0004311C" w:rsidP="00630F2B">
      <w:pPr>
        <w:pStyle w:val="ListParagraph"/>
        <w:numPr>
          <w:ilvl w:val="1"/>
          <w:numId w:val="3"/>
        </w:numPr>
        <w:tabs>
          <w:tab w:val="left" w:pos="8460"/>
        </w:tabs>
        <w:ind w:left="284" w:right="24" w:hanging="218"/>
        <w:jc w:val="both"/>
        <w:rPr>
          <w:rFonts w:ascii="Arial" w:hAnsi="Arial" w:cs="Arial"/>
          <w:i/>
          <w:iCs/>
          <w:color w:val="000000" w:themeColor="text1"/>
          <w:sz w:val="15"/>
          <w:szCs w:val="15"/>
        </w:rPr>
      </w:pPr>
      <w:r w:rsidRPr="0004311C">
        <w:rPr>
          <w:rFonts w:ascii="Arial" w:hAnsi="Arial" w:cs="Arial"/>
          <w:color w:val="000000"/>
          <w:sz w:val="15"/>
          <w:szCs w:val="15"/>
        </w:rPr>
        <w:t>Conducte in supplier assessments and supported digital procurement transformation aligned with risk and transparency standards.</w:t>
      </w:r>
      <w:r w:rsidR="00657004" w:rsidRPr="00630F2B">
        <w:rPr>
          <w:rFonts w:ascii="Arial" w:hAnsi="Arial" w:cs="Arial"/>
          <w:color w:val="000000" w:themeColor="text1"/>
          <w:sz w:val="15"/>
          <w:szCs w:val="15"/>
        </w:rPr>
        <w:t xml:space="preserve"> </w:t>
      </w:r>
    </w:p>
    <w:tbl>
      <w:tblPr>
        <w:tblStyle w:val="TableGrid"/>
        <w:tblW w:w="107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70"/>
        <w:gridCol w:w="2262"/>
        <w:gridCol w:w="82"/>
      </w:tblGrid>
      <w:tr w:rsidR="0064750F" w:rsidRPr="008B11D7" w14:paraId="0C1FBCBD" w14:textId="77777777" w:rsidTr="00FD7663">
        <w:tc>
          <w:tcPr>
            <w:tcW w:w="10714" w:type="dxa"/>
            <w:gridSpan w:val="3"/>
          </w:tcPr>
          <w:p w14:paraId="19CA976C" w14:textId="77777777" w:rsidR="0064750F" w:rsidRPr="008B11D7" w:rsidRDefault="0064750F" w:rsidP="00C25F8C">
            <w:pPr>
              <w:rPr>
                <w:rFonts w:ascii="Arial" w:hAnsi="Arial" w:cs="Arial"/>
                <w:b/>
                <w:bCs/>
                <w:color w:val="000000" w:themeColor="text1"/>
                <w:sz w:val="4"/>
                <w:szCs w:val="4"/>
              </w:rPr>
            </w:pPr>
          </w:p>
        </w:tc>
      </w:tr>
      <w:tr w:rsidR="00FD7663" w14:paraId="19240D86" w14:textId="77777777" w:rsidTr="00C53D1E">
        <w:trPr>
          <w:gridAfter w:val="1"/>
          <w:wAfter w:w="82" w:type="dxa"/>
        </w:trPr>
        <w:tc>
          <w:tcPr>
            <w:tcW w:w="8370" w:type="dxa"/>
          </w:tcPr>
          <w:p w14:paraId="38986279" w14:textId="159C53E8" w:rsidR="0064750F" w:rsidRDefault="00C53D1E" w:rsidP="00C25F8C">
            <w:pPr>
              <w:pStyle w:val="Heading1"/>
              <w:tabs>
                <w:tab w:val="clear" w:pos="8460"/>
              </w:tabs>
              <w:spacing w:before="0" w:line="240" w:lineRule="auto"/>
              <w:ind w:left="-103"/>
              <w:rPr>
                <w:color w:val="000000" w:themeColor="text1"/>
                <w:sz w:val="15"/>
                <w:szCs w:val="15"/>
              </w:rPr>
            </w:pPr>
            <w:r>
              <w:rPr>
                <w:color w:val="000000" w:themeColor="text1"/>
                <w:sz w:val="15"/>
                <w:szCs w:val="15"/>
              </w:rPr>
              <w:t xml:space="preserve">Operation and Procurement Intern - </w:t>
            </w:r>
            <w:r w:rsidR="0064750F" w:rsidRPr="008B11D7">
              <w:rPr>
                <w:color w:val="000000" w:themeColor="text1"/>
                <w:sz w:val="15"/>
                <w:szCs w:val="15"/>
              </w:rPr>
              <w:t>Perusahaan Umum Badan Usaha Logistik (Perum Bulog)</w:t>
            </w:r>
            <w:r w:rsidR="0064750F">
              <w:rPr>
                <w:color w:val="000000" w:themeColor="text1"/>
                <w:sz w:val="15"/>
                <w:szCs w:val="15"/>
              </w:rPr>
              <w:t xml:space="preserve"> </w:t>
            </w:r>
            <w:r w:rsidR="0064750F" w:rsidRPr="008B11D7">
              <w:rPr>
                <w:color w:val="000000" w:themeColor="text1"/>
                <w:sz w:val="15"/>
                <w:szCs w:val="15"/>
              </w:rPr>
              <w:t>– Kediri, Indonesia</w:t>
            </w:r>
          </w:p>
        </w:tc>
        <w:tc>
          <w:tcPr>
            <w:tcW w:w="2262" w:type="dxa"/>
          </w:tcPr>
          <w:p w14:paraId="49067E32" w14:textId="77777777" w:rsidR="0064750F" w:rsidRDefault="0064750F" w:rsidP="00FD7663">
            <w:pPr>
              <w:pStyle w:val="Heading1"/>
              <w:tabs>
                <w:tab w:val="clear" w:pos="8460"/>
              </w:tabs>
              <w:spacing w:before="0" w:line="240" w:lineRule="auto"/>
              <w:ind w:right="35"/>
              <w:jc w:val="right"/>
              <w:rPr>
                <w:color w:val="000000" w:themeColor="text1"/>
                <w:sz w:val="15"/>
                <w:szCs w:val="15"/>
              </w:rPr>
            </w:pPr>
            <w:r w:rsidRPr="008B11D7">
              <w:rPr>
                <w:color w:val="000000" w:themeColor="text1"/>
                <w:sz w:val="15"/>
                <w:szCs w:val="15"/>
              </w:rPr>
              <w:t>Okt 2024 – Feb 2025</w:t>
            </w:r>
          </w:p>
        </w:tc>
      </w:tr>
    </w:tbl>
    <w:p w14:paraId="6092D8B6" w14:textId="77777777" w:rsidR="00657004" w:rsidRPr="00E859DC" w:rsidRDefault="00E859DC" w:rsidP="00FD7663">
      <w:pPr>
        <w:pStyle w:val="ListParagraph"/>
        <w:numPr>
          <w:ilvl w:val="1"/>
          <w:numId w:val="3"/>
        </w:numPr>
        <w:tabs>
          <w:tab w:val="left" w:pos="8460"/>
        </w:tabs>
        <w:ind w:left="284" w:right="24" w:hanging="218"/>
        <w:jc w:val="both"/>
        <w:rPr>
          <w:rFonts w:ascii="Arial" w:hAnsi="Arial" w:cs="Arial"/>
          <w:i/>
          <w:iCs/>
          <w:color w:val="000000" w:themeColor="text1"/>
          <w:sz w:val="15"/>
          <w:szCs w:val="15"/>
        </w:rPr>
      </w:pPr>
      <w:r w:rsidRPr="00E859DC">
        <w:rPr>
          <w:rFonts w:ascii="Arial" w:hAnsi="Arial" w:cs="Arial"/>
          <w:color w:val="000000"/>
          <w:sz w:val="15"/>
          <w:szCs w:val="15"/>
        </w:rPr>
        <w:t>Evaluated and assessed supplier quality and reliability based on BULOG’s procurement and compliance standards.</w:t>
      </w:r>
    </w:p>
    <w:p w14:paraId="7C90AD02" w14:textId="77777777" w:rsidR="00657004" w:rsidRPr="0004311C" w:rsidRDefault="0004311C" w:rsidP="00FD7663">
      <w:pPr>
        <w:pStyle w:val="ListParagraph"/>
        <w:numPr>
          <w:ilvl w:val="1"/>
          <w:numId w:val="3"/>
        </w:numPr>
        <w:tabs>
          <w:tab w:val="left" w:pos="8460"/>
        </w:tabs>
        <w:ind w:left="284" w:right="24" w:hanging="218"/>
        <w:jc w:val="both"/>
        <w:rPr>
          <w:rFonts w:ascii="Arial" w:hAnsi="Arial" w:cs="Arial"/>
          <w:i/>
          <w:iCs/>
          <w:color w:val="000000" w:themeColor="text1"/>
          <w:sz w:val="15"/>
          <w:szCs w:val="15"/>
        </w:rPr>
      </w:pPr>
      <w:r w:rsidRPr="0004311C">
        <w:rPr>
          <w:rFonts w:ascii="Arial" w:hAnsi="Arial" w:cs="Arial"/>
          <w:color w:val="000000"/>
          <w:sz w:val="15"/>
          <w:szCs w:val="15"/>
        </w:rPr>
        <w:t>Supported logistics coordination to mitigate operational and distribution risks.</w:t>
      </w:r>
    </w:p>
    <w:p w14:paraId="554A1F56" w14:textId="77777777" w:rsidR="00657004" w:rsidRPr="00E859DC" w:rsidRDefault="00E859DC" w:rsidP="00FD7663">
      <w:pPr>
        <w:pStyle w:val="ListParagraph"/>
        <w:numPr>
          <w:ilvl w:val="1"/>
          <w:numId w:val="3"/>
        </w:numPr>
        <w:tabs>
          <w:tab w:val="left" w:pos="8460"/>
        </w:tabs>
        <w:ind w:left="284" w:right="24" w:hanging="218"/>
        <w:jc w:val="both"/>
        <w:rPr>
          <w:rFonts w:ascii="Arial" w:hAnsi="Arial" w:cs="Arial"/>
          <w:i/>
          <w:iCs/>
          <w:color w:val="000000" w:themeColor="text1"/>
          <w:sz w:val="15"/>
          <w:szCs w:val="15"/>
        </w:rPr>
      </w:pPr>
      <w:r w:rsidRPr="00E859DC">
        <w:rPr>
          <w:rFonts w:ascii="Arial" w:hAnsi="Arial" w:cs="Arial"/>
          <w:color w:val="000000"/>
          <w:sz w:val="15"/>
          <w:szCs w:val="15"/>
        </w:rPr>
        <w:t xml:space="preserve">Drafted and reviewed procurement agreements with suppliers to secure legal compliance and alignment with </w:t>
      </w:r>
      <w:r w:rsidR="0004311C">
        <w:rPr>
          <w:rFonts w:ascii="Arial" w:hAnsi="Arial" w:cs="Arial"/>
          <w:color w:val="000000"/>
          <w:sz w:val="15"/>
          <w:szCs w:val="15"/>
        </w:rPr>
        <w:t>corporate procurement governance</w:t>
      </w:r>
      <w:r w:rsidRPr="00E859DC">
        <w:rPr>
          <w:rFonts w:ascii="Arial" w:hAnsi="Arial" w:cs="Arial"/>
          <w:color w:val="000000"/>
          <w:sz w:val="15"/>
          <w:szCs w:val="15"/>
        </w:rPr>
        <w:t>.</w:t>
      </w:r>
    </w:p>
    <w:tbl>
      <w:tblPr>
        <w:tblStyle w:val="TableGrid"/>
        <w:tblW w:w="107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70"/>
        <w:gridCol w:w="2262"/>
        <w:gridCol w:w="82"/>
      </w:tblGrid>
      <w:tr w:rsidR="0064750F" w:rsidRPr="008B11D7" w14:paraId="156D843C" w14:textId="77777777" w:rsidTr="00FD7663">
        <w:tc>
          <w:tcPr>
            <w:tcW w:w="10714" w:type="dxa"/>
            <w:gridSpan w:val="3"/>
          </w:tcPr>
          <w:p w14:paraId="17A0F897" w14:textId="77777777" w:rsidR="0064750F" w:rsidRPr="008B11D7" w:rsidRDefault="0064750F" w:rsidP="00C25F8C">
            <w:pPr>
              <w:rPr>
                <w:rFonts w:ascii="Arial" w:hAnsi="Arial" w:cs="Arial"/>
                <w:b/>
                <w:bCs/>
                <w:color w:val="000000" w:themeColor="text1"/>
                <w:sz w:val="4"/>
                <w:szCs w:val="4"/>
              </w:rPr>
            </w:pPr>
          </w:p>
        </w:tc>
      </w:tr>
      <w:tr w:rsidR="0064750F" w14:paraId="2019B1F2" w14:textId="77777777" w:rsidTr="00C53D1E">
        <w:trPr>
          <w:gridAfter w:val="1"/>
          <w:wAfter w:w="82" w:type="dxa"/>
        </w:trPr>
        <w:tc>
          <w:tcPr>
            <w:tcW w:w="8370" w:type="dxa"/>
          </w:tcPr>
          <w:p w14:paraId="2576C14C" w14:textId="3956FA66" w:rsidR="0064750F" w:rsidRDefault="00C53D1E" w:rsidP="00C25F8C">
            <w:pPr>
              <w:pStyle w:val="Heading1"/>
              <w:tabs>
                <w:tab w:val="clear" w:pos="8460"/>
              </w:tabs>
              <w:spacing w:before="0" w:line="240" w:lineRule="auto"/>
              <w:ind w:left="-103"/>
              <w:rPr>
                <w:color w:val="000000" w:themeColor="text1"/>
                <w:sz w:val="15"/>
                <w:szCs w:val="15"/>
              </w:rPr>
            </w:pPr>
            <w:r>
              <w:rPr>
                <w:color w:val="000000" w:themeColor="text1"/>
                <w:sz w:val="15"/>
                <w:szCs w:val="15"/>
              </w:rPr>
              <w:t xml:space="preserve">Corporate Social Responsibility Intern - </w:t>
            </w:r>
            <w:r w:rsidR="0064750F" w:rsidRPr="008B11D7">
              <w:rPr>
                <w:color w:val="000000" w:themeColor="text1"/>
                <w:sz w:val="15"/>
                <w:szCs w:val="15"/>
              </w:rPr>
              <w:t>Badan Pengelola Keuangan Haji (BPKH) – Jakarta, Indonesia</w:t>
            </w:r>
          </w:p>
        </w:tc>
        <w:tc>
          <w:tcPr>
            <w:tcW w:w="2262" w:type="dxa"/>
          </w:tcPr>
          <w:p w14:paraId="57E24FBC" w14:textId="77777777" w:rsidR="0064750F" w:rsidRDefault="0064750F" w:rsidP="00FD7663">
            <w:pPr>
              <w:pStyle w:val="Heading1"/>
              <w:tabs>
                <w:tab w:val="clear" w:pos="8460"/>
              </w:tabs>
              <w:spacing w:before="0" w:line="240" w:lineRule="auto"/>
              <w:ind w:right="35"/>
              <w:jc w:val="right"/>
              <w:rPr>
                <w:color w:val="000000" w:themeColor="text1"/>
                <w:sz w:val="15"/>
                <w:szCs w:val="15"/>
              </w:rPr>
            </w:pPr>
            <w:r w:rsidRPr="008B11D7">
              <w:rPr>
                <w:color w:val="000000" w:themeColor="text1"/>
                <w:sz w:val="15"/>
                <w:szCs w:val="15"/>
              </w:rPr>
              <w:t>Feb 2024 – Ju</w:t>
            </w:r>
            <w:r w:rsidR="00BF719D">
              <w:rPr>
                <w:color w:val="000000" w:themeColor="text1"/>
                <w:sz w:val="15"/>
                <w:szCs w:val="15"/>
              </w:rPr>
              <w:t>l</w:t>
            </w:r>
            <w:r w:rsidRPr="008B11D7">
              <w:rPr>
                <w:color w:val="000000" w:themeColor="text1"/>
                <w:sz w:val="15"/>
                <w:szCs w:val="15"/>
              </w:rPr>
              <w:t xml:space="preserve"> 2024</w:t>
            </w:r>
          </w:p>
        </w:tc>
      </w:tr>
    </w:tbl>
    <w:p w14:paraId="7D6B0AD9" w14:textId="77777777" w:rsidR="00657004" w:rsidRPr="00E859DC" w:rsidRDefault="00E859DC" w:rsidP="00FD7663">
      <w:pPr>
        <w:pStyle w:val="ListParagraph"/>
        <w:numPr>
          <w:ilvl w:val="1"/>
          <w:numId w:val="3"/>
        </w:numPr>
        <w:autoSpaceDE w:val="0"/>
        <w:autoSpaceDN w:val="0"/>
        <w:adjustRightInd w:val="0"/>
        <w:ind w:left="284" w:hanging="218"/>
        <w:jc w:val="both"/>
        <w:rPr>
          <w:rFonts w:ascii="Arial" w:hAnsi="Arial" w:cs="Arial"/>
          <w:color w:val="000000" w:themeColor="text1"/>
          <w:sz w:val="15"/>
          <w:szCs w:val="15"/>
        </w:rPr>
      </w:pPr>
      <w:r w:rsidRPr="00E859DC">
        <w:rPr>
          <w:rFonts w:ascii="Arial" w:hAnsi="Arial" w:cs="Arial"/>
          <w:color w:val="000000"/>
          <w:sz w:val="15"/>
          <w:szCs w:val="15"/>
        </w:rPr>
        <w:t>Implemented and supported 8 CSR projects across East Java, contributing to community empowerment and infrastructure improvements that reached hundreds of beneficiaries.</w:t>
      </w:r>
    </w:p>
    <w:p w14:paraId="0E8C1DD2" w14:textId="77777777" w:rsidR="00E859DC" w:rsidRPr="00E859DC" w:rsidRDefault="00E859DC" w:rsidP="00FD7663">
      <w:pPr>
        <w:pStyle w:val="ListParagraph"/>
        <w:numPr>
          <w:ilvl w:val="1"/>
          <w:numId w:val="3"/>
        </w:numPr>
        <w:autoSpaceDE w:val="0"/>
        <w:autoSpaceDN w:val="0"/>
        <w:adjustRightInd w:val="0"/>
        <w:ind w:left="284" w:hanging="218"/>
        <w:jc w:val="both"/>
        <w:rPr>
          <w:rFonts w:ascii="Arial" w:hAnsi="Arial" w:cs="Arial"/>
          <w:color w:val="000000" w:themeColor="text1"/>
          <w:sz w:val="15"/>
          <w:szCs w:val="15"/>
        </w:rPr>
      </w:pPr>
      <w:r w:rsidRPr="00E859DC">
        <w:rPr>
          <w:rFonts w:ascii="Arial" w:hAnsi="Arial" w:cs="Arial"/>
          <w:color w:val="000000"/>
          <w:sz w:val="15"/>
          <w:szCs w:val="15"/>
        </w:rPr>
        <w:t xml:space="preserve">Conducted eligibility and needs assessments of potential CSR recipients, ensuring transparency, accountability, and alignment with program objectives. </w:t>
      </w:r>
    </w:p>
    <w:p w14:paraId="3060C5DA" w14:textId="77777777" w:rsidR="00657004" w:rsidRPr="00E859DC" w:rsidRDefault="00E859DC" w:rsidP="00FD7663">
      <w:pPr>
        <w:pStyle w:val="ListParagraph"/>
        <w:numPr>
          <w:ilvl w:val="1"/>
          <w:numId w:val="3"/>
        </w:numPr>
        <w:autoSpaceDE w:val="0"/>
        <w:autoSpaceDN w:val="0"/>
        <w:adjustRightInd w:val="0"/>
        <w:ind w:left="284" w:hanging="218"/>
        <w:jc w:val="both"/>
        <w:rPr>
          <w:rFonts w:ascii="Arial" w:hAnsi="Arial" w:cs="Arial"/>
          <w:color w:val="000000" w:themeColor="text1"/>
          <w:sz w:val="15"/>
          <w:szCs w:val="15"/>
        </w:rPr>
      </w:pPr>
      <w:r w:rsidRPr="00E859DC">
        <w:rPr>
          <w:rFonts w:ascii="Arial" w:hAnsi="Arial" w:cs="Arial"/>
          <w:color w:val="000000"/>
          <w:sz w:val="15"/>
          <w:szCs w:val="15"/>
        </w:rPr>
        <w:t xml:space="preserve">Compiled and delivered comprehensive CSR reports to management, enabling effective monitoring, </w:t>
      </w:r>
      <w:r w:rsidR="0004311C">
        <w:rPr>
          <w:rFonts w:ascii="Arial" w:hAnsi="Arial" w:cs="Arial"/>
          <w:color w:val="000000"/>
          <w:sz w:val="15"/>
          <w:szCs w:val="15"/>
        </w:rPr>
        <w:t xml:space="preserve">risk mitigation, </w:t>
      </w:r>
      <w:r w:rsidRPr="00E859DC">
        <w:rPr>
          <w:rFonts w:ascii="Arial" w:hAnsi="Arial" w:cs="Arial"/>
          <w:color w:val="000000"/>
          <w:sz w:val="15"/>
          <w:szCs w:val="15"/>
        </w:rPr>
        <w:t>evaluation, and decision-making for future programs.</w:t>
      </w:r>
      <w:r w:rsidR="00657004" w:rsidRPr="00E859DC">
        <w:rPr>
          <w:rFonts w:ascii="Arial" w:hAnsi="Arial" w:cs="Arial"/>
          <w:color w:val="000000" w:themeColor="text1"/>
          <w:sz w:val="15"/>
          <w:szCs w:val="15"/>
        </w:rPr>
        <w:t xml:space="preserve"> </w:t>
      </w:r>
    </w:p>
    <w:p w14:paraId="0B92F764" w14:textId="77777777" w:rsidR="00657004" w:rsidRPr="008B11D7" w:rsidRDefault="005C6D02" w:rsidP="008C45A2">
      <w:pPr>
        <w:pBdr>
          <w:bottom w:val="single" w:sz="4" w:space="1" w:color="auto"/>
        </w:pBdr>
        <w:jc w:val="center"/>
        <w:rPr>
          <w:rFonts w:ascii="Arial" w:hAnsi="Arial" w:cs="Arial"/>
          <w:b/>
          <w:bCs/>
          <w:color w:val="000000" w:themeColor="text1"/>
          <w:sz w:val="18"/>
          <w:szCs w:val="18"/>
        </w:rPr>
      </w:pPr>
      <w:r>
        <w:rPr>
          <w:rFonts w:ascii="Arial" w:hAnsi="Arial" w:cs="Arial"/>
          <w:b/>
          <w:bCs/>
          <w:color w:val="000000" w:themeColor="text1"/>
          <w:sz w:val="18"/>
          <w:szCs w:val="18"/>
        </w:rPr>
        <w:t>Leadership</w:t>
      </w:r>
      <w:r w:rsidR="00657004" w:rsidRPr="008B11D7">
        <w:rPr>
          <w:rFonts w:ascii="Arial" w:hAnsi="Arial" w:cs="Arial"/>
          <w:b/>
          <w:bCs/>
          <w:color w:val="000000" w:themeColor="text1"/>
          <w:sz w:val="18"/>
          <w:szCs w:val="18"/>
        </w:rPr>
        <w:t xml:space="preserve"> Experiences</w:t>
      </w:r>
    </w:p>
    <w:tbl>
      <w:tblPr>
        <w:tblStyle w:val="TableGrid"/>
        <w:tblW w:w="107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812"/>
        <w:gridCol w:w="4820"/>
        <w:gridCol w:w="82"/>
      </w:tblGrid>
      <w:tr w:rsidR="0064750F" w:rsidRPr="008B11D7" w14:paraId="72CD51A8" w14:textId="77777777" w:rsidTr="00FD7663">
        <w:tc>
          <w:tcPr>
            <w:tcW w:w="10714" w:type="dxa"/>
            <w:gridSpan w:val="3"/>
          </w:tcPr>
          <w:p w14:paraId="20297DD7" w14:textId="77777777" w:rsidR="0064750F" w:rsidRPr="008B11D7" w:rsidRDefault="0064750F" w:rsidP="00C25F8C">
            <w:pPr>
              <w:rPr>
                <w:rFonts w:ascii="Arial" w:hAnsi="Arial" w:cs="Arial"/>
                <w:b/>
                <w:bCs/>
                <w:color w:val="000000" w:themeColor="text1"/>
                <w:sz w:val="4"/>
                <w:szCs w:val="4"/>
              </w:rPr>
            </w:pPr>
          </w:p>
        </w:tc>
      </w:tr>
      <w:tr w:rsidR="0064750F" w14:paraId="3075F279" w14:textId="77777777" w:rsidTr="00FD7663">
        <w:trPr>
          <w:gridAfter w:val="1"/>
          <w:wAfter w:w="82" w:type="dxa"/>
        </w:trPr>
        <w:tc>
          <w:tcPr>
            <w:tcW w:w="5812" w:type="dxa"/>
          </w:tcPr>
          <w:p w14:paraId="49C28ED8" w14:textId="2161FAC7" w:rsidR="0064750F" w:rsidRDefault="009D0717" w:rsidP="00FD7663">
            <w:pPr>
              <w:pStyle w:val="Heading1"/>
              <w:tabs>
                <w:tab w:val="clear" w:pos="8460"/>
              </w:tabs>
              <w:spacing w:before="0" w:line="240" w:lineRule="auto"/>
              <w:ind w:left="-113"/>
              <w:rPr>
                <w:color w:val="000000" w:themeColor="text1"/>
                <w:sz w:val="15"/>
                <w:szCs w:val="15"/>
              </w:rPr>
            </w:pPr>
            <w:r>
              <w:rPr>
                <w:color w:val="000000" w:themeColor="text1"/>
                <w:sz w:val="15"/>
                <w:szCs w:val="15"/>
              </w:rPr>
              <w:t xml:space="preserve">General Secretary – </w:t>
            </w:r>
            <w:r w:rsidR="0064750F" w:rsidRPr="008B11D7">
              <w:rPr>
                <w:color w:val="000000" w:themeColor="text1"/>
                <w:sz w:val="15"/>
                <w:szCs w:val="15"/>
              </w:rPr>
              <w:t>Himpunan Mahasiswa Islam Komisariat Brawijaya Kediri</w:t>
            </w:r>
          </w:p>
        </w:tc>
        <w:tc>
          <w:tcPr>
            <w:tcW w:w="4820" w:type="dxa"/>
          </w:tcPr>
          <w:p w14:paraId="47EED533" w14:textId="77777777" w:rsidR="0064750F" w:rsidRDefault="0064750F" w:rsidP="00FD7663">
            <w:pPr>
              <w:pStyle w:val="Heading1"/>
              <w:tabs>
                <w:tab w:val="clear" w:pos="8460"/>
              </w:tabs>
              <w:spacing w:before="0" w:line="240" w:lineRule="auto"/>
              <w:ind w:right="35"/>
              <w:jc w:val="right"/>
              <w:rPr>
                <w:color w:val="000000" w:themeColor="text1"/>
                <w:sz w:val="15"/>
                <w:szCs w:val="15"/>
              </w:rPr>
            </w:pPr>
            <w:r w:rsidRPr="008B11D7">
              <w:rPr>
                <w:color w:val="000000" w:themeColor="text1"/>
                <w:sz w:val="15"/>
                <w:szCs w:val="15"/>
              </w:rPr>
              <w:t>Feb 2022 – Mar 2025</w:t>
            </w:r>
          </w:p>
        </w:tc>
      </w:tr>
    </w:tbl>
    <w:p w14:paraId="3D8ECDCC" w14:textId="77777777" w:rsidR="00E859DC" w:rsidRPr="00E859DC" w:rsidRDefault="00E859DC" w:rsidP="00FD7663">
      <w:pPr>
        <w:pStyle w:val="ListParagraph"/>
        <w:numPr>
          <w:ilvl w:val="0"/>
          <w:numId w:val="2"/>
        </w:numPr>
        <w:tabs>
          <w:tab w:val="left" w:pos="8460"/>
        </w:tabs>
        <w:ind w:left="284" w:right="24" w:hanging="218"/>
        <w:jc w:val="both"/>
        <w:rPr>
          <w:rFonts w:ascii="Arial" w:hAnsi="Arial" w:cs="Arial"/>
          <w:color w:val="000000" w:themeColor="text1"/>
          <w:sz w:val="15"/>
          <w:szCs w:val="15"/>
        </w:rPr>
      </w:pPr>
      <w:r w:rsidRPr="00E859DC">
        <w:rPr>
          <w:rFonts w:ascii="Arial" w:hAnsi="Arial" w:cs="Arial"/>
          <w:color w:val="000000"/>
          <w:sz w:val="15"/>
          <w:szCs w:val="15"/>
        </w:rPr>
        <w:t>Managed organizational administration, including correspondence, meeting minutes, and digital archiving, improving documentation efficiency by 70%.</w:t>
      </w:r>
    </w:p>
    <w:p w14:paraId="2A79EC25" w14:textId="77777777" w:rsidR="00E859DC" w:rsidRPr="00E859DC" w:rsidRDefault="00E859DC" w:rsidP="00FD7663">
      <w:pPr>
        <w:pStyle w:val="ListParagraph"/>
        <w:numPr>
          <w:ilvl w:val="0"/>
          <w:numId w:val="2"/>
        </w:numPr>
        <w:tabs>
          <w:tab w:val="left" w:pos="8460"/>
        </w:tabs>
        <w:ind w:left="284" w:right="24" w:hanging="218"/>
        <w:jc w:val="both"/>
        <w:rPr>
          <w:rFonts w:ascii="Arial" w:hAnsi="Arial" w:cs="Arial"/>
          <w:color w:val="000000" w:themeColor="text1"/>
          <w:sz w:val="15"/>
          <w:szCs w:val="15"/>
        </w:rPr>
      </w:pPr>
      <w:r w:rsidRPr="00E859DC">
        <w:rPr>
          <w:rFonts w:ascii="Arial" w:hAnsi="Arial" w:cs="Arial"/>
          <w:color w:val="000000"/>
          <w:sz w:val="15"/>
          <w:szCs w:val="15"/>
        </w:rPr>
        <w:t xml:space="preserve">Developed standardized operating procedures and templates, ensuring consistency and sustainability across leadership transitions. </w:t>
      </w:r>
    </w:p>
    <w:p w14:paraId="22650389" w14:textId="77777777" w:rsidR="00657004" w:rsidRPr="00E859DC" w:rsidRDefault="00E859DC" w:rsidP="00E859DC">
      <w:pPr>
        <w:pStyle w:val="ListParagraph"/>
        <w:numPr>
          <w:ilvl w:val="0"/>
          <w:numId w:val="2"/>
        </w:numPr>
        <w:tabs>
          <w:tab w:val="left" w:pos="8460"/>
        </w:tabs>
        <w:ind w:left="284" w:right="24" w:hanging="218"/>
        <w:jc w:val="both"/>
        <w:rPr>
          <w:rFonts w:ascii="Arial" w:hAnsi="Arial" w:cs="Arial"/>
          <w:color w:val="000000" w:themeColor="text1"/>
          <w:sz w:val="15"/>
          <w:szCs w:val="15"/>
        </w:rPr>
      </w:pPr>
      <w:r w:rsidRPr="00E859DC">
        <w:rPr>
          <w:rFonts w:ascii="Arial" w:hAnsi="Arial" w:cs="Arial"/>
          <w:color w:val="000000"/>
          <w:sz w:val="15"/>
          <w:szCs w:val="15"/>
        </w:rPr>
        <w:t>Supported leadership in conflict resolution and decision-making, enhancing organizational governance and stakeholder trust.</w:t>
      </w:r>
    </w:p>
    <w:tbl>
      <w:tblPr>
        <w:tblStyle w:val="TableGrid"/>
        <w:tblW w:w="1057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812"/>
        <w:gridCol w:w="4678"/>
        <w:gridCol w:w="82"/>
      </w:tblGrid>
      <w:tr w:rsidR="00FD7663" w:rsidRPr="008B11D7" w14:paraId="3A539FD0" w14:textId="77777777" w:rsidTr="00C25F8C">
        <w:tc>
          <w:tcPr>
            <w:tcW w:w="10572" w:type="dxa"/>
            <w:gridSpan w:val="3"/>
          </w:tcPr>
          <w:p w14:paraId="18456C2C" w14:textId="77777777" w:rsidR="00FD7663" w:rsidRPr="008B11D7" w:rsidRDefault="00FD7663" w:rsidP="00C25F8C">
            <w:pPr>
              <w:rPr>
                <w:rFonts w:ascii="Arial" w:hAnsi="Arial" w:cs="Arial"/>
                <w:b/>
                <w:bCs/>
                <w:color w:val="000000" w:themeColor="text1"/>
                <w:sz w:val="4"/>
                <w:szCs w:val="4"/>
              </w:rPr>
            </w:pPr>
          </w:p>
        </w:tc>
      </w:tr>
      <w:tr w:rsidR="00FD7663" w14:paraId="19C6E2CE" w14:textId="77777777" w:rsidTr="00C25F8C">
        <w:trPr>
          <w:gridAfter w:val="1"/>
          <w:wAfter w:w="82" w:type="dxa"/>
        </w:trPr>
        <w:tc>
          <w:tcPr>
            <w:tcW w:w="5812" w:type="dxa"/>
          </w:tcPr>
          <w:p w14:paraId="3526C182" w14:textId="39906536" w:rsidR="00FD7663" w:rsidRDefault="009D0717" w:rsidP="00C25F8C">
            <w:pPr>
              <w:pStyle w:val="Heading1"/>
              <w:tabs>
                <w:tab w:val="clear" w:pos="8460"/>
              </w:tabs>
              <w:spacing w:before="0" w:line="240" w:lineRule="auto"/>
              <w:ind w:left="-113"/>
              <w:rPr>
                <w:color w:val="000000" w:themeColor="text1"/>
                <w:sz w:val="15"/>
                <w:szCs w:val="15"/>
              </w:rPr>
            </w:pPr>
            <w:r>
              <w:rPr>
                <w:color w:val="000000" w:themeColor="text1"/>
                <w:sz w:val="15"/>
                <w:szCs w:val="15"/>
              </w:rPr>
              <w:t xml:space="preserve">President – </w:t>
            </w:r>
            <w:r w:rsidR="00FD7663" w:rsidRPr="008B11D7">
              <w:rPr>
                <w:color w:val="000000" w:themeColor="text1"/>
                <w:sz w:val="15"/>
                <w:szCs w:val="15"/>
              </w:rPr>
              <w:t>Eksekutif Keluarga Mahasiswa Universitas Brawijaya</w:t>
            </w:r>
          </w:p>
        </w:tc>
        <w:tc>
          <w:tcPr>
            <w:tcW w:w="4678" w:type="dxa"/>
          </w:tcPr>
          <w:p w14:paraId="2ADA74FD" w14:textId="77777777" w:rsidR="00FD7663" w:rsidRDefault="00FD7663" w:rsidP="00C25F8C">
            <w:pPr>
              <w:pStyle w:val="Heading1"/>
              <w:tabs>
                <w:tab w:val="clear" w:pos="8460"/>
              </w:tabs>
              <w:spacing w:before="0" w:line="240" w:lineRule="auto"/>
              <w:ind w:right="-114"/>
              <w:jc w:val="right"/>
              <w:rPr>
                <w:color w:val="000000" w:themeColor="text1"/>
                <w:sz w:val="15"/>
                <w:szCs w:val="15"/>
              </w:rPr>
            </w:pPr>
            <w:r w:rsidRPr="008B11D7">
              <w:rPr>
                <w:color w:val="000000" w:themeColor="text1"/>
                <w:sz w:val="15"/>
                <w:szCs w:val="15"/>
              </w:rPr>
              <w:t>Feb 2023 – Feb 2024</w:t>
            </w:r>
          </w:p>
        </w:tc>
      </w:tr>
    </w:tbl>
    <w:p w14:paraId="2631F5D8" w14:textId="77777777" w:rsidR="00E859DC" w:rsidRPr="00E859DC" w:rsidRDefault="00E859DC" w:rsidP="00FD7663">
      <w:pPr>
        <w:pStyle w:val="ListParagraph"/>
        <w:numPr>
          <w:ilvl w:val="0"/>
          <w:numId w:val="2"/>
        </w:numPr>
        <w:tabs>
          <w:tab w:val="left" w:pos="8460"/>
        </w:tabs>
        <w:ind w:left="284" w:right="24" w:hanging="218"/>
        <w:jc w:val="both"/>
        <w:rPr>
          <w:rFonts w:ascii="Arial" w:hAnsi="Arial" w:cs="Arial"/>
          <w:color w:val="000000" w:themeColor="text1"/>
          <w:sz w:val="15"/>
          <w:szCs w:val="15"/>
        </w:rPr>
      </w:pPr>
      <w:r w:rsidRPr="00E859DC">
        <w:rPr>
          <w:rFonts w:ascii="Arial" w:hAnsi="Arial" w:cs="Arial"/>
          <w:color w:val="000000"/>
          <w:sz w:val="15"/>
          <w:szCs w:val="15"/>
        </w:rPr>
        <w:t xml:space="preserve">Led the student executive body of 195 members, delivering programs for over 2,000 students and ensuring alignment with faculty strategic priorities. </w:t>
      </w:r>
    </w:p>
    <w:p w14:paraId="65B1150A" w14:textId="77777777" w:rsidR="00E859DC" w:rsidRPr="00E859DC" w:rsidRDefault="00E859DC" w:rsidP="00FD7663">
      <w:pPr>
        <w:pStyle w:val="ListParagraph"/>
        <w:numPr>
          <w:ilvl w:val="0"/>
          <w:numId w:val="2"/>
        </w:numPr>
        <w:tabs>
          <w:tab w:val="left" w:pos="8460"/>
        </w:tabs>
        <w:ind w:left="284" w:right="24" w:hanging="218"/>
        <w:jc w:val="both"/>
        <w:rPr>
          <w:rFonts w:ascii="Arial" w:hAnsi="Arial" w:cs="Arial"/>
          <w:color w:val="000000" w:themeColor="text1"/>
          <w:sz w:val="15"/>
          <w:szCs w:val="15"/>
        </w:rPr>
      </w:pPr>
      <w:r w:rsidRPr="00E859DC">
        <w:rPr>
          <w:rFonts w:ascii="Arial" w:hAnsi="Arial" w:cs="Arial"/>
          <w:color w:val="000000"/>
          <w:sz w:val="15"/>
          <w:szCs w:val="15"/>
        </w:rPr>
        <w:t xml:space="preserve">Spearheaded institutional partnerships and negotiations with corporate and civil society stakeholders, securing resources and sponsorships. </w:t>
      </w:r>
    </w:p>
    <w:p w14:paraId="55811BF7" w14:textId="77777777" w:rsidR="00E859DC" w:rsidRPr="00E859DC" w:rsidRDefault="00E859DC" w:rsidP="00FD7663">
      <w:pPr>
        <w:pStyle w:val="ListParagraph"/>
        <w:numPr>
          <w:ilvl w:val="0"/>
          <w:numId w:val="2"/>
        </w:numPr>
        <w:tabs>
          <w:tab w:val="left" w:pos="8460"/>
        </w:tabs>
        <w:ind w:left="284" w:right="24" w:hanging="218"/>
        <w:jc w:val="both"/>
        <w:rPr>
          <w:rFonts w:ascii="Arial" w:hAnsi="Arial" w:cs="Arial"/>
          <w:color w:val="000000" w:themeColor="text1"/>
          <w:sz w:val="15"/>
          <w:szCs w:val="15"/>
        </w:rPr>
      </w:pPr>
      <w:r w:rsidRPr="00E859DC">
        <w:rPr>
          <w:rFonts w:ascii="Arial" w:hAnsi="Arial" w:cs="Arial"/>
          <w:color w:val="000000"/>
          <w:sz w:val="15"/>
          <w:szCs w:val="15"/>
        </w:rPr>
        <w:t xml:space="preserve">Initiated comprehensive governance reforms by restructuring departments, optimizing reporting systems, and improving organizational accountability. </w:t>
      </w:r>
    </w:p>
    <w:p w14:paraId="551AABD2" w14:textId="77777777" w:rsidR="00657004" w:rsidRPr="00E859DC" w:rsidRDefault="00E859DC" w:rsidP="00FD7663">
      <w:pPr>
        <w:pStyle w:val="ListParagraph"/>
        <w:numPr>
          <w:ilvl w:val="0"/>
          <w:numId w:val="2"/>
        </w:numPr>
        <w:tabs>
          <w:tab w:val="left" w:pos="8460"/>
        </w:tabs>
        <w:ind w:left="284" w:right="24" w:hanging="218"/>
        <w:jc w:val="both"/>
        <w:rPr>
          <w:rFonts w:ascii="Arial" w:hAnsi="Arial" w:cs="Arial"/>
          <w:color w:val="000000" w:themeColor="text1"/>
          <w:sz w:val="15"/>
          <w:szCs w:val="15"/>
        </w:rPr>
      </w:pPr>
      <w:r w:rsidRPr="00E859DC">
        <w:rPr>
          <w:rFonts w:ascii="Arial" w:hAnsi="Arial" w:cs="Arial"/>
          <w:color w:val="000000"/>
          <w:sz w:val="15"/>
          <w:szCs w:val="15"/>
        </w:rPr>
        <w:t>Achieved recognition as the</w:t>
      </w:r>
      <w:r w:rsidRPr="00E859DC">
        <w:rPr>
          <w:rStyle w:val="apple-converted-space"/>
          <w:rFonts w:ascii="Arial" w:hAnsi="Arial" w:cs="Arial"/>
          <w:color w:val="000000"/>
          <w:sz w:val="15"/>
          <w:szCs w:val="15"/>
        </w:rPr>
        <w:t> </w:t>
      </w:r>
      <w:r w:rsidRPr="00E859DC">
        <w:rPr>
          <w:rStyle w:val="Strong"/>
          <w:rFonts w:ascii="Arial" w:hAnsi="Arial" w:cs="Arial"/>
          <w:b w:val="0"/>
          <w:bCs w:val="0"/>
          <w:color w:val="000000"/>
          <w:sz w:val="15"/>
          <w:szCs w:val="15"/>
        </w:rPr>
        <w:t>Most Creative Student Executive Body (BEM) in Universitas Brawijaya 2023</w:t>
      </w:r>
      <w:r w:rsidRPr="00E859DC">
        <w:rPr>
          <w:rFonts w:ascii="Arial" w:hAnsi="Arial" w:cs="Arial"/>
          <w:b/>
          <w:bCs/>
          <w:color w:val="000000"/>
          <w:sz w:val="15"/>
          <w:szCs w:val="15"/>
        </w:rPr>
        <w:t>,</w:t>
      </w:r>
      <w:r w:rsidRPr="00E859DC">
        <w:rPr>
          <w:rFonts w:ascii="Arial" w:hAnsi="Arial" w:cs="Arial"/>
          <w:color w:val="000000"/>
          <w:sz w:val="15"/>
          <w:szCs w:val="15"/>
        </w:rPr>
        <w:t xml:space="preserve"> for innovative program design and impactful initiatives.</w:t>
      </w:r>
    </w:p>
    <w:p w14:paraId="7B3E7000" w14:textId="77777777" w:rsidR="00657004" w:rsidRPr="008B11D7" w:rsidRDefault="00657004" w:rsidP="008C45A2">
      <w:pPr>
        <w:pBdr>
          <w:bottom w:val="single" w:sz="4" w:space="1" w:color="auto"/>
        </w:pBdr>
        <w:tabs>
          <w:tab w:val="left" w:pos="8460"/>
        </w:tabs>
        <w:ind w:right="24"/>
        <w:jc w:val="center"/>
        <w:rPr>
          <w:rFonts w:ascii="Arial" w:hAnsi="Arial" w:cs="Arial"/>
          <w:b/>
          <w:bCs/>
          <w:color w:val="000000" w:themeColor="text1"/>
          <w:sz w:val="18"/>
          <w:szCs w:val="18"/>
        </w:rPr>
      </w:pPr>
      <w:r w:rsidRPr="008B11D7">
        <w:rPr>
          <w:rFonts w:ascii="Arial" w:hAnsi="Arial" w:cs="Arial"/>
          <w:b/>
          <w:bCs/>
          <w:color w:val="000000" w:themeColor="text1"/>
          <w:sz w:val="18"/>
          <w:szCs w:val="18"/>
        </w:rPr>
        <w:t>Training, Course, and Certifications</w:t>
      </w:r>
    </w:p>
    <w:tbl>
      <w:tblPr>
        <w:tblStyle w:val="TableGrid"/>
        <w:tblW w:w="1071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75"/>
        <w:gridCol w:w="5135"/>
      </w:tblGrid>
      <w:tr w:rsidR="00F87F58" w:rsidRPr="00C407D3" w14:paraId="5776C02E" w14:textId="77777777" w:rsidTr="00C407D3">
        <w:trPr>
          <w:trHeight w:val="20"/>
        </w:trPr>
        <w:tc>
          <w:tcPr>
            <w:tcW w:w="5575" w:type="dxa"/>
            <w:vAlign w:val="center"/>
          </w:tcPr>
          <w:p w14:paraId="6BA7DEF0" w14:textId="761B7AF5" w:rsidR="00F87F58" w:rsidRPr="00C407D3" w:rsidRDefault="00587344" w:rsidP="00C407D3">
            <w:pPr>
              <w:tabs>
                <w:tab w:val="left" w:pos="8460"/>
              </w:tabs>
              <w:ind w:left="-109"/>
              <w:rPr>
                <w:rFonts w:ascii="Arial" w:hAnsi="Arial" w:cs="Arial"/>
                <w:color w:val="000000" w:themeColor="text1"/>
                <w:sz w:val="15"/>
                <w:szCs w:val="15"/>
              </w:rPr>
            </w:pPr>
            <w:r w:rsidRPr="00C407D3">
              <w:rPr>
                <w:rFonts w:ascii="Arial" w:hAnsi="Arial" w:cs="Arial"/>
                <w:color w:val="000000" w:themeColor="text1"/>
                <w:sz w:val="15"/>
                <w:szCs w:val="15"/>
              </w:rPr>
              <w:t>Security Awareness in Financial Industry – AXA Group</w:t>
            </w:r>
          </w:p>
        </w:tc>
        <w:tc>
          <w:tcPr>
            <w:tcW w:w="5135" w:type="dxa"/>
            <w:vAlign w:val="center"/>
          </w:tcPr>
          <w:p w14:paraId="22209812" w14:textId="170AA2AA" w:rsidR="00F87F58" w:rsidRPr="00C407D3" w:rsidRDefault="00587344" w:rsidP="00C407D3">
            <w:pPr>
              <w:tabs>
                <w:tab w:val="left" w:pos="8460"/>
              </w:tabs>
              <w:ind w:right="160"/>
              <w:jc w:val="right"/>
              <w:rPr>
                <w:rFonts w:ascii="Arial" w:hAnsi="Arial" w:cs="Arial"/>
                <w:b/>
                <w:bCs/>
                <w:color w:val="000000" w:themeColor="text1"/>
                <w:sz w:val="15"/>
                <w:szCs w:val="15"/>
              </w:rPr>
            </w:pPr>
            <w:r w:rsidRPr="00C407D3">
              <w:rPr>
                <w:rFonts w:ascii="Arial" w:hAnsi="Arial" w:cs="Arial"/>
                <w:b/>
                <w:bCs/>
                <w:color w:val="000000" w:themeColor="text1"/>
                <w:sz w:val="15"/>
                <w:szCs w:val="15"/>
              </w:rPr>
              <w:t>2026</w:t>
            </w:r>
          </w:p>
        </w:tc>
      </w:tr>
      <w:tr w:rsidR="00587344" w:rsidRPr="00C407D3" w14:paraId="77772B48" w14:textId="77777777" w:rsidTr="00C407D3">
        <w:trPr>
          <w:trHeight w:val="20"/>
        </w:trPr>
        <w:tc>
          <w:tcPr>
            <w:tcW w:w="5575" w:type="dxa"/>
            <w:vAlign w:val="center"/>
          </w:tcPr>
          <w:p w14:paraId="397E3F4F" w14:textId="50E41150" w:rsidR="00587344" w:rsidRPr="00C407D3" w:rsidRDefault="00054437" w:rsidP="00C407D3">
            <w:pPr>
              <w:tabs>
                <w:tab w:val="left" w:pos="8460"/>
              </w:tabs>
              <w:ind w:left="-109"/>
              <w:rPr>
                <w:rFonts w:ascii="Arial" w:hAnsi="Arial" w:cs="Arial"/>
                <w:color w:val="000000" w:themeColor="text1"/>
                <w:sz w:val="15"/>
                <w:szCs w:val="15"/>
              </w:rPr>
            </w:pPr>
            <w:r w:rsidRPr="00C407D3">
              <w:rPr>
                <w:rFonts w:ascii="Arial" w:hAnsi="Arial" w:cs="Arial"/>
                <w:color w:val="000000" w:themeColor="text1"/>
                <w:sz w:val="15"/>
                <w:szCs w:val="15"/>
              </w:rPr>
              <w:t>Phising Master Class – AXA Group</w:t>
            </w:r>
          </w:p>
        </w:tc>
        <w:tc>
          <w:tcPr>
            <w:tcW w:w="5135" w:type="dxa"/>
            <w:vAlign w:val="center"/>
          </w:tcPr>
          <w:p w14:paraId="3B4F9796" w14:textId="7E715B71" w:rsidR="00587344" w:rsidRPr="00C407D3" w:rsidRDefault="00054437" w:rsidP="00C407D3">
            <w:pPr>
              <w:tabs>
                <w:tab w:val="left" w:pos="8460"/>
              </w:tabs>
              <w:ind w:right="160"/>
              <w:jc w:val="right"/>
              <w:rPr>
                <w:rFonts w:ascii="Arial" w:hAnsi="Arial" w:cs="Arial"/>
                <w:b/>
                <w:bCs/>
                <w:color w:val="000000" w:themeColor="text1"/>
                <w:sz w:val="15"/>
                <w:szCs w:val="15"/>
              </w:rPr>
            </w:pPr>
            <w:r w:rsidRPr="00C407D3">
              <w:rPr>
                <w:rFonts w:ascii="Arial" w:hAnsi="Arial" w:cs="Arial"/>
                <w:b/>
                <w:bCs/>
                <w:color w:val="000000" w:themeColor="text1"/>
                <w:sz w:val="15"/>
                <w:szCs w:val="15"/>
              </w:rPr>
              <w:t>2026</w:t>
            </w:r>
          </w:p>
        </w:tc>
      </w:tr>
      <w:tr w:rsidR="00054437" w:rsidRPr="00C407D3" w14:paraId="140AA293" w14:textId="77777777" w:rsidTr="00C407D3">
        <w:trPr>
          <w:trHeight w:val="20"/>
        </w:trPr>
        <w:tc>
          <w:tcPr>
            <w:tcW w:w="5575" w:type="dxa"/>
            <w:vAlign w:val="center"/>
          </w:tcPr>
          <w:p w14:paraId="44240DDB" w14:textId="179EAF1A" w:rsidR="00054437" w:rsidRPr="00C407D3" w:rsidRDefault="00054437" w:rsidP="00C407D3">
            <w:pPr>
              <w:tabs>
                <w:tab w:val="left" w:pos="8460"/>
              </w:tabs>
              <w:ind w:left="-109"/>
              <w:rPr>
                <w:rFonts w:ascii="Arial" w:hAnsi="Arial" w:cs="Arial"/>
                <w:color w:val="000000" w:themeColor="text1"/>
                <w:sz w:val="15"/>
                <w:szCs w:val="15"/>
              </w:rPr>
            </w:pPr>
            <w:r w:rsidRPr="00C407D3">
              <w:rPr>
                <w:rFonts w:ascii="Arial" w:hAnsi="Arial" w:cs="Arial"/>
                <w:color w:val="000000" w:themeColor="text1"/>
                <w:sz w:val="15"/>
                <w:szCs w:val="15"/>
              </w:rPr>
              <w:t>Business Process Management – AXA Mandiri Financial Services</w:t>
            </w:r>
          </w:p>
        </w:tc>
        <w:tc>
          <w:tcPr>
            <w:tcW w:w="5135" w:type="dxa"/>
            <w:vAlign w:val="center"/>
          </w:tcPr>
          <w:p w14:paraId="36346B71" w14:textId="26ECE984" w:rsidR="00054437" w:rsidRPr="00C407D3" w:rsidRDefault="00054437" w:rsidP="00C407D3">
            <w:pPr>
              <w:tabs>
                <w:tab w:val="left" w:pos="8460"/>
              </w:tabs>
              <w:ind w:right="160"/>
              <w:jc w:val="right"/>
              <w:rPr>
                <w:rFonts w:ascii="Arial" w:hAnsi="Arial" w:cs="Arial"/>
                <w:b/>
                <w:bCs/>
                <w:color w:val="000000" w:themeColor="text1"/>
                <w:sz w:val="15"/>
                <w:szCs w:val="15"/>
              </w:rPr>
            </w:pPr>
            <w:r w:rsidRPr="00C407D3">
              <w:rPr>
                <w:rFonts w:ascii="Arial" w:hAnsi="Arial" w:cs="Arial"/>
                <w:b/>
                <w:bCs/>
                <w:color w:val="000000" w:themeColor="text1"/>
                <w:sz w:val="15"/>
                <w:szCs w:val="15"/>
              </w:rPr>
              <w:t>2026</w:t>
            </w:r>
          </w:p>
        </w:tc>
      </w:tr>
      <w:tr w:rsidR="00054437" w:rsidRPr="00C407D3" w14:paraId="569B0BCF" w14:textId="77777777" w:rsidTr="00C407D3">
        <w:trPr>
          <w:trHeight w:val="20"/>
        </w:trPr>
        <w:tc>
          <w:tcPr>
            <w:tcW w:w="5575" w:type="dxa"/>
          </w:tcPr>
          <w:p w14:paraId="6ED484CC" w14:textId="17BEC96A" w:rsidR="00054437" w:rsidRPr="00C407D3" w:rsidRDefault="00054437" w:rsidP="00C407D3">
            <w:pPr>
              <w:tabs>
                <w:tab w:val="left" w:pos="8460"/>
              </w:tabs>
              <w:ind w:left="-109"/>
              <w:rPr>
                <w:rFonts w:ascii="Arial" w:hAnsi="Arial" w:cs="Arial"/>
                <w:color w:val="000000" w:themeColor="text1"/>
                <w:sz w:val="15"/>
                <w:szCs w:val="15"/>
              </w:rPr>
            </w:pPr>
            <w:r w:rsidRPr="00C407D3">
              <w:rPr>
                <w:rFonts w:ascii="Arial" w:hAnsi="Arial" w:cs="Arial"/>
                <w:color w:val="000000" w:themeColor="text1"/>
                <w:sz w:val="15"/>
                <w:szCs w:val="15"/>
              </w:rPr>
              <w:t>Business Process Management (On progress) – AXA Mandiri Financial Services</w:t>
            </w:r>
          </w:p>
        </w:tc>
        <w:tc>
          <w:tcPr>
            <w:tcW w:w="5135" w:type="dxa"/>
            <w:vAlign w:val="center"/>
          </w:tcPr>
          <w:p w14:paraId="69F77D9E" w14:textId="45AE1DDA" w:rsidR="00054437" w:rsidRPr="00C407D3" w:rsidRDefault="00C407D3" w:rsidP="00C407D3">
            <w:pPr>
              <w:tabs>
                <w:tab w:val="left" w:pos="8460"/>
              </w:tabs>
              <w:ind w:right="160"/>
              <w:jc w:val="right"/>
              <w:rPr>
                <w:rFonts w:ascii="Arial" w:hAnsi="Arial" w:cs="Arial"/>
                <w:b/>
                <w:bCs/>
                <w:color w:val="000000" w:themeColor="text1"/>
                <w:sz w:val="15"/>
                <w:szCs w:val="15"/>
              </w:rPr>
            </w:pPr>
            <w:r w:rsidRPr="00C407D3">
              <w:rPr>
                <w:rFonts w:ascii="Arial" w:hAnsi="Arial" w:cs="Arial"/>
                <w:b/>
                <w:bCs/>
                <w:color w:val="000000" w:themeColor="text1"/>
                <w:sz w:val="15"/>
                <w:szCs w:val="15"/>
              </w:rPr>
              <w:t>2026</w:t>
            </w:r>
          </w:p>
        </w:tc>
      </w:tr>
      <w:tr w:rsidR="00054437" w:rsidRPr="00C407D3" w14:paraId="24BB1F48" w14:textId="77777777" w:rsidTr="00C407D3">
        <w:trPr>
          <w:trHeight w:val="20"/>
        </w:trPr>
        <w:tc>
          <w:tcPr>
            <w:tcW w:w="5575" w:type="dxa"/>
          </w:tcPr>
          <w:p w14:paraId="3991E666" w14:textId="007482A7" w:rsidR="00054437" w:rsidRPr="00C407D3" w:rsidRDefault="00054437" w:rsidP="00C407D3">
            <w:pPr>
              <w:tabs>
                <w:tab w:val="left" w:pos="8460"/>
              </w:tabs>
              <w:ind w:left="-109"/>
              <w:rPr>
                <w:rFonts w:ascii="Arial" w:hAnsi="Arial" w:cs="Arial"/>
                <w:color w:val="000000" w:themeColor="text1"/>
                <w:sz w:val="15"/>
                <w:szCs w:val="15"/>
              </w:rPr>
            </w:pPr>
            <w:r w:rsidRPr="00C407D3">
              <w:rPr>
                <w:rFonts w:ascii="Arial" w:hAnsi="Arial" w:cs="Arial"/>
                <w:color w:val="000000" w:themeColor="text1"/>
                <w:sz w:val="15"/>
                <w:szCs w:val="15"/>
              </w:rPr>
              <w:t>Microsoft Azzure AI – Mereka Academy x Universitas Brawijaya</w:t>
            </w:r>
          </w:p>
        </w:tc>
        <w:tc>
          <w:tcPr>
            <w:tcW w:w="5135" w:type="dxa"/>
            <w:vAlign w:val="center"/>
          </w:tcPr>
          <w:p w14:paraId="2D40A9B4" w14:textId="2530A3A8" w:rsidR="00054437" w:rsidRPr="00C407D3" w:rsidRDefault="00C407D3" w:rsidP="00C407D3">
            <w:pPr>
              <w:tabs>
                <w:tab w:val="left" w:pos="8460"/>
              </w:tabs>
              <w:ind w:right="160"/>
              <w:jc w:val="right"/>
              <w:rPr>
                <w:rFonts w:ascii="Arial" w:hAnsi="Arial" w:cs="Arial"/>
                <w:b/>
                <w:bCs/>
                <w:color w:val="000000" w:themeColor="text1"/>
                <w:sz w:val="15"/>
                <w:szCs w:val="15"/>
              </w:rPr>
            </w:pPr>
            <w:r w:rsidRPr="00C407D3">
              <w:rPr>
                <w:rFonts w:ascii="Arial" w:hAnsi="Arial" w:cs="Arial"/>
                <w:b/>
                <w:bCs/>
                <w:color w:val="000000" w:themeColor="text1"/>
                <w:sz w:val="15"/>
                <w:szCs w:val="15"/>
              </w:rPr>
              <w:t>2025</w:t>
            </w:r>
          </w:p>
        </w:tc>
      </w:tr>
      <w:tr w:rsidR="00054437" w:rsidRPr="00C407D3" w14:paraId="450266BE" w14:textId="77777777" w:rsidTr="00C407D3">
        <w:trPr>
          <w:trHeight w:val="20"/>
        </w:trPr>
        <w:tc>
          <w:tcPr>
            <w:tcW w:w="5575" w:type="dxa"/>
          </w:tcPr>
          <w:p w14:paraId="7948FE23" w14:textId="5DE6C7C2" w:rsidR="00054437" w:rsidRPr="00C407D3" w:rsidRDefault="00054437" w:rsidP="00C407D3">
            <w:pPr>
              <w:tabs>
                <w:tab w:val="left" w:pos="8460"/>
              </w:tabs>
              <w:ind w:left="-109"/>
              <w:rPr>
                <w:rFonts w:ascii="Arial" w:hAnsi="Arial" w:cs="Arial"/>
                <w:color w:val="000000" w:themeColor="text1"/>
                <w:sz w:val="15"/>
                <w:szCs w:val="15"/>
              </w:rPr>
            </w:pPr>
            <w:r w:rsidRPr="00C407D3">
              <w:rPr>
                <w:rFonts w:ascii="Arial" w:hAnsi="Arial" w:cs="Arial"/>
                <w:color w:val="000000" w:themeColor="text1"/>
                <w:sz w:val="15"/>
                <w:szCs w:val="15"/>
              </w:rPr>
              <w:t>Excel Advance – Coding Studio</w:t>
            </w:r>
          </w:p>
        </w:tc>
        <w:tc>
          <w:tcPr>
            <w:tcW w:w="5135" w:type="dxa"/>
            <w:vAlign w:val="center"/>
          </w:tcPr>
          <w:p w14:paraId="004A7F4D" w14:textId="46AF1D9A" w:rsidR="00054437" w:rsidRPr="00C407D3" w:rsidRDefault="00C407D3" w:rsidP="00C407D3">
            <w:pPr>
              <w:tabs>
                <w:tab w:val="left" w:pos="8460"/>
              </w:tabs>
              <w:ind w:right="160"/>
              <w:jc w:val="right"/>
              <w:rPr>
                <w:rFonts w:ascii="Arial" w:hAnsi="Arial" w:cs="Arial"/>
                <w:b/>
                <w:bCs/>
                <w:color w:val="000000" w:themeColor="text1"/>
                <w:sz w:val="15"/>
                <w:szCs w:val="15"/>
              </w:rPr>
            </w:pPr>
            <w:r w:rsidRPr="00C407D3">
              <w:rPr>
                <w:rFonts w:ascii="Arial" w:hAnsi="Arial" w:cs="Arial"/>
                <w:b/>
                <w:bCs/>
                <w:color w:val="000000" w:themeColor="text1"/>
                <w:sz w:val="15"/>
                <w:szCs w:val="15"/>
              </w:rPr>
              <w:t>2025</w:t>
            </w:r>
          </w:p>
        </w:tc>
      </w:tr>
      <w:tr w:rsidR="00054437" w:rsidRPr="00C407D3" w14:paraId="71345228" w14:textId="77777777" w:rsidTr="00C407D3">
        <w:trPr>
          <w:trHeight w:val="20"/>
        </w:trPr>
        <w:tc>
          <w:tcPr>
            <w:tcW w:w="5575" w:type="dxa"/>
          </w:tcPr>
          <w:p w14:paraId="3E9C1A50" w14:textId="290026D6" w:rsidR="00054437" w:rsidRPr="00C407D3" w:rsidRDefault="00054437" w:rsidP="00C407D3">
            <w:pPr>
              <w:tabs>
                <w:tab w:val="left" w:pos="8460"/>
              </w:tabs>
              <w:ind w:left="-109"/>
              <w:rPr>
                <w:rFonts w:ascii="Arial" w:hAnsi="Arial" w:cs="Arial"/>
                <w:color w:val="000000" w:themeColor="text1"/>
                <w:sz w:val="15"/>
                <w:szCs w:val="15"/>
              </w:rPr>
            </w:pPr>
            <w:r w:rsidRPr="00C407D3">
              <w:rPr>
                <w:rFonts w:ascii="Arial" w:hAnsi="Arial" w:cs="Arial"/>
                <w:color w:val="000000" w:themeColor="text1"/>
                <w:sz w:val="15"/>
                <w:szCs w:val="15"/>
              </w:rPr>
              <w:t>TOEFL ITP (520) – ETS</w:t>
            </w:r>
          </w:p>
        </w:tc>
        <w:tc>
          <w:tcPr>
            <w:tcW w:w="5135" w:type="dxa"/>
            <w:vAlign w:val="center"/>
          </w:tcPr>
          <w:p w14:paraId="05AA4C0D" w14:textId="235E3E02" w:rsidR="00054437" w:rsidRPr="00C407D3" w:rsidRDefault="00C407D3" w:rsidP="00C407D3">
            <w:pPr>
              <w:tabs>
                <w:tab w:val="left" w:pos="8460"/>
              </w:tabs>
              <w:ind w:right="160"/>
              <w:jc w:val="right"/>
              <w:rPr>
                <w:rFonts w:ascii="Arial" w:hAnsi="Arial" w:cs="Arial"/>
                <w:b/>
                <w:bCs/>
                <w:color w:val="000000" w:themeColor="text1"/>
                <w:sz w:val="15"/>
                <w:szCs w:val="15"/>
              </w:rPr>
            </w:pPr>
            <w:r w:rsidRPr="00C407D3">
              <w:rPr>
                <w:rFonts w:ascii="Arial" w:hAnsi="Arial" w:cs="Arial"/>
                <w:b/>
                <w:bCs/>
                <w:color w:val="000000" w:themeColor="text1"/>
                <w:sz w:val="15"/>
                <w:szCs w:val="15"/>
              </w:rPr>
              <w:t>2025</w:t>
            </w:r>
          </w:p>
        </w:tc>
      </w:tr>
      <w:tr w:rsidR="00C20011" w:rsidRPr="00C407D3" w14:paraId="7D80891E" w14:textId="77777777" w:rsidTr="00C407D3">
        <w:trPr>
          <w:trHeight w:val="20"/>
        </w:trPr>
        <w:tc>
          <w:tcPr>
            <w:tcW w:w="5575" w:type="dxa"/>
          </w:tcPr>
          <w:p w14:paraId="79BA5A25" w14:textId="7483E481" w:rsidR="00C20011" w:rsidRPr="00C407D3" w:rsidRDefault="00C20011" w:rsidP="00C407D3">
            <w:pPr>
              <w:tabs>
                <w:tab w:val="left" w:pos="8460"/>
              </w:tabs>
              <w:ind w:left="-109"/>
              <w:rPr>
                <w:rFonts w:ascii="Arial" w:hAnsi="Arial" w:cs="Arial"/>
                <w:color w:val="000000" w:themeColor="text1"/>
                <w:sz w:val="15"/>
                <w:szCs w:val="15"/>
              </w:rPr>
            </w:pPr>
            <w:r w:rsidRPr="00C407D3">
              <w:rPr>
                <w:rFonts w:ascii="Arial" w:hAnsi="Arial" w:cs="Arial"/>
                <w:color w:val="000000" w:themeColor="text1"/>
                <w:sz w:val="15"/>
                <w:szCs w:val="15"/>
              </w:rPr>
              <w:t>Banking Risk Management – Muamalat Institute</w:t>
            </w:r>
          </w:p>
        </w:tc>
        <w:tc>
          <w:tcPr>
            <w:tcW w:w="5135" w:type="dxa"/>
            <w:vAlign w:val="center"/>
          </w:tcPr>
          <w:p w14:paraId="7D2131CD" w14:textId="064857A2" w:rsidR="00C20011" w:rsidRPr="00C407D3" w:rsidRDefault="00C407D3" w:rsidP="00C407D3">
            <w:pPr>
              <w:tabs>
                <w:tab w:val="left" w:pos="8460"/>
              </w:tabs>
              <w:ind w:right="160"/>
              <w:jc w:val="right"/>
              <w:rPr>
                <w:rFonts w:ascii="Arial" w:hAnsi="Arial" w:cs="Arial"/>
                <w:b/>
                <w:bCs/>
                <w:color w:val="000000" w:themeColor="text1"/>
                <w:sz w:val="15"/>
                <w:szCs w:val="15"/>
              </w:rPr>
            </w:pPr>
            <w:r w:rsidRPr="00C407D3">
              <w:rPr>
                <w:rFonts w:ascii="Arial" w:hAnsi="Arial" w:cs="Arial"/>
                <w:b/>
                <w:bCs/>
                <w:color w:val="000000" w:themeColor="text1"/>
                <w:sz w:val="15"/>
                <w:szCs w:val="15"/>
              </w:rPr>
              <w:t>2024</w:t>
            </w:r>
          </w:p>
        </w:tc>
      </w:tr>
      <w:tr w:rsidR="00C20011" w:rsidRPr="00C407D3" w14:paraId="072703BB" w14:textId="77777777" w:rsidTr="00C407D3">
        <w:trPr>
          <w:trHeight w:val="20"/>
        </w:trPr>
        <w:tc>
          <w:tcPr>
            <w:tcW w:w="5575" w:type="dxa"/>
          </w:tcPr>
          <w:p w14:paraId="5391EC0B" w14:textId="6C62D0C8" w:rsidR="00C20011" w:rsidRPr="00C407D3" w:rsidRDefault="00C20011" w:rsidP="00C407D3">
            <w:pPr>
              <w:tabs>
                <w:tab w:val="left" w:pos="8460"/>
              </w:tabs>
              <w:ind w:left="-109"/>
              <w:rPr>
                <w:rFonts w:ascii="Arial" w:hAnsi="Arial" w:cs="Arial"/>
                <w:color w:val="000000" w:themeColor="text1"/>
                <w:sz w:val="15"/>
                <w:szCs w:val="15"/>
              </w:rPr>
            </w:pPr>
            <w:r w:rsidRPr="00C407D3">
              <w:rPr>
                <w:rFonts w:ascii="Arial" w:hAnsi="Arial" w:cs="Arial"/>
                <w:color w:val="000000" w:themeColor="text1"/>
                <w:sz w:val="15"/>
                <w:szCs w:val="15"/>
              </w:rPr>
              <w:t>Project Management – Badan Pengelola Keuangan Haji</w:t>
            </w:r>
          </w:p>
        </w:tc>
        <w:tc>
          <w:tcPr>
            <w:tcW w:w="5135" w:type="dxa"/>
            <w:vAlign w:val="center"/>
          </w:tcPr>
          <w:p w14:paraId="201956E3" w14:textId="23E4DDC8" w:rsidR="00C20011" w:rsidRPr="00C407D3" w:rsidRDefault="00C407D3" w:rsidP="00C407D3">
            <w:pPr>
              <w:tabs>
                <w:tab w:val="left" w:pos="8460"/>
              </w:tabs>
              <w:ind w:right="160"/>
              <w:jc w:val="right"/>
              <w:rPr>
                <w:rFonts w:ascii="Arial" w:hAnsi="Arial" w:cs="Arial"/>
                <w:b/>
                <w:bCs/>
                <w:color w:val="000000" w:themeColor="text1"/>
                <w:sz w:val="15"/>
                <w:szCs w:val="15"/>
              </w:rPr>
            </w:pPr>
            <w:r w:rsidRPr="00C407D3">
              <w:rPr>
                <w:rFonts w:ascii="Arial" w:hAnsi="Arial" w:cs="Arial"/>
                <w:b/>
                <w:bCs/>
                <w:color w:val="000000" w:themeColor="text1"/>
                <w:sz w:val="15"/>
                <w:szCs w:val="15"/>
              </w:rPr>
              <w:t>2024</w:t>
            </w:r>
          </w:p>
        </w:tc>
      </w:tr>
      <w:tr w:rsidR="00C20011" w:rsidRPr="00C407D3" w14:paraId="5F0705FB" w14:textId="77777777" w:rsidTr="00C407D3">
        <w:trPr>
          <w:trHeight w:val="20"/>
        </w:trPr>
        <w:tc>
          <w:tcPr>
            <w:tcW w:w="5575" w:type="dxa"/>
          </w:tcPr>
          <w:p w14:paraId="7DF69807" w14:textId="010715A8" w:rsidR="00C20011" w:rsidRPr="00C407D3" w:rsidRDefault="00C407D3" w:rsidP="00C407D3">
            <w:pPr>
              <w:tabs>
                <w:tab w:val="left" w:pos="8460"/>
              </w:tabs>
              <w:ind w:left="-109"/>
              <w:rPr>
                <w:rFonts w:ascii="Arial" w:hAnsi="Arial" w:cs="Arial"/>
                <w:color w:val="000000" w:themeColor="text1"/>
                <w:sz w:val="15"/>
                <w:szCs w:val="15"/>
              </w:rPr>
            </w:pPr>
            <w:r w:rsidRPr="00C407D3">
              <w:rPr>
                <w:rFonts w:ascii="Arial" w:hAnsi="Arial" w:cs="Arial"/>
                <w:color w:val="000000" w:themeColor="text1"/>
                <w:sz w:val="15"/>
                <w:szCs w:val="15"/>
              </w:rPr>
              <w:t>Strategic Management – Badan Pengelola Keuangan Haji</w:t>
            </w:r>
          </w:p>
        </w:tc>
        <w:tc>
          <w:tcPr>
            <w:tcW w:w="5135" w:type="dxa"/>
            <w:vAlign w:val="center"/>
          </w:tcPr>
          <w:p w14:paraId="783331B6" w14:textId="0410114E" w:rsidR="00C20011" w:rsidRPr="00C407D3" w:rsidRDefault="00C407D3" w:rsidP="00C407D3">
            <w:pPr>
              <w:tabs>
                <w:tab w:val="left" w:pos="8460"/>
              </w:tabs>
              <w:ind w:right="160"/>
              <w:jc w:val="right"/>
              <w:rPr>
                <w:rFonts w:ascii="Arial" w:hAnsi="Arial" w:cs="Arial"/>
                <w:b/>
                <w:bCs/>
                <w:color w:val="000000" w:themeColor="text1"/>
                <w:sz w:val="15"/>
                <w:szCs w:val="15"/>
              </w:rPr>
            </w:pPr>
            <w:r w:rsidRPr="00C407D3">
              <w:rPr>
                <w:rFonts w:ascii="Arial" w:hAnsi="Arial" w:cs="Arial"/>
                <w:b/>
                <w:bCs/>
                <w:color w:val="000000" w:themeColor="text1"/>
                <w:sz w:val="15"/>
                <w:szCs w:val="15"/>
              </w:rPr>
              <w:t>2024</w:t>
            </w:r>
          </w:p>
        </w:tc>
      </w:tr>
    </w:tbl>
    <w:p w14:paraId="065FD840" w14:textId="77777777" w:rsidR="00F87F58" w:rsidRDefault="00F87F58" w:rsidP="009D0717">
      <w:pPr>
        <w:pBdr>
          <w:bottom w:val="single" w:sz="4" w:space="1" w:color="auto"/>
        </w:pBdr>
        <w:tabs>
          <w:tab w:val="left" w:pos="8460"/>
        </w:tabs>
        <w:spacing w:before="100"/>
        <w:rPr>
          <w:rFonts w:ascii="Arial" w:hAnsi="Arial" w:cs="Arial"/>
          <w:b/>
          <w:bCs/>
          <w:color w:val="000000" w:themeColor="text1"/>
          <w:sz w:val="18"/>
          <w:szCs w:val="18"/>
        </w:rPr>
      </w:pPr>
    </w:p>
    <w:p w14:paraId="04D5CBCC" w14:textId="2EE79C31" w:rsidR="00657004" w:rsidRPr="008B11D7" w:rsidRDefault="00657004" w:rsidP="009D0717">
      <w:pPr>
        <w:pBdr>
          <w:bottom w:val="single" w:sz="4" w:space="1" w:color="auto"/>
        </w:pBdr>
        <w:tabs>
          <w:tab w:val="left" w:pos="8460"/>
        </w:tabs>
        <w:jc w:val="center"/>
        <w:rPr>
          <w:rFonts w:ascii="Arial" w:hAnsi="Arial" w:cs="Arial"/>
          <w:b/>
          <w:bCs/>
          <w:color w:val="000000" w:themeColor="text1"/>
          <w:sz w:val="18"/>
          <w:szCs w:val="18"/>
        </w:rPr>
      </w:pPr>
      <w:r w:rsidRPr="008B11D7">
        <w:rPr>
          <w:rFonts w:ascii="Arial" w:hAnsi="Arial" w:cs="Arial"/>
          <w:b/>
          <w:bCs/>
          <w:color w:val="000000" w:themeColor="text1"/>
          <w:sz w:val="18"/>
          <w:szCs w:val="18"/>
        </w:rPr>
        <w:t>Skills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54"/>
      </w:tblGrid>
      <w:tr w:rsidR="00657004" w:rsidRPr="008B11D7" w14:paraId="7B1D1F75" w14:textId="77777777" w:rsidTr="00E825B1">
        <w:tc>
          <w:tcPr>
            <w:tcW w:w="10454" w:type="dxa"/>
          </w:tcPr>
          <w:p w14:paraId="18F7F275" w14:textId="77777777" w:rsidR="00657004" w:rsidRPr="008B11D7" w:rsidRDefault="00657004" w:rsidP="00C25F8C">
            <w:pPr>
              <w:tabs>
                <w:tab w:val="left" w:pos="8460"/>
              </w:tabs>
              <w:ind w:right="24"/>
              <w:jc w:val="both"/>
              <w:rPr>
                <w:rFonts w:ascii="Arial" w:hAnsi="Arial" w:cs="Arial"/>
                <w:b/>
                <w:bCs/>
                <w:color w:val="000000" w:themeColor="text1"/>
                <w:sz w:val="4"/>
                <w:szCs w:val="4"/>
              </w:rPr>
            </w:pPr>
          </w:p>
        </w:tc>
      </w:tr>
    </w:tbl>
    <w:p w14:paraId="365A01B5" w14:textId="77777777" w:rsidR="008C45A2" w:rsidRDefault="008C45A2" w:rsidP="008C45A2">
      <w:pPr>
        <w:rPr>
          <w:rFonts w:ascii="Arial" w:hAnsi="Arial" w:cs="Arial"/>
          <w:b/>
          <w:bCs/>
          <w:sz w:val="15"/>
          <w:szCs w:val="15"/>
        </w:rPr>
        <w:sectPr w:rsidR="008C45A2" w:rsidSect="00507B8B">
          <w:footerReference w:type="even" r:id="rId10"/>
          <w:footerReference w:type="first" r:id="rId11"/>
          <w:pgSz w:w="11904" w:h="16836"/>
          <w:pgMar w:top="720" w:right="720" w:bottom="720" w:left="720" w:header="720" w:footer="720" w:gutter="0"/>
          <w:cols w:space="720"/>
          <w:docGrid w:linePitch="360"/>
        </w:sectPr>
      </w:pPr>
    </w:p>
    <w:p w14:paraId="742FC117" w14:textId="77777777" w:rsidR="008C45A2" w:rsidRPr="009D0717" w:rsidRDefault="008C45A2" w:rsidP="008C45A2">
      <w:pPr>
        <w:rPr>
          <w:rFonts w:ascii="Arial" w:hAnsi="Arial" w:cs="Arial"/>
          <w:b/>
          <w:bCs/>
          <w:sz w:val="15"/>
          <w:szCs w:val="15"/>
        </w:rPr>
      </w:pPr>
      <w:r w:rsidRPr="009D0717">
        <w:rPr>
          <w:rFonts w:ascii="Arial" w:hAnsi="Arial" w:cs="Arial"/>
          <w:b/>
          <w:bCs/>
          <w:sz w:val="15"/>
          <w:szCs w:val="15"/>
        </w:rPr>
        <w:t>Analytical and Business</w:t>
      </w:r>
    </w:p>
    <w:p w14:paraId="670F9361" w14:textId="77777777" w:rsidR="008C45A2" w:rsidRPr="008C45A2" w:rsidRDefault="008C45A2" w:rsidP="008C45A2">
      <w:pPr>
        <w:pStyle w:val="ListParagraph"/>
        <w:numPr>
          <w:ilvl w:val="0"/>
          <w:numId w:val="5"/>
        </w:numPr>
        <w:ind w:left="270" w:hanging="270"/>
        <w:rPr>
          <w:rFonts w:ascii="Arial" w:hAnsi="Arial" w:cs="Arial"/>
          <w:sz w:val="15"/>
          <w:szCs w:val="15"/>
        </w:rPr>
      </w:pPr>
      <w:r w:rsidRPr="008C45A2">
        <w:rPr>
          <w:rFonts w:ascii="Arial" w:hAnsi="Arial" w:cs="Arial"/>
          <w:sz w:val="15"/>
          <w:szCs w:val="15"/>
        </w:rPr>
        <w:t>Supply Chain Analysis</w:t>
      </w:r>
    </w:p>
    <w:p w14:paraId="5B95CC2D" w14:textId="77777777" w:rsidR="008C45A2" w:rsidRPr="008C45A2" w:rsidRDefault="008C45A2" w:rsidP="008C45A2">
      <w:pPr>
        <w:pStyle w:val="ListParagraph"/>
        <w:numPr>
          <w:ilvl w:val="0"/>
          <w:numId w:val="5"/>
        </w:numPr>
        <w:ind w:left="270" w:hanging="270"/>
        <w:rPr>
          <w:rFonts w:ascii="Arial" w:hAnsi="Arial" w:cs="Arial"/>
          <w:sz w:val="15"/>
          <w:szCs w:val="15"/>
        </w:rPr>
      </w:pPr>
      <w:r w:rsidRPr="008C45A2">
        <w:rPr>
          <w:rFonts w:ascii="Arial" w:hAnsi="Arial" w:cs="Arial"/>
          <w:sz w:val="15"/>
          <w:szCs w:val="15"/>
        </w:rPr>
        <w:t>Data Analysis and Statistical Modelling</w:t>
      </w:r>
    </w:p>
    <w:p w14:paraId="1CC6AF52" w14:textId="77777777" w:rsidR="008C45A2" w:rsidRPr="008C45A2" w:rsidRDefault="008C45A2" w:rsidP="008C45A2">
      <w:pPr>
        <w:pStyle w:val="ListParagraph"/>
        <w:numPr>
          <w:ilvl w:val="0"/>
          <w:numId w:val="5"/>
        </w:numPr>
        <w:ind w:left="270" w:hanging="270"/>
        <w:rPr>
          <w:rFonts w:ascii="Arial" w:hAnsi="Arial" w:cs="Arial"/>
          <w:sz w:val="15"/>
          <w:szCs w:val="15"/>
        </w:rPr>
      </w:pPr>
      <w:r w:rsidRPr="008C45A2">
        <w:rPr>
          <w:rFonts w:ascii="Arial" w:hAnsi="Arial" w:cs="Arial"/>
          <w:sz w:val="15"/>
          <w:szCs w:val="15"/>
        </w:rPr>
        <w:t>Business Process Analysis</w:t>
      </w:r>
    </w:p>
    <w:p w14:paraId="0D408F85" w14:textId="77777777" w:rsidR="008C45A2" w:rsidRPr="008C45A2" w:rsidRDefault="008C45A2" w:rsidP="008C45A2">
      <w:pPr>
        <w:pStyle w:val="ListParagraph"/>
        <w:numPr>
          <w:ilvl w:val="0"/>
          <w:numId w:val="5"/>
        </w:numPr>
        <w:ind w:left="270" w:hanging="270"/>
        <w:rPr>
          <w:rFonts w:ascii="Arial" w:hAnsi="Arial" w:cs="Arial"/>
          <w:sz w:val="15"/>
          <w:szCs w:val="15"/>
        </w:rPr>
      </w:pPr>
      <w:r w:rsidRPr="008C45A2">
        <w:rPr>
          <w:rFonts w:ascii="Arial" w:hAnsi="Arial" w:cs="Arial"/>
          <w:sz w:val="15"/>
          <w:szCs w:val="15"/>
        </w:rPr>
        <w:t>Vendor Performance Evaluation</w:t>
      </w:r>
    </w:p>
    <w:p w14:paraId="00CE93AC" w14:textId="77777777" w:rsidR="008C45A2" w:rsidRPr="008C45A2" w:rsidRDefault="008C45A2" w:rsidP="008C45A2">
      <w:pPr>
        <w:pStyle w:val="ListParagraph"/>
        <w:numPr>
          <w:ilvl w:val="0"/>
          <w:numId w:val="5"/>
        </w:numPr>
        <w:ind w:left="270" w:hanging="270"/>
        <w:rPr>
          <w:rFonts w:ascii="Arial" w:hAnsi="Arial" w:cs="Arial"/>
          <w:sz w:val="15"/>
          <w:szCs w:val="15"/>
        </w:rPr>
      </w:pPr>
      <w:r w:rsidRPr="008C45A2">
        <w:rPr>
          <w:rFonts w:ascii="Arial" w:hAnsi="Arial" w:cs="Arial"/>
          <w:sz w:val="15"/>
          <w:szCs w:val="15"/>
        </w:rPr>
        <w:t>Risk and Compliance Monitoring</w:t>
      </w:r>
    </w:p>
    <w:p w14:paraId="62275E1B" w14:textId="77777777" w:rsidR="008C45A2" w:rsidRDefault="008C45A2" w:rsidP="008C45A2">
      <w:pPr>
        <w:rPr>
          <w:rFonts w:ascii="Arial" w:hAnsi="Arial" w:cs="Arial"/>
          <w:sz w:val="15"/>
          <w:szCs w:val="15"/>
        </w:rPr>
      </w:pPr>
    </w:p>
    <w:p w14:paraId="4E6D17C6" w14:textId="77777777" w:rsidR="008C45A2" w:rsidRPr="009D0717" w:rsidRDefault="008C45A2" w:rsidP="008C45A2">
      <w:pPr>
        <w:rPr>
          <w:rFonts w:ascii="Arial" w:hAnsi="Arial" w:cs="Arial"/>
          <w:sz w:val="15"/>
          <w:szCs w:val="15"/>
        </w:rPr>
      </w:pPr>
      <w:r w:rsidRPr="009D0717">
        <w:rPr>
          <w:rFonts w:ascii="Arial" w:hAnsi="Arial" w:cs="Arial"/>
          <w:b/>
          <w:bCs/>
          <w:sz w:val="15"/>
          <w:szCs w:val="15"/>
        </w:rPr>
        <w:t>Technical Skills</w:t>
      </w:r>
    </w:p>
    <w:p w14:paraId="4A35F466" w14:textId="77777777" w:rsidR="008C45A2" w:rsidRPr="008C45A2" w:rsidRDefault="008C45A2" w:rsidP="008C45A2">
      <w:pPr>
        <w:pStyle w:val="ListParagraph"/>
        <w:numPr>
          <w:ilvl w:val="0"/>
          <w:numId w:val="6"/>
        </w:numPr>
        <w:ind w:left="270" w:hanging="270"/>
        <w:rPr>
          <w:rFonts w:ascii="Arial" w:hAnsi="Arial" w:cs="Arial"/>
          <w:sz w:val="15"/>
          <w:szCs w:val="15"/>
        </w:rPr>
      </w:pPr>
      <w:r w:rsidRPr="008C45A2">
        <w:rPr>
          <w:rFonts w:ascii="Arial" w:hAnsi="Arial" w:cs="Arial"/>
          <w:sz w:val="15"/>
          <w:szCs w:val="15"/>
        </w:rPr>
        <w:t>Microsoft 365 Tools</w:t>
      </w:r>
    </w:p>
    <w:p w14:paraId="12EDD55C" w14:textId="77777777" w:rsidR="008C45A2" w:rsidRPr="008C45A2" w:rsidRDefault="008C45A2" w:rsidP="008C45A2">
      <w:pPr>
        <w:pStyle w:val="ListParagraph"/>
        <w:numPr>
          <w:ilvl w:val="0"/>
          <w:numId w:val="6"/>
        </w:numPr>
        <w:ind w:left="270" w:hanging="270"/>
        <w:rPr>
          <w:rFonts w:ascii="Arial" w:hAnsi="Arial" w:cs="Arial"/>
          <w:sz w:val="15"/>
          <w:szCs w:val="15"/>
        </w:rPr>
      </w:pPr>
      <w:r w:rsidRPr="008C45A2">
        <w:rPr>
          <w:rFonts w:ascii="Arial" w:hAnsi="Arial" w:cs="Arial"/>
          <w:sz w:val="15"/>
          <w:szCs w:val="15"/>
        </w:rPr>
        <w:t>Excel Advanced</w:t>
      </w:r>
    </w:p>
    <w:p w14:paraId="491ED7E7" w14:textId="77777777" w:rsidR="008C45A2" w:rsidRPr="008C45A2" w:rsidRDefault="008C45A2" w:rsidP="008C45A2">
      <w:pPr>
        <w:pStyle w:val="ListParagraph"/>
        <w:numPr>
          <w:ilvl w:val="0"/>
          <w:numId w:val="6"/>
        </w:numPr>
        <w:ind w:left="270" w:hanging="270"/>
        <w:rPr>
          <w:rFonts w:ascii="Arial" w:hAnsi="Arial" w:cs="Arial"/>
          <w:sz w:val="15"/>
          <w:szCs w:val="15"/>
        </w:rPr>
      </w:pPr>
      <w:r w:rsidRPr="008C45A2">
        <w:rPr>
          <w:rFonts w:ascii="Arial" w:hAnsi="Arial" w:cs="Arial"/>
          <w:sz w:val="15"/>
          <w:szCs w:val="15"/>
        </w:rPr>
        <w:t>Dashboard Performance</w:t>
      </w:r>
    </w:p>
    <w:p w14:paraId="3F4D9C93" w14:textId="77777777" w:rsidR="008C45A2" w:rsidRPr="008C45A2" w:rsidRDefault="008C45A2" w:rsidP="008C45A2">
      <w:pPr>
        <w:pStyle w:val="ListParagraph"/>
        <w:numPr>
          <w:ilvl w:val="0"/>
          <w:numId w:val="6"/>
        </w:numPr>
        <w:ind w:left="270" w:hanging="270"/>
        <w:rPr>
          <w:rFonts w:ascii="Arial" w:hAnsi="Arial" w:cs="Arial"/>
          <w:sz w:val="15"/>
          <w:szCs w:val="15"/>
        </w:rPr>
      </w:pPr>
      <w:r w:rsidRPr="008C45A2">
        <w:rPr>
          <w:rFonts w:ascii="Arial" w:hAnsi="Arial" w:cs="Arial"/>
          <w:sz w:val="15"/>
          <w:szCs w:val="15"/>
        </w:rPr>
        <w:t>Phyton</w:t>
      </w:r>
    </w:p>
    <w:p w14:paraId="1F7C7D36" w14:textId="77777777" w:rsidR="008C45A2" w:rsidRPr="008C45A2" w:rsidRDefault="008C45A2" w:rsidP="008C45A2">
      <w:pPr>
        <w:pStyle w:val="ListParagraph"/>
        <w:numPr>
          <w:ilvl w:val="0"/>
          <w:numId w:val="6"/>
        </w:numPr>
        <w:ind w:left="270" w:hanging="270"/>
        <w:rPr>
          <w:rFonts w:ascii="Arial" w:hAnsi="Arial" w:cs="Arial"/>
          <w:sz w:val="15"/>
          <w:szCs w:val="15"/>
        </w:rPr>
      </w:pPr>
      <w:r w:rsidRPr="008C45A2">
        <w:rPr>
          <w:rFonts w:ascii="Arial" w:hAnsi="Arial" w:cs="Arial"/>
          <w:sz w:val="15"/>
          <w:szCs w:val="15"/>
        </w:rPr>
        <w:t>AI Compliance</w:t>
      </w:r>
    </w:p>
    <w:p w14:paraId="32F10625" w14:textId="77777777" w:rsidR="008C45A2" w:rsidRPr="008C45A2" w:rsidRDefault="008C45A2" w:rsidP="008C45A2">
      <w:pPr>
        <w:pStyle w:val="ListParagraph"/>
        <w:numPr>
          <w:ilvl w:val="0"/>
          <w:numId w:val="6"/>
        </w:numPr>
        <w:ind w:left="270" w:hanging="270"/>
        <w:rPr>
          <w:rFonts w:ascii="Arial" w:hAnsi="Arial" w:cs="Arial"/>
          <w:sz w:val="15"/>
          <w:szCs w:val="15"/>
        </w:rPr>
      </w:pPr>
      <w:r w:rsidRPr="008C45A2">
        <w:rPr>
          <w:rFonts w:ascii="Arial" w:hAnsi="Arial" w:cs="Arial"/>
          <w:sz w:val="15"/>
          <w:szCs w:val="15"/>
        </w:rPr>
        <w:t>Stata</w:t>
      </w:r>
    </w:p>
    <w:p w14:paraId="27532061" w14:textId="26115979" w:rsidR="008C45A2" w:rsidRPr="008C45A2" w:rsidRDefault="008C45A2" w:rsidP="008C45A2">
      <w:pPr>
        <w:pStyle w:val="ListParagraph"/>
        <w:numPr>
          <w:ilvl w:val="0"/>
          <w:numId w:val="6"/>
        </w:numPr>
        <w:ind w:left="270" w:hanging="270"/>
        <w:rPr>
          <w:rFonts w:ascii="Arial" w:hAnsi="Arial" w:cs="Arial"/>
          <w:sz w:val="15"/>
          <w:szCs w:val="15"/>
        </w:rPr>
      </w:pPr>
      <w:r w:rsidRPr="008C45A2">
        <w:rPr>
          <w:rFonts w:ascii="Arial" w:hAnsi="Arial" w:cs="Arial"/>
          <w:sz w:val="15"/>
          <w:szCs w:val="15"/>
        </w:rPr>
        <w:t>SPSS</w:t>
      </w:r>
    </w:p>
    <w:p w14:paraId="69BA201C" w14:textId="77777777" w:rsidR="008C45A2" w:rsidRPr="008C45A2" w:rsidRDefault="008C45A2" w:rsidP="008C45A2">
      <w:pPr>
        <w:ind w:left="630" w:hanging="270"/>
        <w:rPr>
          <w:rFonts w:ascii="Arial" w:hAnsi="Arial" w:cs="Arial"/>
          <w:b/>
          <w:bCs/>
          <w:sz w:val="15"/>
          <w:szCs w:val="15"/>
        </w:rPr>
      </w:pPr>
      <w:r w:rsidRPr="008C45A2">
        <w:rPr>
          <w:rFonts w:ascii="Arial" w:hAnsi="Arial" w:cs="Arial"/>
          <w:b/>
          <w:bCs/>
          <w:sz w:val="15"/>
          <w:szCs w:val="15"/>
        </w:rPr>
        <w:t>Procurement and Operations</w:t>
      </w:r>
    </w:p>
    <w:p w14:paraId="246EBDFF" w14:textId="77777777" w:rsidR="008C45A2" w:rsidRPr="008C45A2" w:rsidRDefault="008C45A2" w:rsidP="008C45A2">
      <w:pPr>
        <w:pStyle w:val="ListParagraph"/>
        <w:numPr>
          <w:ilvl w:val="0"/>
          <w:numId w:val="6"/>
        </w:numPr>
        <w:ind w:left="630" w:hanging="270"/>
        <w:rPr>
          <w:rFonts w:ascii="Arial" w:hAnsi="Arial" w:cs="Arial"/>
          <w:sz w:val="15"/>
          <w:szCs w:val="15"/>
        </w:rPr>
      </w:pPr>
      <w:r w:rsidRPr="008C45A2">
        <w:rPr>
          <w:rFonts w:ascii="Arial" w:hAnsi="Arial" w:cs="Arial"/>
          <w:sz w:val="15"/>
          <w:szCs w:val="15"/>
        </w:rPr>
        <w:t>Procurement Governance</w:t>
      </w:r>
    </w:p>
    <w:p w14:paraId="477BA1B9" w14:textId="77777777" w:rsidR="008C45A2" w:rsidRPr="008C45A2" w:rsidRDefault="008C45A2" w:rsidP="008C45A2">
      <w:pPr>
        <w:pStyle w:val="ListParagraph"/>
        <w:numPr>
          <w:ilvl w:val="0"/>
          <w:numId w:val="6"/>
        </w:numPr>
        <w:ind w:left="630" w:hanging="270"/>
        <w:rPr>
          <w:rFonts w:ascii="Arial" w:hAnsi="Arial" w:cs="Arial"/>
          <w:sz w:val="15"/>
          <w:szCs w:val="15"/>
        </w:rPr>
      </w:pPr>
      <w:r w:rsidRPr="008C45A2">
        <w:rPr>
          <w:rFonts w:ascii="Arial" w:hAnsi="Arial" w:cs="Arial"/>
          <w:sz w:val="15"/>
          <w:szCs w:val="15"/>
        </w:rPr>
        <w:t>Vendor Management</w:t>
      </w:r>
    </w:p>
    <w:p w14:paraId="6CF817FC" w14:textId="77777777" w:rsidR="008C45A2" w:rsidRPr="008C45A2" w:rsidRDefault="008C45A2" w:rsidP="008C45A2">
      <w:pPr>
        <w:pStyle w:val="ListParagraph"/>
        <w:numPr>
          <w:ilvl w:val="0"/>
          <w:numId w:val="6"/>
        </w:numPr>
        <w:ind w:left="630" w:hanging="270"/>
        <w:rPr>
          <w:rFonts w:ascii="Arial" w:hAnsi="Arial" w:cs="Arial"/>
          <w:sz w:val="15"/>
          <w:szCs w:val="15"/>
        </w:rPr>
      </w:pPr>
      <w:r w:rsidRPr="008C45A2">
        <w:rPr>
          <w:rFonts w:ascii="Arial" w:hAnsi="Arial" w:cs="Arial"/>
          <w:sz w:val="15"/>
          <w:szCs w:val="15"/>
        </w:rPr>
        <w:t>SLA Performance Monitoring</w:t>
      </w:r>
    </w:p>
    <w:p w14:paraId="04BD2054" w14:textId="77777777" w:rsidR="008C45A2" w:rsidRPr="008C45A2" w:rsidRDefault="008C45A2" w:rsidP="008C45A2">
      <w:pPr>
        <w:pStyle w:val="ListParagraph"/>
        <w:numPr>
          <w:ilvl w:val="0"/>
          <w:numId w:val="6"/>
        </w:numPr>
        <w:ind w:left="630" w:hanging="270"/>
        <w:rPr>
          <w:rFonts w:ascii="Arial" w:hAnsi="Arial" w:cs="Arial"/>
          <w:sz w:val="15"/>
          <w:szCs w:val="15"/>
        </w:rPr>
      </w:pPr>
      <w:r w:rsidRPr="008C45A2">
        <w:rPr>
          <w:rFonts w:ascii="Arial" w:hAnsi="Arial" w:cs="Arial"/>
          <w:sz w:val="15"/>
          <w:szCs w:val="15"/>
        </w:rPr>
        <w:t>Contract and Procurement Documentation</w:t>
      </w:r>
    </w:p>
    <w:p w14:paraId="6B0C2153" w14:textId="122CA5B3" w:rsidR="008C45A2" w:rsidRPr="008C45A2" w:rsidRDefault="008C45A2" w:rsidP="008C45A2">
      <w:pPr>
        <w:pStyle w:val="ListParagraph"/>
        <w:numPr>
          <w:ilvl w:val="0"/>
          <w:numId w:val="6"/>
        </w:numPr>
        <w:ind w:left="630" w:hanging="270"/>
        <w:rPr>
          <w:rFonts w:ascii="Arial" w:hAnsi="Arial" w:cs="Arial"/>
          <w:sz w:val="15"/>
          <w:szCs w:val="15"/>
        </w:rPr>
      </w:pPr>
      <w:r w:rsidRPr="008C45A2">
        <w:rPr>
          <w:rFonts w:ascii="Arial" w:hAnsi="Arial" w:cs="Arial"/>
          <w:sz w:val="15"/>
          <w:szCs w:val="15"/>
        </w:rPr>
        <w:t>Negotiation</w:t>
      </w:r>
    </w:p>
    <w:p w14:paraId="1DB59486" w14:textId="77777777" w:rsidR="008C45A2" w:rsidRDefault="008C45A2" w:rsidP="008C45A2">
      <w:pPr>
        <w:ind w:left="630" w:hanging="270"/>
        <w:rPr>
          <w:rFonts w:ascii="Arial" w:hAnsi="Arial" w:cs="Arial"/>
          <w:b/>
          <w:bCs/>
          <w:sz w:val="15"/>
          <w:szCs w:val="15"/>
        </w:rPr>
      </w:pPr>
    </w:p>
    <w:p w14:paraId="4B67699C" w14:textId="66B73693" w:rsidR="008C45A2" w:rsidRPr="008C45A2" w:rsidRDefault="008C45A2" w:rsidP="008C45A2">
      <w:pPr>
        <w:ind w:left="630" w:hanging="270"/>
        <w:rPr>
          <w:rFonts w:ascii="Arial" w:hAnsi="Arial" w:cs="Arial"/>
          <w:b/>
          <w:bCs/>
          <w:sz w:val="15"/>
          <w:szCs w:val="15"/>
        </w:rPr>
      </w:pPr>
      <w:r w:rsidRPr="008C45A2">
        <w:rPr>
          <w:rFonts w:ascii="Arial" w:hAnsi="Arial" w:cs="Arial"/>
          <w:b/>
          <w:bCs/>
          <w:sz w:val="15"/>
          <w:szCs w:val="15"/>
        </w:rPr>
        <w:t>Soft Skills</w:t>
      </w:r>
    </w:p>
    <w:p w14:paraId="594B5445" w14:textId="77777777" w:rsidR="008C45A2" w:rsidRPr="008C45A2" w:rsidRDefault="008C45A2" w:rsidP="008C45A2">
      <w:pPr>
        <w:pStyle w:val="ListParagraph"/>
        <w:numPr>
          <w:ilvl w:val="0"/>
          <w:numId w:val="6"/>
        </w:numPr>
        <w:ind w:left="630" w:hanging="270"/>
        <w:rPr>
          <w:rFonts w:ascii="Arial" w:hAnsi="Arial" w:cs="Arial"/>
          <w:sz w:val="15"/>
          <w:szCs w:val="15"/>
        </w:rPr>
      </w:pPr>
      <w:r w:rsidRPr="008C45A2">
        <w:rPr>
          <w:rFonts w:ascii="Arial" w:hAnsi="Arial" w:cs="Arial"/>
          <w:sz w:val="15"/>
          <w:szCs w:val="15"/>
        </w:rPr>
        <w:t>Stakeholder Management</w:t>
      </w:r>
    </w:p>
    <w:p w14:paraId="39ECC9A9" w14:textId="77777777" w:rsidR="008C45A2" w:rsidRPr="008C45A2" w:rsidRDefault="008C45A2" w:rsidP="008C45A2">
      <w:pPr>
        <w:pStyle w:val="ListParagraph"/>
        <w:numPr>
          <w:ilvl w:val="0"/>
          <w:numId w:val="6"/>
        </w:numPr>
        <w:ind w:left="630" w:hanging="270"/>
        <w:rPr>
          <w:rFonts w:ascii="Arial" w:hAnsi="Arial" w:cs="Arial"/>
          <w:sz w:val="15"/>
          <w:szCs w:val="15"/>
        </w:rPr>
      </w:pPr>
      <w:r w:rsidRPr="008C45A2">
        <w:rPr>
          <w:rFonts w:ascii="Arial" w:hAnsi="Arial" w:cs="Arial"/>
          <w:sz w:val="15"/>
          <w:szCs w:val="15"/>
        </w:rPr>
        <w:t>Strategic Leadership</w:t>
      </w:r>
    </w:p>
    <w:p w14:paraId="4C013621" w14:textId="77777777" w:rsidR="008C45A2" w:rsidRPr="008C45A2" w:rsidRDefault="008C45A2" w:rsidP="008C45A2">
      <w:pPr>
        <w:pStyle w:val="ListParagraph"/>
        <w:numPr>
          <w:ilvl w:val="0"/>
          <w:numId w:val="6"/>
        </w:numPr>
        <w:ind w:left="630" w:hanging="270"/>
        <w:rPr>
          <w:rFonts w:ascii="Arial" w:hAnsi="Arial" w:cs="Arial"/>
          <w:sz w:val="15"/>
          <w:szCs w:val="15"/>
        </w:rPr>
      </w:pPr>
      <w:r w:rsidRPr="008C45A2">
        <w:rPr>
          <w:rFonts w:ascii="Arial" w:hAnsi="Arial" w:cs="Arial"/>
          <w:sz w:val="15"/>
          <w:szCs w:val="15"/>
        </w:rPr>
        <w:t>Problem Solving</w:t>
      </w:r>
    </w:p>
    <w:p w14:paraId="658672BE" w14:textId="77777777" w:rsidR="008C45A2" w:rsidRPr="008C45A2" w:rsidRDefault="008C45A2" w:rsidP="008C45A2">
      <w:pPr>
        <w:pStyle w:val="ListParagraph"/>
        <w:numPr>
          <w:ilvl w:val="0"/>
          <w:numId w:val="6"/>
        </w:numPr>
        <w:ind w:left="630" w:hanging="270"/>
        <w:rPr>
          <w:rFonts w:ascii="Arial" w:hAnsi="Arial" w:cs="Arial"/>
          <w:sz w:val="15"/>
          <w:szCs w:val="15"/>
        </w:rPr>
      </w:pPr>
      <w:r w:rsidRPr="008C45A2">
        <w:rPr>
          <w:rFonts w:ascii="Arial" w:hAnsi="Arial" w:cs="Arial"/>
          <w:sz w:val="15"/>
          <w:szCs w:val="15"/>
        </w:rPr>
        <w:t>Project Management</w:t>
      </w:r>
    </w:p>
    <w:p w14:paraId="7B6F714E" w14:textId="2CEDB2FE" w:rsidR="00C53D1E" w:rsidRPr="008C45A2" w:rsidRDefault="008C45A2" w:rsidP="005F5A05">
      <w:pPr>
        <w:pStyle w:val="ListParagraph"/>
        <w:numPr>
          <w:ilvl w:val="0"/>
          <w:numId w:val="6"/>
        </w:numPr>
        <w:ind w:left="630" w:hanging="270"/>
        <w:rPr>
          <w:rFonts w:ascii="Arial" w:hAnsi="Arial" w:cs="Arial"/>
          <w:sz w:val="15"/>
          <w:szCs w:val="15"/>
        </w:rPr>
      </w:pPr>
      <w:r w:rsidRPr="008C45A2">
        <w:rPr>
          <w:rFonts w:ascii="Arial" w:hAnsi="Arial" w:cs="Arial"/>
          <w:sz w:val="15"/>
          <w:szCs w:val="15"/>
        </w:rPr>
        <w:t>Communication and Presentation</w:t>
      </w:r>
    </w:p>
    <w:sectPr w:rsidR="00C53D1E" w:rsidRPr="008C45A2" w:rsidSect="008C45A2">
      <w:type w:val="continuous"/>
      <w:pgSz w:w="11904" w:h="16836"/>
      <w:pgMar w:top="720" w:right="720" w:bottom="720" w:left="720" w:header="720" w:footer="720" w:gutter="0"/>
      <w:cols w:num="2"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5F457C" w14:textId="77777777" w:rsidR="003F31A6" w:rsidRDefault="003F31A6" w:rsidP="00E4437C">
      <w:r>
        <w:separator/>
      </w:r>
    </w:p>
  </w:endnote>
  <w:endnote w:type="continuationSeparator" w:id="0">
    <w:p w14:paraId="0EE0BBDF" w14:textId="77777777" w:rsidR="003F31A6" w:rsidRDefault="003F31A6" w:rsidP="00E443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23D147" w14:textId="6C8E07CB" w:rsidR="00E4437C" w:rsidRDefault="00E4437C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FCDDDA0" wp14:editId="20DE85E8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03225" cy="345440"/>
              <wp:effectExtent l="0" t="0" r="15875" b="0"/>
              <wp:wrapNone/>
              <wp:docPr id="429112452" name="Text Box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0322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FEE6BB3" w14:textId="58A6A591" w:rsidR="00E4437C" w:rsidRPr="00E4437C" w:rsidRDefault="00E4437C" w:rsidP="00E4437C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E4437C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FCDDDA0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" style="position:absolute;margin-left:0;margin-top:0;width:31.75pt;height:27.2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" filled="f" stroked="f">
              <v:textbox style="mso-fit-shape-to-text:t" inset="0,0,0,15pt">
                <w:txbxContent>
                  <w:p w14:paraId="5FEE6BB3" w14:textId="58A6A591" w:rsidR="00E4437C" w:rsidRPr="00E4437C" w:rsidRDefault="00E4437C" w:rsidP="00E4437C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E4437C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E02F1C" w14:textId="36524533" w:rsidR="00E4437C" w:rsidRDefault="00E4437C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D357E23" wp14:editId="3BCA8A07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03225" cy="345440"/>
              <wp:effectExtent l="0" t="0" r="15875" b="0"/>
              <wp:wrapNone/>
              <wp:docPr id="593702937" name="Text Box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0322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C2469CE" w14:textId="6BFBADB8" w:rsidR="00E4437C" w:rsidRPr="00E4437C" w:rsidRDefault="00E4437C" w:rsidP="00E4437C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E4437C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D357E23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alt="Internal" style="position:absolute;margin-left:0;margin-top:0;width:31.75pt;height:27.2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" filled="f" stroked="f">
              <v:textbox style="mso-fit-shape-to-text:t" inset="0,0,0,15pt">
                <w:txbxContent>
                  <w:p w14:paraId="0C2469CE" w14:textId="6BFBADB8" w:rsidR="00E4437C" w:rsidRPr="00E4437C" w:rsidRDefault="00E4437C" w:rsidP="00E4437C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E4437C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B7BDE3" w14:textId="77777777" w:rsidR="003F31A6" w:rsidRDefault="003F31A6" w:rsidP="00E4437C">
      <w:r>
        <w:separator/>
      </w:r>
    </w:p>
  </w:footnote>
  <w:footnote w:type="continuationSeparator" w:id="0">
    <w:p w14:paraId="0DD3088B" w14:textId="77777777" w:rsidR="003F31A6" w:rsidRDefault="003F31A6" w:rsidP="00E4437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8D7239"/>
    <w:multiLevelType w:val="hybridMultilevel"/>
    <w:tmpl w:val="6F76A3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693485"/>
    <w:multiLevelType w:val="hybridMultilevel"/>
    <w:tmpl w:val="E6A628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FDCD94C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b w:val="0"/>
        <w:bCs w:val="0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0E03F2"/>
    <w:multiLevelType w:val="hybridMultilevel"/>
    <w:tmpl w:val="FFBEE1C2"/>
    <w:lvl w:ilvl="0" w:tplc="522262A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09250C"/>
    <w:multiLevelType w:val="hybridMultilevel"/>
    <w:tmpl w:val="F98C10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31A3B70"/>
    <w:multiLevelType w:val="hybridMultilevel"/>
    <w:tmpl w:val="F90027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F253F39"/>
    <w:multiLevelType w:val="hybridMultilevel"/>
    <w:tmpl w:val="861A34FC"/>
    <w:lvl w:ilvl="0" w:tplc="FFA64F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81864427">
    <w:abstractNumId w:val="2"/>
  </w:num>
  <w:num w:numId="2" w16cid:durableId="1707755854">
    <w:abstractNumId w:val="5"/>
  </w:num>
  <w:num w:numId="3" w16cid:durableId="1832019358">
    <w:abstractNumId w:val="1"/>
  </w:num>
  <w:num w:numId="4" w16cid:durableId="2101371716">
    <w:abstractNumId w:val="4"/>
  </w:num>
  <w:num w:numId="5" w16cid:durableId="1764300548">
    <w:abstractNumId w:val="3"/>
  </w:num>
  <w:num w:numId="6" w16cid:durableId="11845956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7004"/>
    <w:rsid w:val="00002A32"/>
    <w:rsid w:val="000057CA"/>
    <w:rsid w:val="000103E2"/>
    <w:rsid w:val="0002726D"/>
    <w:rsid w:val="0004311C"/>
    <w:rsid w:val="00046662"/>
    <w:rsid w:val="00054127"/>
    <w:rsid w:val="00054437"/>
    <w:rsid w:val="0009346D"/>
    <w:rsid w:val="000E7C90"/>
    <w:rsid w:val="000F7514"/>
    <w:rsid w:val="00113CEB"/>
    <w:rsid w:val="001C2C67"/>
    <w:rsid w:val="001E1136"/>
    <w:rsid w:val="00213FAF"/>
    <w:rsid w:val="0023057E"/>
    <w:rsid w:val="00234E75"/>
    <w:rsid w:val="0025303F"/>
    <w:rsid w:val="00310A72"/>
    <w:rsid w:val="00377DED"/>
    <w:rsid w:val="003C1306"/>
    <w:rsid w:val="003F2B0D"/>
    <w:rsid w:val="003F31A6"/>
    <w:rsid w:val="00491C2F"/>
    <w:rsid w:val="004C3B28"/>
    <w:rsid w:val="004E10F4"/>
    <w:rsid w:val="00587344"/>
    <w:rsid w:val="005C6D02"/>
    <w:rsid w:val="005F5A05"/>
    <w:rsid w:val="00630F2B"/>
    <w:rsid w:val="0064750F"/>
    <w:rsid w:val="00652A56"/>
    <w:rsid w:val="00657004"/>
    <w:rsid w:val="007263CB"/>
    <w:rsid w:val="008554BF"/>
    <w:rsid w:val="008B11D7"/>
    <w:rsid w:val="008C45A2"/>
    <w:rsid w:val="00905E4A"/>
    <w:rsid w:val="00907274"/>
    <w:rsid w:val="009D0717"/>
    <w:rsid w:val="009D5714"/>
    <w:rsid w:val="00A65DD2"/>
    <w:rsid w:val="00A815DF"/>
    <w:rsid w:val="00AB6CFA"/>
    <w:rsid w:val="00B20471"/>
    <w:rsid w:val="00BC1906"/>
    <w:rsid w:val="00BD6485"/>
    <w:rsid w:val="00BF719D"/>
    <w:rsid w:val="00C070F6"/>
    <w:rsid w:val="00C20011"/>
    <w:rsid w:val="00C407D3"/>
    <w:rsid w:val="00C53D1E"/>
    <w:rsid w:val="00C621D2"/>
    <w:rsid w:val="00C7559D"/>
    <w:rsid w:val="00C8289A"/>
    <w:rsid w:val="00C8400A"/>
    <w:rsid w:val="00CC1752"/>
    <w:rsid w:val="00CD7B2D"/>
    <w:rsid w:val="00CE2976"/>
    <w:rsid w:val="00D15D34"/>
    <w:rsid w:val="00D61EF0"/>
    <w:rsid w:val="00D629FD"/>
    <w:rsid w:val="00DF337C"/>
    <w:rsid w:val="00E4437C"/>
    <w:rsid w:val="00E825B1"/>
    <w:rsid w:val="00E859DC"/>
    <w:rsid w:val="00EB6BF6"/>
    <w:rsid w:val="00F87F58"/>
    <w:rsid w:val="00FD7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B29E00"/>
  <w15:chartTrackingRefBased/>
  <w15:docId w15:val="{4AEE12AB-629D-6D40-9F30-0C96BB5636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45A2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657004"/>
    <w:pPr>
      <w:tabs>
        <w:tab w:val="left" w:pos="8460"/>
      </w:tabs>
      <w:spacing w:before="100" w:line="276" w:lineRule="auto"/>
      <w:ind w:right="24"/>
      <w:jc w:val="both"/>
      <w:outlineLvl w:val="0"/>
    </w:pPr>
    <w:rPr>
      <w:rFonts w:ascii="Arial" w:hAnsi="Arial" w:cs="Arial"/>
      <w:b/>
      <w:b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7004"/>
    <w:rPr>
      <w:rFonts w:ascii="Arial" w:hAnsi="Arial" w:cs="Arial"/>
      <w:b/>
      <w:bCs/>
      <w:color w:val="000000"/>
      <w:sz w:val="20"/>
      <w:szCs w:val="20"/>
      <w:lang w:val="en-US"/>
    </w:rPr>
  </w:style>
  <w:style w:type="table" w:styleId="TableGrid">
    <w:name w:val="Table Grid"/>
    <w:basedOn w:val="TableNormal"/>
    <w:uiPriority w:val="39"/>
    <w:rsid w:val="00657004"/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657004"/>
    <w:rPr>
      <w:color w:val="0563C1" w:themeColor="hyperlink"/>
      <w:u w:val="single"/>
    </w:rPr>
  </w:style>
  <w:style w:type="character" w:customStyle="1" w:styleId="apple-converted-space">
    <w:name w:val="apple-converted-space"/>
    <w:basedOn w:val="DefaultParagraphFont"/>
    <w:rsid w:val="00657004"/>
  </w:style>
  <w:style w:type="character" w:styleId="Strong">
    <w:name w:val="Strong"/>
    <w:basedOn w:val="DefaultParagraphFont"/>
    <w:uiPriority w:val="22"/>
    <w:qFormat/>
    <w:rsid w:val="00657004"/>
    <w:rPr>
      <w:b/>
      <w:bCs/>
    </w:rPr>
  </w:style>
  <w:style w:type="paragraph" w:styleId="ListParagraph">
    <w:name w:val="List Paragraph"/>
    <w:basedOn w:val="Normal"/>
    <w:uiPriority w:val="34"/>
    <w:qFormat/>
    <w:rsid w:val="00657004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8554BF"/>
    <w:rPr>
      <w:color w:val="954F72" w:themeColor="followedHyperlink"/>
      <w:u w:val="single"/>
    </w:rPr>
  </w:style>
  <w:style w:type="paragraph" w:styleId="Footer">
    <w:name w:val="footer"/>
    <w:basedOn w:val="Normal"/>
    <w:link w:val="FooterChar"/>
    <w:uiPriority w:val="99"/>
    <w:unhideWhenUsed/>
    <w:rsid w:val="00E4437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4437C"/>
    <w:rPr>
      <w:lang w:val="en-US"/>
    </w:rPr>
  </w:style>
  <w:style w:type="paragraph" w:styleId="Header">
    <w:name w:val="header"/>
    <w:basedOn w:val="Normal"/>
    <w:link w:val="HeaderChar"/>
    <w:uiPriority w:val="99"/>
    <w:unhideWhenUsed/>
    <w:rsid w:val="007263C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263CB"/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16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387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938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818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697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146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6028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942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791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692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714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300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073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4991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419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86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548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069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048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161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259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083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523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difa-hanif-muhammad-80b8492a7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difahanif29@gmail.com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file:///Users/Hanip/Desktop/NYARI%20KERJA/bit.ly/PortofolioDifaHanifMuhamma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1</Pages>
  <Words>967</Words>
  <Characters>5512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difa hanif</dc:creator>
  <cp:keywords/>
  <dc:description/>
  <cp:lastModifiedBy>MUHAMMAD Difa Hanif</cp:lastModifiedBy>
  <cp:revision>28</cp:revision>
  <cp:lastPrinted>2026-03-13T16:24:00Z</cp:lastPrinted>
  <dcterms:created xsi:type="dcterms:W3CDTF">2025-10-18T14:04:00Z</dcterms:created>
  <dcterms:modified xsi:type="dcterms:W3CDTF">2026-05-12T10:03:00Z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23633019,1993bc84,6e3e09f8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Internal</vt:lpwstr>
  </property>
  <property fmtid="{D5CDD505-2E9C-101B-9397-08002B2CF9AE}" pid="5" name="MSIP_Label_868a86cd-93f1-4e8d-8289-cf588122df89_Enabled">
    <vt:lpwstr>true</vt:lpwstr>
  </property>
  <property fmtid="{D5CDD505-2E9C-101B-9397-08002B2CF9AE}" pid="6" name="MSIP_Label_868a86cd-93f1-4e8d-8289-cf588122df89_SetDate">
    <vt:lpwstr>2025-12-22T09:14:11Z</vt:lpwstr>
  </property>
  <property fmtid="{D5CDD505-2E9C-101B-9397-08002B2CF9AE}" pid="7" name="MSIP_Label_868a86cd-93f1-4e8d-8289-cf588122df89_Method">
    <vt:lpwstr>Standard</vt:lpwstr>
  </property>
  <property fmtid="{D5CDD505-2E9C-101B-9397-08002B2CF9AE}" pid="8" name="MSIP_Label_868a86cd-93f1-4e8d-8289-cf588122df89_Name">
    <vt:lpwstr>ID_Internal</vt:lpwstr>
  </property>
  <property fmtid="{D5CDD505-2E9C-101B-9397-08002B2CF9AE}" pid="9" name="MSIP_Label_868a86cd-93f1-4e8d-8289-cf588122df89_SiteId">
    <vt:lpwstr>396b38cc-aa65-492b-bb0e-3d94ed25a97b</vt:lpwstr>
  </property>
  <property fmtid="{D5CDD505-2E9C-101B-9397-08002B2CF9AE}" pid="10" name="MSIP_Label_868a86cd-93f1-4e8d-8289-cf588122df89_ActionId">
    <vt:lpwstr>7c5ea841-9ec0-425b-914e-49931b87cd55</vt:lpwstr>
  </property>
  <property fmtid="{D5CDD505-2E9C-101B-9397-08002B2CF9AE}" pid="11" name="MSIP_Label_868a86cd-93f1-4e8d-8289-cf588122df89_ContentBits">
    <vt:lpwstr>2</vt:lpwstr>
  </property>
  <property fmtid="{D5CDD505-2E9C-101B-9397-08002B2CF9AE}" pid="12" name="MSIP_Label_868a86cd-93f1-4e8d-8289-cf588122df89_Tag">
    <vt:lpwstr>10, 3, 0, 1</vt:lpwstr>
  </property>
</Properties>
</file>