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75" w:rsidRDefault="005924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广东金融学院实验报告</w:t>
      </w:r>
    </w:p>
    <w:p w:rsidR="00E44875" w:rsidRDefault="00592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程序基础</w:t>
      </w:r>
    </w:p>
    <w:tbl>
      <w:tblPr>
        <w:tblW w:w="0" w:type="auto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1356"/>
        <w:gridCol w:w="1885"/>
        <w:gridCol w:w="1319"/>
        <w:gridCol w:w="1318"/>
        <w:gridCol w:w="1520"/>
      </w:tblGrid>
      <w:tr w:rsidR="00E44875">
        <w:trPr>
          <w:trHeight w:val="672"/>
        </w:trPr>
        <w:tc>
          <w:tcPr>
            <w:tcW w:w="176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  <w:p w:rsidR="00E44875" w:rsidRDefault="0059246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及实验名称</w:t>
            </w:r>
          </w:p>
        </w:tc>
        <w:tc>
          <w:tcPr>
            <w:tcW w:w="4560" w:type="dxa"/>
            <w:gridSpan w:val="3"/>
            <w:vAlign w:val="center"/>
          </w:tcPr>
          <w:p w:rsidR="00E44875" w:rsidRDefault="005924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实验三 股票数据获取及分析</w:t>
            </w:r>
          </w:p>
        </w:tc>
        <w:tc>
          <w:tcPr>
            <w:tcW w:w="131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520" w:type="dxa"/>
            <w:vAlign w:val="center"/>
          </w:tcPr>
          <w:p w:rsidR="00E44875" w:rsidRDefault="005924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E44875">
        <w:trPr>
          <w:trHeight w:val="688"/>
        </w:trPr>
        <w:tc>
          <w:tcPr>
            <w:tcW w:w="176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356" w:type="dxa"/>
            <w:vAlign w:val="center"/>
          </w:tcPr>
          <w:p w:rsidR="00E44875" w:rsidRDefault="00E44875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319" w:type="dxa"/>
            <w:vAlign w:val="center"/>
          </w:tcPr>
          <w:p w:rsidR="00E44875" w:rsidRDefault="00E44875"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520" w:type="dxa"/>
            <w:vAlign w:val="center"/>
          </w:tcPr>
          <w:p w:rsidR="00E44875" w:rsidRDefault="00E44875">
            <w:pPr>
              <w:jc w:val="center"/>
              <w:rPr>
                <w:szCs w:val="21"/>
              </w:rPr>
            </w:pPr>
          </w:p>
        </w:tc>
      </w:tr>
      <w:tr w:rsidR="00E44875">
        <w:trPr>
          <w:trHeight w:val="672"/>
        </w:trPr>
        <w:tc>
          <w:tcPr>
            <w:tcW w:w="176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356" w:type="dxa"/>
            <w:vAlign w:val="center"/>
          </w:tcPr>
          <w:p w:rsidR="00E44875" w:rsidRDefault="00E44875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319" w:type="dxa"/>
            <w:vAlign w:val="center"/>
          </w:tcPr>
          <w:p w:rsidR="00E44875" w:rsidRDefault="005924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2020.06.18</w:t>
            </w:r>
          </w:p>
        </w:tc>
        <w:tc>
          <w:tcPr>
            <w:tcW w:w="131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实验时数</w:t>
            </w:r>
          </w:p>
        </w:tc>
        <w:tc>
          <w:tcPr>
            <w:tcW w:w="1520" w:type="dxa"/>
            <w:vAlign w:val="center"/>
          </w:tcPr>
          <w:p w:rsidR="00E44875" w:rsidRDefault="005924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E44875">
        <w:trPr>
          <w:trHeight w:val="672"/>
        </w:trPr>
        <w:tc>
          <w:tcPr>
            <w:tcW w:w="176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356" w:type="dxa"/>
            <w:vAlign w:val="center"/>
          </w:tcPr>
          <w:p w:rsidR="00E44875" w:rsidRDefault="005924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唐名华</w:t>
            </w:r>
          </w:p>
        </w:tc>
        <w:tc>
          <w:tcPr>
            <w:tcW w:w="1885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1319" w:type="dxa"/>
            <w:vAlign w:val="center"/>
          </w:tcPr>
          <w:p w:rsidR="00E44875" w:rsidRDefault="005924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18" w:type="dxa"/>
            <w:vAlign w:val="center"/>
          </w:tcPr>
          <w:p w:rsidR="00E44875" w:rsidRDefault="005924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520" w:type="dxa"/>
            <w:vAlign w:val="center"/>
          </w:tcPr>
          <w:p w:rsidR="00E44875" w:rsidRDefault="00E44875">
            <w:pPr>
              <w:jc w:val="center"/>
              <w:rPr>
                <w:szCs w:val="21"/>
              </w:rPr>
            </w:pPr>
          </w:p>
        </w:tc>
      </w:tr>
      <w:tr w:rsidR="00E44875">
        <w:trPr>
          <w:trHeight w:val="688"/>
        </w:trPr>
        <w:tc>
          <w:tcPr>
            <w:tcW w:w="9166" w:type="dxa"/>
            <w:gridSpan w:val="6"/>
          </w:tcPr>
          <w:p w:rsidR="00E44875" w:rsidRDefault="005924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一、实验目的及要求</w:t>
            </w:r>
          </w:p>
          <w:p w:rsidR="00E44875" w:rsidRDefault="0059246B">
            <w:pPr>
              <w:ind w:firstLineChars="50" w:firstLine="105"/>
              <w:rPr>
                <w:szCs w:val="21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hint="eastAsia"/>
                <w:szCs w:val="21"/>
              </w:rPr>
              <w:t>理解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语言函数应用，能够正确编写以及调用函数。</w:t>
            </w:r>
          </w:p>
          <w:p w:rsidR="00E44875" w:rsidRDefault="0059246B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、掌握</w:t>
            </w:r>
            <w:r>
              <w:rPr>
                <w:rFonts w:hint="eastAsia"/>
                <w:szCs w:val="21"/>
              </w:rPr>
              <w:t>Tushare</w:t>
            </w:r>
            <w:r>
              <w:rPr>
                <w:rFonts w:hint="eastAsia"/>
                <w:szCs w:val="21"/>
              </w:rPr>
              <w:t>库的使用，掌握一种股票指标。</w:t>
            </w:r>
          </w:p>
        </w:tc>
      </w:tr>
      <w:tr w:rsidR="00E44875">
        <w:trPr>
          <w:trHeight w:val="672"/>
        </w:trPr>
        <w:tc>
          <w:tcPr>
            <w:tcW w:w="9166" w:type="dxa"/>
            <w:gridSpan w:val="6"/>
          </w:tcPr>
          <w:p w:rsidR="00E44875" w:rsidRDefault="005924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 w:rsidR="00E44875" w:rsidRDefault="005924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．使用软件：</w:t>
            </w:r>
            <w:r>
              <w:rPr>
                <w:rFonts w:hint="eastAsia"/>
                <w:szCs w:val="21"/>
              </w:rPr>
              <w:t>Python</w:t>
            </w:r>
          </w:p>
          <w:p w:rsidR="00E44875" w:rsidRDefault="005924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．实验设备：装有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的联网的个人计算机</w:t>
            </w:r>
          </w:p>
          <w:p w:rsidR="00E44875" w:rsidRDefault="00E44875">
            <w:pPr>
              <w:rPr>
                <w:szCs w:val="21"/>
              </w:rPr>
            </w:pPr>
          </w:p>
        </w:tc>
      </w:tr>
      <w:tr w:rsidR="00E44875">
        <w:trPr>
          <w:trHeight w:val="672"/>
        </w:trPr>
        <w:tc>
          <w:tcPr>
            <w:tcW w:w="9166" w:type="dxa"/>
            <w:gridSpan w:val="6"/>
          </w:tcPr>
          <w:p w:rsidR="00E44875" w:rsidRDefault="005924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三、实验内容及步骤（包含简要的实验步骤流程）</w:t>
            </w:r>
          </w:p>
          <w:p w:rsidR="00E44875" w:rsidRDefault="0059246B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1、编写程序利用Tushare库下载股票数据，自选一个股票指标，对所有股票数据进行分析，根据分析结果推荐一支股票。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程序和数据都不用截图的方式。</w:t>
            </w:r>
          </w:p>
          <w:p w:rsidR="00E44875" w:rsidRDefault="0059246B">
            <w:pPr>
              <w:tabs>
                <w:tab w:val="left" w:pos="837"/>
              </w:tabs>
              <w:ind w:firstLineChars="50" w:firstLine="105"/>
              <w:rPr>
                <w:szCs w:val="21"/>
              </w:rPr>
            </w:pPr>
            <w:r>
              <w:rPr>
                <w:rFonts w:ascii="宋体" w:hAnsi="宋体"/>
              </w:rPr>
              <w:tab/>
            </w:r>
          </w:p>
        </w:tc>
      </w:tr>
      <w:tr w:rsidR="00E44875">
        <w:trPr>
          <w:trHeight w:val="672"/>
        </w:trPr>
        <w:tc>
          <w:tcPr>
            <w:tcW w:w="9166" w:type="dxa"/>
            <w:gridSpan w:val="6"/>
          </w:tcPr>
          <w:p w:rsidR="00E44875" w:rsidRDefault="0059246B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实验结果（包括程序或图表、结论陈述、数据记录及分析等，可附页）</w:t>
            </w:r>
          </w:p>
          <w:p w:rsidR="00E44875" w:rsidRDefault="00E44875">
            <w:pPr>
              <w:rPr>
                <w:rFonts w:ascii="宋体" w:hAnsi="宋体"/>
                <w:szCs w:val="21"/>
              </w:rPr>
            </w:pPr>
          </w:p>
          <w:p w:rsidR="00E44875" w:rsidRDefault="00592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筛选思路：</w:t>
            </w:r>
          </w:p>
          <w:p w:rsidR="00E44875" w:rsidRDefault="0059246B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首先根据每个股的短期涨幅（这里取3号到17号，11天），与沪深300的涨幅作比较，涨幅小于沪深300的筛去。</w:t>
            </w:r>
          </w:p>
          <w:p w:rsidR="00E44875" w:rsidRDefault="0059246B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三个指标进行二次筛选。第一，股票的平均量比，筛选出量比高于1.5，温和放量上涨趋势较为明显。对换手率进行筛选，对于区间的换手率均值需要超过5%，即在市场内相对的热门股票。加上一个基本面的分析，pe动态市盈率不能太高，以pe小于35为指标筛选股票。</w:t>
            </w:r>
          </w:p>
          <w:p w:rsidR="00E44875" w:rsidRDefault="0059246B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最后计算股票的BOLL线，根据收盘价到下轨道线的距离/中轴线到下轨道线的距离的比值进行排序，筛选出最终的结果。</w:t>
            </w:r>
          </w:p>
          <w:p w:rsidR="00E44875" w:rsidRDefault="00E44875">
            <w:pPr>
              <w:rPr>
                <w:rFonts w:ascii="宋体" w:hAnsi="宋体"/>
                <w:szCs w:val="21"/>
              </w:rPr>
            </w:pPr>
          </w:p>
          <w:p w:rsidR="00E44875" w:rsidRDefault="00E44875">
            <w:pPr>
              <w:rPr>
                <w:rFonts w:ascii="宋体" w:hAnsi="宋体"/>
                <w:szCs w:val="21"/>
              </w:rPr>
            </w:pPr>
          </w:p>
          <w:p w:rsidR="00E44875" w:rsidRDefault="00592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E44875" w:rsidRDefault="0059246B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# 通过接口获取数据的代码</w:t>
            </w:r>
          </w:p>
          <w:p w:rsidR="00E44875" w:rsidRDefault="0059246B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tushare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pandas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numpy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np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matplotlib.pyplot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plt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time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br/>
              <w:t>pro = ts.pro_api()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get_daily_data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(stock_list):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judge 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k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v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stock_list.items():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df = pro.daily(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ts_code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=v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start_date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'20200603'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end_date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'20200617'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df.to_csv(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"./daily_data.csv"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header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False,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index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False,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mode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'a'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judge +=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888C6"/>
                <w:sz w:val="19"/>
                <w:szCs w:val="19"/>
                <w:shd w:val="clear" w:color="auto" w:fill="2B2B2B"/>
              </w:rPr>
              <w:t>print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(judge)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judge %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 xml:space="preserve">200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time.sleep(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30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get_daily_basic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(stock_list):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judge 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flag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mode 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'w'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k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v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stock_list.iteritems():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df = pro.daily_basic(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ts_code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=v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start_date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'20200603'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end_date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'20200617'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df.to_csv(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"./daily_data_basic.csv"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header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=flag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index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False,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mode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=mode)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judge +=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888C6"/>
                <w:sz w:val="19"/>
                <w:szCs w:val="19"/>
                <w:shd w:val="clear" w:color="auto" w:fill="2B2B2B"/>
              </w:rPr>
              <w:t>print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(judge)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flag: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mode 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'a'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flag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judge %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 xml:space="preserve">200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time.sleep(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50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get_stock_ma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(stock_list):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judge 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flag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mode 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'w'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k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v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stock_list.iteritems():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df = ts.pro_bar(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ts_code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=v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start_date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'20200417'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end_date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'20200617'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ma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=[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20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df.to_csv(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"./daily_data_ma.csv"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header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=flag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index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False,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mode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=mode)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judge +=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888C6"/>
                <w:sz w:val="19"/>
                <w:szCs w:val="19"/>
                <w:shd w:val="clear" w:color="auto" w:fill="2B2B2B"/>
              </w:rPr>
              <w:t>print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(judge)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flag: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mode 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'a'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flag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judge %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 xml:space="preserve">200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time.sleep(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50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__name__ ==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'__main__'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 time.sleep(60)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# </w:t>
            </w:r>
            <w:r>
              <w:rPr>
                <w:rFonts w:ascii="Arial" w:eastAsia="Consolas" w:hAnsi="Arial" w:cs="Arial"/>
                <w:color w:val="808080"/>
                <w:sz w:val="19"/>
                <w:szCs w:val="19"/>
                <w:shd w:val="clear" w:color="auto" w:fill="2B2B2B"/>
              </w:rPr>
              <w:t>获取股票列表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 stock_list = pro.stock_basic(fields='ts_code')['ts_code']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# get_daily_data(stock_list)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# stock_list = pd.read_csv("first_filter_stock.csv")['ts_code']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# get_daily_basic(stock_list)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stock_list = pd.read_csv(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"second_filter_stock.csv"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'ts_code'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get_stock_ma(stock_list)</w:t>
            </w:r>
          </w:p>
          <w:p w:rsidR="00E44875" w:rsidRDefault="00E44875">
            <w:pPr>
              <w:rPr>
                <w:rFonts w:ascii="宋体" w:hAnsi="宋体"/>
                <w:szCs w:val="21"/>
              </w:rPr>
            </w:pPr>
          </w:p>
          <w:p w:rsidR="00E44875" w:rsidRDefault="00E44875">
            <w:pPr>
              <w:rPr>
                <w:rFonts w:ascii="宋体" w:hAnsi="宋体"/>
                <w:szCs w:val="21"/>
              </w:rPr>
            </w:pPr>
          </w:p>
          <w:p w:rsidR="00E44875" w:rsidRDefault="0059246B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进行数据分析的代码</w:t>
            </w:r>
          </w:p>
          <w:p w:rsidR="00E44875" w:rsidRDefault="0059246B">
            <w:pPr>
              <w:pStyle w:val="HTML"/>
              <w:widowControl/>
              <w:shd w:val="clear" w:color="auto" w:fill="2B2B2B"/>
              <w:rPr>
                <w:rFonts w:hint="default"/>
                <w:szCs w:val="21"/>
              </w:rPr>
            </w:pP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tushare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pandas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numpy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np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matplotlib.pyplot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as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plt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time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/>
                <w:color w:val="808080"/>
                <w:sz w:val="19"/>
                <w:szCs w:val="19"/>
                <w:shd w:val="clear" w:color="auto" w:fill="2B2B2B"/>
              </w:rPr>
              <w:t>获取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pro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接口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pro = ts.pro_api()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获取沪深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300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指数，从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6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月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日到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17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日的日线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hs300 = pro.index_daily(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ts_code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'000300.SH'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start_date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'20200603'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end_date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'20200617'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求出沪深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300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的涨幅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hs300_zf = hs300[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'pct_chg'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].sum()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读取日线数据文件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 = pd.read_csv(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"daily_data.csv"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对数据进行分组，分组依据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股票代码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stock_gb = stock_data.groupby(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'ts_code'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lastRenderedPageBreak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因为停牌所占的比例不大，所以可以选择忽略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获取股票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11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天内的股票涨幅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stock_zf = stock_gb.pct_chg.sum()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第一次筛选，得到区间内跑赢沪深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300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的股票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stock_data_1 = stock_zf[stock_zf &gt;= hs300_zf]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将筛选出来的股票写入到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csv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文件中，进行下一步的数据获取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pd.Series(stock_data_1.index).to_csv(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"first_filter_stock.csv"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index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读取数据文件，准备第二次的筛选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stock_data_1 = pd.read_csv(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'daily_data_basic.csv'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stock_data_gb1 = stock_data_1.groupby(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'ts_code'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求股票的量比均值，区间内量比高于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1.5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，说明股票温和放量，有一定的上升趋势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stock_volume_ratio = stock_data_gb1[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'volume_ratio'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].mean()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stock_volume_ratio = stock_volume_ratio[stock_volume_ratio &gt;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1.5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求股票的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pe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均值，设定区间大于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5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小于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35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stock_pe = stock_data_gb1[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'pe_ttm'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].mean()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stock_pe = stock_pe[(stock_pe &lt;=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30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) &amp; (stock_pe &gt;=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求股票的换手率，找出区间内资本热衷的股票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stock_turnover = stock_data_gb1[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'turnover_rate_f'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].mean()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stock_turnover = stock_turnover[stock_turnover &gt;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将第二次筛选出来的股票写入到文件中，获取第三次所需的数据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pd.Series(</w:t>
            </w:r>
            <w:r>
              <w:rPr>
                <w:rFonts w:ascii="Consolas" w:eastAsia="Consolas" w:hAnsi="Consolas" w:cs="Consolas" w:hint="default"/>
                <w:color w:val="8888C6"/>
                <w:sz w:val="19"/>
                <w:szCs w:val="19"/>
                <w:shd w:val="clear" w:color="auto" w:fill="2B2B2B"/>
              </w:rPr>
              <w:t>list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8888C6"/>
                <w:sz w:val="19"/>
                <w:szCs w:val="19"/>
                <w:shd w:val="clear" w:color="auto" w:fill="2B2B2B"/>
              </w:rPr>
              <w:t>set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(stock_pe.index).intersection(</w:t>
            </w:r>
            <w:r>
              <w:rPr>
                <w:rFonts w:ascii="Consolas" w:eastAsia="Consolas" w:hAnsi="Consolas" w:cs="Consolas" w:hint="default"/>
                <w:color w:val="8888C6"/>
                <w:sz w:val="19"/>
                <w:szCs w:val="19"/>
                <w:shd w:val="clear" w:color="auto" w:fill="2B2B2B"/>
              </w:rPr>
              <w:t>set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(stock_volume_ratio.index)).intersection(stock_turnover.index))).to_csv(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"second_filter_stock.csv"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header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'ts_code'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index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lastRenderedPageBreak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读取数据文件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 = pd.read_csv(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'daily_data_ma.csv'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删除一些多余的数据列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stock_data_2.drop([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'open'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'high'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'low'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'pre_close'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'pct_chg'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'vol'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'amount'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'ma_v_20'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axis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inplace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去除空值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stock_data_2.dropna(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how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'any'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axis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inplace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 MD=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平方根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N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日的（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C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－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MA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）的两次方之和除以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N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计算标准差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首先计算每天的收盘价和均线的差的平方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poor = (stock_data_2[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'close'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]-stock_data_2[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'ma20'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])**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'poor'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 = poor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从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17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号往前推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20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个交易天，取得他们的交易数据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上面求出的差的平方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，即五月二十号开始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 = stock_data_2[stock_data_2[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'trade_date'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] &gt;=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20200520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计算差的和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再开放最后除以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20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（天）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stock_data_gb2 = stock_data_2.groupby(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'ts_code'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md = stock_data_gb2[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'poor'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].sum()**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0.5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20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取出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17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号的数据，并将标准差填充进去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 = stock_data_2[stock_data_2[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'trade_date'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] ==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20200617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修改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dataframe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的索引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 = stock_data_2.set_index([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'ts_code'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'md'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 = md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计算上下轨道线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'dn'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]=stock_data_2[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'ma20'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]-stock_data_2[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'md'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]*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'up'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]=stock_data_2[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'ma20'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]+stock_data_2[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'md'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]*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# 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t>求出当天收盘价到下轨道线的距离与中轴线到下轨道线距离的比例</w:t>
            </w:r>
            <w:r>
              <w:rPr>
                <w:rFonts w:ascii="Arial" w:eastAsia="Consolas" w:hAnsi="Arial" w:cs="Arial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'judge'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 = (stock_data_2[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'close'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]-stock_data_2[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'dn'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])/(stock_data_2[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'ma20'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]-stock_data_2[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'dn'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stock_data_2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>ans = stock_data_2.sort_values(</w:t>
            </w:r>
            <w:r>
              <w:rPr>
                <w:rFonts w:ascii="Consolas" w:eastAsia="Consolas" w:hAnsi="Consolas" w:cs="Consolas" w:hint="default"/>
                <w:color w:val="AA4926"/>
                <w:sz w:val="19"/>
                <w:szCs w:val="19"/>
                <w:shd w:val="clear" w:color="auto" w:fill="2B2B2B"/>
              </w:rPr>
              <w:t>by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=[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'judge'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])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#%%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ans.head()</w:t>
            </w:r>
          </w:p>
          <w:p w:rsidR="00E44875" w:rsidRDefault="0059246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&lt;/python&gt;</w:t>
            </w:r>
          </w:p>
          <w:p w:rsidR="00E44875" w:rsidRDefault="00E44875">
            <w:pPr>
              <w:numPr>
                <w:ilvl w:val="0"/>
                <w:numId w:val="3"/>
              </w:numPr>
              <w:rPr>
                <w:szCs w:val="21"/>
              </w:rPr>
            </w:pPr>
          </w:p>
          <w:p w:rsidR="00E44875" w:rsidRDefault="00E44875">
            <w:pPr>
              <w:rPr>
                <w:rFonts w:ascii="宋体" w:hAnsi="宋体"/>
                <w:szCs w:val="21"/>
              </w:rPr>
            </w:pPr>
          </w:p>
        </w:tc>
      </w:tr>
      <w:tr w:rsidR="00E44875">
        <w:trPr>
          <w:trHeight w:val="688"/>
        </w:trPr>
        <w:tc>
          <w:tcPr>
            <w:tcW w:w="9166" w:type="dxa"/>
            <w:gridSpan w:val="6"/>
          </w:tcPr>
          <w:p w:rsidR="00E44875" w:rsidRDefault="005924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五、实验总结（包括心得体会、问题回答及实验改进意见，可附页）</w:t>
            </w:r>
          </w:p>
          <w:p w:rsidR="00E44875" w:rsidRDefault="00E44875">
            <w:pPr>
              <w:rPr>
                <w:szCs w:val="21"/>
              </w:rPr>
            </w:pPr>
          </w:p>
          <w:p w:rsidR="00E44875" w:rsidRDefault="00E44875">
            <w:pPr>
              <w:rPr>
                <w:sz w:val="24"/>
              </w:rPr>
            </w:pPr>
          </w:p>
          <w:p w:rsidR="00E44875" w:rsidRDefault="00E44875">
            <w:pPr>
              <w:rPr>
                <w:sz w:val="24"/>
              </w:rPr>
            </w:pPr>
          </w:p>
          <w:p w:rsidR="00E44875" w:rsidRDefault="00E44875">
            <w:pPr>
              <w:rPr>
                <w:sz w:val="24"/>
              </w:rPr>
            </w:pPr>
          </w:p>
          <w:p w:rsidR="00E44875" w:rsidRDefault="00E44875">
            <w:pPr>
              <w:rPr>
                <w:sz w:val="24"/>
              </w:rPr>
            </w:pPr>
          </w:p>
        </w:tc>
      </w:tr>
      <w:tr w:rsidR="00E44875">
        <w:trPr>
          <w:trHeight w:val="688"/>
        </w:trPr>
        <w:tc>
          <w:tcPr>
            <w:tcW w:w="9166" w:type="dxa"/>
            <w:gridSpan w:val="6"/>
          </w:tcPr>
          <w:p w:rsidR="00E44875" w:rsidRDefault="005924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六、教师评语</w:t>
            </w:r>
          </w:p>
          <w:p w:rsidR="00E44875" w:rsidRDefault="0059246B"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 w:rsidR="00E44875" w:rsidRDefault="0059246B"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 w:rsidR="00E44875" w:rsidRDefault="0059246B"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 w:rsidR="00E44875" w:rsidRDefault="0059246B">
            <w:r>
              <w:t>4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 w:rsidR="00E44875" w:rsidRDefault="0059246B"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 w:rsidR="00E44875" w:rsidRDefault="0059246B">
            <w:r>
              <w:t xml:space="preserve">   </w:t>
            </w:r>
            <w:r>
              <w:rPr>
                <w:rFonts w:hint="eastAsia"/>
              </w:rPr>
              <w:t>评定等级：</w:t>
            </w:r>
          </w:p>
          <w:p w:rsidR="00E44875" w:rsidRDefault="0059246B"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签名：唐名华</w:t>
            </w:r>
          </w:p>
        </w:tc>
      </w:tr>
    </w:tbl>
    <w:p w:rsidR="0059246B" w:rsidRDefault="0059246B">
      <w:pPr>
        <w:rPr>
          <w:sz w:val="24"/>
        </w:rPr>
      </w:pPr>
    </w:p>
    <w:sectPr w:rsidR="0059246B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C8" w:rsidRDefault="000C12C8">
      <w:r>
        <w:separator/>
      </w:r>
    </w:p>
  </w:endnote>
  <w:endnote w:type="continuationSeparator" w:id="0">
    <w:p w:rsidR="000C12C8" w:rsidRDefault="000C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75" w:rsidRDefault="0059246B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31E7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31E78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C8" w:rsidRDefault="000C12C8">
      <w:r>
        <w:separator/>
      </w:r>
    </w:p>
  </w:footnote>
  <w:footnote w:type="continuationSeparator" w:id="0">
    <w:p w:rsidR="000C12C8" w:rsidRDefault="000C1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F7BED85"/>
    <w:multiLevelType w:val="singleLevel"/>
    <w:tmpl w:val="DF7BED8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20E1C2F"/>
    <w:multiLevelType w:val="singleLevel"/>
    <w:tmpl w:val="E20E1C2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45C0F6B2"/>
    <w:multiLevelType w:val="singleLevel"/>
    <w:tmpl w:val="45C0F6B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0"/>
    <w:rsid w:val="0001245D"/>
    <w:rsid w:val="00032676"/>
    <w:rsid w:val="00060730"/>
    <w:rsid w:val="000B4708"/>
    <w:rsid w:val="000C12C8"/>
    <w:rsid w:val="000D0416"/>
    <w:rsid w:val="000E65F8"/>
    <w:rsid w:val="000F19A6"/>
    <w:rsid w:val="00141047"/>
    <w:rsid w:val="001529C2"/>
    <w:rsid w:val="00165084"/>
    <w:rsid w:val="001B07AD"/>
    <w:rsid w:val="001D4B12"/>
    <w:rsid w:val="001D5BC0"/>
    <w:rsid w:val="00225DE2"/>
    <w:rsid w:val="00231BB8"/>
    <w:rsid w:val="002423DA"/>
    <w:rsid w:val="00257080"/>
    <w:rsid w:val="002578E9"/>
    <w:rsid w:val="002B7E17"/>
    <w:rsid w:val="002E482D"/>
    <w:rsid w:val="003723A4"/>
    <w:rsid w:val="003738FD"/>
    <w:rsid w:val="00394729"/>
    <w:rsid w:val="003967BF"/>
    <w:rsid w:val="003A22A5"/>
    <w:rsid w:val="003D5080"/>
    <w:rsid w:val="00403693"/>
    <w:rsid w:val="0043450F"/>
    <w:rsid w:val="00503FE7"/>
    <w:rsid w:val="005150DE"/>
    <w:rsid w:val="00517A6D"/>
    <w:rsid w:val="005237A1"/>
    <w:rsid w:val="00523F8C"/>
    <w:rsid w:val="00531C75"/>
    <w:rsid w:val="00557D02"/>
    <w:rsid w:val="0058733C"/>
    <w:rsid w:val="005900E9"/>
    <w:rsid w:val="0059246B"/>
    <w:rsid w:val="005B3DA0"/>
    <w:rsid w:val="005C7702"/>
    <w:rsid w:val="00605955"/>
    <w:rsid w:val="00617E32"/>
    <w:rsid w:val="00642FB9"/>
    <w:rsid w:val="00661ECC"/>
    <w:rsid w:val="006A22A9"/>
    <w:rsid w:val="006B4C63"/>
    <w:rsid w:val="006D52B8"/>
    <w:rsid w:val="006E1225"/>
    <w:rsid w:val="00704AA4"/>
    <w:rsid w:val="007122B7"/>
    <w:rsid w:val="00751908"/>
    <w:rsid w:val="00774B3B"/>
    <w:rsid w:val="007D7ABE"/>
    <w:rsid w:val="007E681E"/>
    <w:rsid w:val="008009B7"/>
    <w:rsid w:val="00802DE1"/>
    <w:rsid w:val="00804DCB"/>
    <w:rsid w:val="00832D0B"/>
    <w:rsid w:val="008360CF"/>
    <w:rsid w:val="008A3919"/>
    <w:rsid w:val="008A60DB"/>
    <w:rsid w:val="008C2D66"/>
    <w:rsid w:val="008C7A3E"/>
    <w:rsid w:val="008D153D"/>
    <w:rsid w:val="008E0120"/>
    <w:rsid w:val="008E69A7"/>
    <w:rsid w:val="009375BC"/>
    <w:rsid w:val="00957DF5"/>
    <w:rsid w:val="00977674"/>
    <w:rsid w:val="009823E2"/>
    <w:rsid w:val="00982DB8"/>
    <w:rsid w:val="009A2C54"/>
    <w:rsid w:val="00A124D2"/>
    <w:rsid w:val="00A62E2B"/>
    <w:rsid w:val="00A7235F"/>
    <w:rsid w:val="00A82AE1"/>
    <w:rsid w:val="00AB2F6B"/>
    <w:rsid w:val="00AB4B8C"/>
    <w:rsid w:val="00AC2289"/>
    <w:rsid w:val="00AE01F7"/>
    <w:rsid w:val="00B11EC7"/>
    <w:rsid w:val="00B1611C"/>
    <w:rsid w:val="00B32A41"/>
    <w:rsid w:val="00B6622B"/>
    <w:rsid w:val="00B93C64"/>
    <w:rsid w:val="00B957E4"/>
    <w:rsid w:val="00BF5AC1"/>
    <w:rsid w:val="00BF7B2B"/>
    <w:rsid w:val="00C02E0C"/>
    <w:rsid w:val="00C83207"/>
    <w:rsid w:val="00C947FB"/>
    <w:rsid w:val="00CC3DC3"/>
    <w:rsid w:val="00CE4F88"/>
    <w:rsid w:val="00D00020"/>
    <w:rsid w:val="00D061C3"/>
    <w:rsid w:val="00D064C0"/>
    <w:rsid w:val="00D06702"/>
    <w:rsid w:val="00D16542"/>
    <w:rsid w:val="00D21900"/>
    <w:rsid w:val="00D45329"/>
    <w:rsid w:val="00D46397"/>
    <w:rsid w:val="00D67055"/>
    <w:rsid w:val="00D672AC"/>
    <w:rsid w:val="00D81FDB"/>
    <w:rsid w:val="00D82877"/>
    <w:rsid w:val="00DB58DB"/>
    <w:rsid w:val="00DD13F3"/>
    <w:rsid w:val="00DD4F69"/>
    <w:rsid w:val="00DD7D85"/>
    <w:rsid w:val="00DE721A"/>
    <w:rsid w:val="00E44875"/>
    <w:rsid w:val="00F04CCC"/>
    <w:rsid w:val="00F229E7"/>
    <w:rsid w:val="00F256CE"/>
    <w:rsid w:val="00F31E78"/>
    <w:rsid w:val="00F7316A"/>
    <w:rsid w:val="00FB04F4"/>
    <w:rsid w:val="00FE645F"/>
    <w:rsid w:val="02606BC8"/>
    <w:rsid w:val="25C60AD2"/>
    <w:rsid w:val="2C961DA3"/>
    <w:rsid w:val="2EA6128B"/>
    <w:rsid w:val="2FE83AC4"/>
    <w:rsid w:val="30D343CC"/>
    <w:rsid w:val="32030CDD"/>
    <w:rsid w:val="727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428AD-AD52-4A63-8CE8-90F3E13A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794</Words>
  <Characters>4532</Characters>
  <Application>Microsoft Office Word</Application>
  <DocSecurity>0</DocSecurity>
  <Lines>37</Lines>
  <Paragraphs>10</Paragraphs>
  <ScaleCrop>false</ScaleCrop>
  <Company>MC SYSTEM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广东金融学院实验报告</dc:title>
  <dc:subject/>
  <dc:creator>微软用户</dc:creator>
  <cp:keywords/>
  <cp:lastModifiedBy>唐名华</cp:lastModifiedBy>
  <cp:revision>4</cp:revision>
  <dcterms:created xsi:type="dcterms:W3CDTF">2020-06-28T23:15:00Z</dcterms:created>
  <dcterms:modified xsi:type="dcterms:W3CDTF">2020-06-29T01:07:00Z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