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E4954" w14:textId="754BB4BB" w:rsidR="00C50227" w:rsidRPr="00C50227" w:rsidRDefault="00C50227" w:rsidP="00C50227">
      <w:pPr>
        <w:jc w:val="center"/>
        <w:rPr>
          <w:b/>
          <w:bCs/>
        </w:rPr>
      </w:pPr>
      <w:r w:rsidRPr="00C50227">
        <w:rPr>
          <w:b/>
          <w:bCs/>
        </w:rPr>
        <w:t>EJEMPLO TRABAJO DE APLICACIÓN PROFESIONAL</w:t>
      </w:r>
    </w:p>
    <w:p w14:paraId="114FE121" w14:textId="5C24B339" w:rsidR="00C50227" w:rsidRPr="00C50227" w:rsidRDefault="00C50227" w:rsidP="00C50227"/>
    <w:p w14:paraId="407C58A6" w14:textId="77777777" w:rsidR="00C50227" w:rsidRPr="00C50227" w:rsidRDefault="00C50227" w:rsidP="00C50227">
      <w:pPr>
        <w:rPr>
          <w:b/>
          <w:bCs/>
        </w:rPr>
      </w:pPr>
      <w:r w:rsidRPr="00C50227">
        <w:rPr>
          <w:b/>
          <w:bCs/>
        </w:rPr>
        <w:t>Resumen</w:t>
      </w:r>
    </w:p>
    <w:p w14:paraId="27F087A2" w14:textId="095F13FC" w:rsidR="00C50227" w:rsidRPr="00C50227" w:rsidRDefault="00C50227" w:rsidP="00C50227">
      <w:r w:rsidRPr="00C50227">
        <w:t>Este trabajo presenta una propuesta de mejora para el servicio al cliente en la empresa Logística Express SAC. A través de un diagnóstico situacional, se identificaron deficiencias en la atención postventa y tiempos de respuesta. Se implementó un sistema de tickets de atención y capacitación al personal, logrando una mejora del 35% en la satisfacción del cliente.</w:t>
      </w:r>
    </w:p>
    <w:p w14:paraId="51901583" w14:textId="77777777" w:rsidR="00C50227" w:rsidRPr="00C50227" w:rsidRDefault="00C50227" w:rsidP="00C50227">
      <w:pPr>
        <w:rPr>
          <w:b/>
          <w:bCs/>
        </w:rPr>
      </w:pPr>
      <w:r w:rsidRPr="00C50227">
        <w:rPr>
          <w:b/>
          <w:bCs/>
        </w:rPr>
        <w:t>Introducción</w:t>
      </w:r>
    </w:p>
    <w:p w14:paraId="5CED1835" w14:textId="369C9C9E" w:rsidR="00C50227" w:rsidRPr="00C50227" w:rsidRDefault="00C50227" w:rsidP="00C50227">
      <w:r w:rsidRPr="00C50227">
        <w:t>En el contexto actual de alta competitividad, la atención al cliente se ha convertido en un factor clave de diferenciación. La empresa Logística Express SAC, dedicada al transporte de mercancías, enfrenta problemas recurrentes relacionados con demoras en la atención postventa. Este trabajo busca diseñar e implementar una solución práctica para optimizar dicho proceso.</w:t>
      </w:r>
    </w:p>
    <w:p w14:paraId="0EC6A20B" w14:textId="77777777" w:rsidR="00C50227" w:rsidRPr="00C50227" w:rsidRDefault="00C50227" w:rsidP="00C50227">
      <w:pPr>
        <w:rPr>
          <w:b/>
          <w:bCs/>
        </w:rPr>
      </w:pPr>
      <w:r w:rsidRPr="00C50227">
        <w:rPr>
          <w:b/>
          <w:bCs/>
        </w:rPr>
        <w:t>Capítulo I: Determinación del problema</w:t>
      </w:r>
    </w:p>
    <w:p w14:paraId="75432BFA" w14:textId="77777777" w:rsidR="00C50227" w:rsidRPr="00C50227" w:rsidRDefault="00C50227" w:rsidP="00C50227">
      <w:r w:rsidRPr="00C50227">
        <w:rPr>
          <w:b/>
          <w:bCs/>
        </w:rPr>
        <w:t>1.1 Formulación del problema</w:t>
      </w:r>
    </w:p>
    <w:p w14:paraId="2CFB0790" w14:textId="77777777" w:rsidR="00C50227" w:rsidRPr="00C50227" w:rsidRDefault="00C50227" w:rsidP="00C50227">
      <w:r w:rsidRPr="00C50227">
        <w:rPr>
          <w:b/>
          <w:bCs/>
        </w:rPr>
        <w:t>1.1.1 Problema general:</w:t>
      </w:r>
      <w:r w:rsidRPr="00C50227">
        <w:br/>
        <w:t>¿Cómo mejorar el servicio al cliente en Logística Express SAC para aumentar la satisfacción del cliente y reducir quejas?</w:t>
      </w:r>
    </w:p>
    <w:p w14:paraId="355DEEF6" w14:textId="77777777" w:rsidR="00C50227" w:rsidRPr="00C50227" w:rsidRDefault="00C50227" w:rsidP="00C50227">
      <w:r w:rsidRPr="00C50227">
        <w:rPr>
          <w:b/>
          <w:bCs/>
        </w:rPr>
        <w:t>1.1.2 Problemas específicos:</w:t>
      </w:r>
    </w:p>
    <w:p w14:paraId="6FA5306D" w14:textId="77777777" w:rsidR="00C50227" w:rsidRPr="00C50227" w:rsidRDefault="00C50227" w:rsidP="00C50227">
      <w:pPr>
        <w:numPr>
          <w:ilvl w:val="0"/>
          <w:numId w:val="1"/>
        </w:numPr>
      </w:pPr>
      <w:r w:rsidRPr="00C50227">
        <w:t>¿Qué factores influyen en la demora de atención al cliente?</w:t>
      </w:r>
    </w:p>
    <w:p w14:paraId="2F3FB65E" w14:textId="77777777" w:rsidR="00C50227" w:rsidRPr="00C50227" w:rsidRDefault="00C50227" w:rsidP="00C50227">
      <w:pPr>
        <w:numPr>
          <w:ilvl w:val="0"/>
          <w:numId w:val="1"/>
        </w:numPr>
      </w:pPr>
      <w:r w:rsidRPr="00C50227">
        <w:t>¿Qué herramientas tecnológicas pueden optimizar el proceso de atención?</w:t>
      </w:r>
    </w:p>
    <w:p w14:paraId="3A43F5DC" w14:textId="77777777" w:rsidR="00C50227" w:rsidRPr="00C50227" w:rsidRDefault="00C50227" w:rsidP="00C50227">
      <w:pPr>
        <w:numPr>
          <w:ilvl w:val="0"/>
          <w:numId w:val="1"/>
        </w:numPr>
      </w:pPr>
      <w:r w:rsidRPr="00C50227">
        <w:t>¿Cuál es el nivel actual de satisfacción del cliente?</w:t>
      </w:r>
    </w:p>
    <w:p w14:paraId="5C3BDE39" w14:textId="77777777" w:rsidR="00C50227" w:rsidRPr="00C50227" w:rsidRDefault="00C50227" w:rsidP="00C50227">
      <w:r w:rsidRPr="00C50227">
        <w:rPr>
          <w:b/>
          <w:bCs/>
        </w:rPr>
        <w:t>1.2 Objetivos</w:t>
      </w:r>
    </w:p>
    <w:p w14:paraId="7FC920B9" w14:textId="77777777" w:rsidR="00C50227" w:rsidRPr="00C50227" w:rsidRDefault="00C50227" w:rsidP="00C50227">
      <w:r w:rsidRPr="00C50227">
        <w:rPr>
          <w:b/>
          <w:bCs/>
        </w:rPr>
        <w:t>1.2.1 Objetivo general:</w:t>
      </w:r>
      <w:r w:rsidRPr="00C50227">
        <w:br/>
        <w:t>Diseñar e implementar un sistema de atención al cliente más eficiente en Logística Express SAC.</w:t>
      </w:r>
    </w:p>
    <w:p w14:paraId="61F94840" w14:textId="77777777" w:rsidR="00C50227" w:rsidRPr="00C50227" w:rsidRDefault="00C50227" w:rsidP="00C50227">
      <w:r w:rsidRPr="00C50227">
        <w:rPr>
          <w:b/>
          <w:bCs/>
        </w:rPr>
        <w:t>1.2.2 Objetivos específicos:</w:t>
      </w:r>
    </w:p>
    <w:p w14:paraId="3355A095" w14:textId="77777777" w:rsidR="00C50227" w:rsidRPr="00C50227" w:rsidRDefault="00C50227" w:rsidP="00C50227">
      <w:pPr>
        <w:numPr>
          <w:ilvl w:val="0"/>
          <w:numId w:val="2"/>
        </w:numPr>
      </w:pPr>
      <w:r w:rsidRPr="00C50227">
        <w:t>Diagnosticar las debilidades del servicio actual.</w:t>
      </w:r>
    </w:p>
    <w:p w14:paraId="76FE4C17" w14:textId="77777777" w:rsidR="00C50227" w:rsidRPr="00C50227" w:rsidRDefault="00C50227" w:rsidP="00C50227">
      <w:pPr>
        <w:numPr>
          <w:ilvl w:val="0"/>
          <w:numId w:val="2"/>
        </w:numPr>
      </w:pPr>
      <w:r w:rsidRPr="00C50227">
        <w:t>Capacitar al personal de atención al cliente.</w:t>
      </w:r>
    </w:p>
    <w:p w14:paraId="14BA1800" w14:textId="77777777" w:rsidR="00C50227" w:rsidRPr="00C50227" w:rsidRDefault="00C50227" w:rsidP="00C50227">
      <w:pPr>
        <w:numPr>
          <w:ilvl w:val="0"/>
          <w:numId w:val="2"/>
        </w:numPr>
      </w:pPr>
      <w:r w:rsidRPr="00C50227">
        <w:t>Evaluar el impacto de la implementación del nuevo sistema.</w:t>
      </w:r>
    </w:p>
    <w:p w14:paraId="67058C3E" w14:textId="43F845D4" w:rsidR="00C50227" w:rsidRPr="00C50227" w:rsidRDefault="00C50227" w:rsidP="00C50227">
      <w:r w:rsidRPr="00C50227">
        <w:rPr>
          <w:b/>
          <w:bCs/>
        </w:rPr>
        <w:t>1.3 Justificación</w:t>
      </w:r>
      <w:r w:rsidRPr="00C50227">
        <w:br/>
        <w:t>Este trabajo es relevante porque mejora la experiencia del cliente y fortalece la posición competitiva de la empresa. Además, aporta una solución práctica que puede replicarse en otras empresas del sector.</w:t>
      </w:r>
    </w:p>
    <w:p w14:paraId="5AE21FD5" w14:textId="77777777" w:rsidR="00C50227" w:rsidRPr="00C50227" w:rsidRDefault="00C50227" w:rsidP="00C50227">
      <w:pPr>
        <w:rPr>
          <w:b/>
          <w:bCs/>
        </w:rPr>
      </w:pPr>
      <w:r w:rsidRPr="00C50227">
        <w:rPr>
          <w:b/>
          <w:bCs/>
        </w:rPr>
        <w:t>Capítulo II: Marco teórico</w:t>
      </w:r>
    </w:p>
    <w:p w14:paraId="2FEC0B24" w14:textId="77777777" w:rsidR="00C50227" w:rsidRPr="00C50227" w:rsidRDefault="00C50227" w:rsidP="00C50227">
      <w:r w:rsidRPr="00C50227">
        <w:rPr>
          <w:b/>
          <w:bCs/>
        </w:rPr>
        <w:lastRenderedPageBreak/>
        <w:t>2.1 Estado del arte</w:t>
      </w:r>
      <w:r w:rsidRPr="00C50227">
        <w:br/>
        <w:t>Diversos estudios indican que la atención al cliente es clave en la fidelización. Autores como Kotler (2017) y Chiavenato (2009) proponen que el uso de tecnologías CRM puede mejorar significativamente la eficiencia operativa.</w:t>
      </w:r>
    </w:p>
    <w:p w14:paraId="0D7438FA" w14:textId="77777777" w:rsidR="00C50227" w:rsidRPr="00C50227" w:rsidRDefault="00C50227" w:rsidP="00C50227">
      <w:r w:rsidRPr="00C50227">
        <w:rPr>
          <w:b/>
          <w:bCs/>
        </w:rPr>
        <w:t>2.2 Bases teóricas</w:t>
      </w:r>
    </w:p>
    <w:p w14:paraId="3EBA7A94" w14:textId="77777777" w:rsidR="00C50227" w:rsidRPr="00C50227" w:rsidRDefault="00C50227" w:rsidP="00C50227">
      <w:pPr>
        <w:numPr>
          <w:ilvl w:val="0"/>
          <w:numId w:val="3"/>
        </w:numPr>
      </w:pPr>
      <w:r w:rsidRPr="00C50227">
        <w:t>Teoría del servicio (Parasuraman, 1985)</w:t>
      </w:r>
    </w:p>
    <w:p w14:paraId="12FD5C9B" w14:textId="77777777" w:rsidR="00C50227" w:rsidRPr="00C50227" w:rsidRDefault="00C50227" w:rsidP="00C50227">
      <w:pPr>
        <w:numPr>
          <w:ilvl w:val="0"/>
          <w:numId w:val="3"/>
        </w:numPr>
      </w:pPr>
      <w:r w:rsidRPr="00C50227">
        <w:t>Modelo SERVQUAL</w:t>
      </w:r>
    </w:p>
    <w:p w14:paraId="668CE233" w14:textId="7B37E371" w:rsidR="00C50227" w:rsidRPr="00C50227" w:rsidRDefault="00C50227" w:rsidP="00C50227">
      <w:pPr>
        <w:numPr>
          <w:ilvl w:val="0"/>
          <w:numId w:val="3"/>
        </w:numPr>
      </w:pPr>
      <w:r w:rsidRPr="00C50227">
        <w:t>Gestión por procesos</w:t>
      </w:r>
    </w:p>
    <w:p w14:paraId="45CE9BBD" w14:textId="77777777" w:rsidR="00C50227" w:rsidRPr="00C50227" w:rsidRDefault="00C50227" w:rsidP="00C50227">
      <w:pPr>
        <w:rPr>
          <w:b/>
          <w:bCs/>
        </w:rPr>
      </w:pPr>
      <w:r w:rsidRPr="00C50227">
        <w:rPr>
          <w:b/>
          <w:bCs/>
        </w:rPr>
        <w:t>Capítulo III: Desarrollo del trabajo</w:t>
      </w:r>
    </w:p>
    <w:p w14:paraId="22397A01" w14:textId="77777777" w:rsidR="00C50227" w:rsidRPr="00C50227" w:rsidRDefault="00C50227" w:rsidP="00C50227">
      <w:r w:rsidRPr="00C50227">
        <w:rPr>
          <w:b/>
          <w:bCs/>
        </w:rPr>
        <w:t>3.1 Finalidad</w:t>
      </w:r>
      <w:r w:rsidRPr="00C50227">
        <w:br/>
        <w:t>Brindar una solución eficiente al problema de atención al cliente.</w:t>
      </w:r>
    </w:p>
    <w:p w14:paraId="120A31C3" w14:textId="77777777" w:rsidR="00C50227" w:rsidRPr="00C50227" w:rsidRDefault="00C50227" w:rsidP="00C50227">
      <w:r w:rsidRPr="00C50227">
        <w:rPr>
          <w:b/>
          <w:bCs/>
        </w:rPr>
        <w:t>3.2 Propósito</w:t>
      </w:r>
      <w:r w:rsidRPr="00C50227">
        <w:br/>
        <w:t>Optimizar el servicio al cliente mediante un enfoque práctico y medible.</w:t>
      </w:r>
    </w:p>
    <w:p w14:paraId="2C23BE90" w14:textId="77777777" w:rsidR="00C50227" w:rsidRPr="00C50227" w:rsidRDefault="00C50227" w:rsidP="00C50227">
      <w:r w:rsidRPr="00C50227">
        <w:rPr>
          <w:b/>
          <w:bCs/>
        </w:rPr>
        <w:t>3.3 Componentes</w:t>
      </w:r>
    </w:p>
    <w:p w14:paraId="7252610B" w14:textId="77777777" w:rsidR="00C50227" w:rsidRPr="00C50227" w:rsidRDefault="00C50227" w:rsidP="00C50227">
      <w:pPr>
        <w:numPr>
          <w:ilvl w:val="0"/>
          <w:numId w:val="4"/>
        </w:numPr>
      </w:pPr>
      <w:r w:rsidRPr="00C50227">
        <w:t>Diagnóstico</w:t>
      </w:r>
    </w:p>
    <w:p w14:paraId="5D61CED1" w14:textId="77777777" w:rsidR="00C50227" w:rsidRPr="00C50227" w:rsidRDefault="00C50227" w:rsidP="00C50227">
      <w:pPr>
        <w:numPr>
          <w:ilvl w:val="0"/>
          <w:numId w:val="4"/>
        </w:numPr>
      </w:pPr>
      <w:r w:rsidRPr="00C50227">
        <w:t>Diseño del sistema</w:t>
      </w:r>
    </w:p>
    <w:p w14:paraId="0C481074" w14:textId="77777777" w:rsidR="00C50227" w:rsidRPr="00C50227" w:rsidRDefault="00C50227" w:rsidP="00C50227">
      <w:pPr>
        <w:numPr>
          <w:ilvl w:val="0"/>
          <w:numId w:val="4"/>
        </w:numPr>
      </w:pPr>
      <w:r w:rsidRPr="00C50227">
        <w:t>Capacitación</w:t>
      </w:r>
    </w:p>
    <w:p w14:paraId="43ABF487" w14:textId="77777777" w:rsidR="00C50227" w:rsidRPr="00C50227" w:rsidRDefault="00C50227" w:rsidP="00C50227">
      <w:pPr>
        <w:numPr>
          <w:ilvl w:val="0"/>
          <w:numId w:val="4"/>
        </w:numPr>
      </w:pPr>
      <w:r w:rsidRPr="00C50227">
        <w:t>Implementación</w:t>
      </w:r>
    </w:p>
    <w:p w14:paraId="36D0B656" w14:textId="77777777" w:rsidR="00C50227" w:rsidRPr="00C50227" w:rsidRDefault="00C50227" w:rsidP="00C50227">
      <w:r w:rsidRPr="00C50227">
        <w:rPr>
          <w:b/>
          <w:bCs/>
        </w:rPr>
        <w:t>3.4 Actividades</w:t>
      </w:r>
    </w:p>
    <w:p w14:paraId="7FEFCC2B" w14:textId="77777777" w:rsidR="00C50227" w:rsidRPr="00C50227" w:rsidRDefault="00C50227" w:rsidP="00C50227">
      <w:pPr>
        <w:numPr>
          <w:ilvl w:val="0"/>
          <w:numId w:val="5"/>
        </w:numPr>
      </w:pPr>
      <w:r w:rsidRPr="00C50227">
        <w:t>Encuestas a clientes</w:t>
      </w:r>
    </w:p>
    <w:p w14:paraId="2D78800A" w14:textId="77777777" w:rsidR="00C50227" w:rsidRPr="00C50227" w:rsidRDefault="00C50227" w:rsidP="00C50227">
      <w:pPr>
        <w:numPr>
          <w:ilvl w:val="0"/>
          <w:numId w:val="5"/>
        </w:numPr>
      </w:pPr>
      <w:r w:rsidRPr="00C50227">
        <w:t>Revisión de procesos internos</w:t>
      </w:r>
    </w:p>
    <w:p w14:paraId="02D4C133" w14:textId="77777777" w:rsidR="00C50227" w:rsidRPr="00C50227" w:rsidRDefault="00C50227" w:rsidP="00C50227">
      <w:pPr>
        <w:numPr>
          <w:ilvl w:val="0"/>
          <w:numId w:val="5"/>
        </w:numPr>
      </w:pPr>
      <w:r w:rsidRPr="00C50227">
        <w:t>Capacitación del equipo</w:t>
      </w:r>
    </w:p>
    <w:p w14:paraId="37047288" w14:textId="77777777" w:rsidR="00C50227" w:rsidRPr="00C50227" w:rsidRDefault="00C50227" w:rsidP="00C50227">
      <w:pPr>
        <w:numPr>
          <w:ilvl w:val="0"/>
          <w:numId w:val="5"/>
        </w:numPr>
      </w:pPr>
      <w:r w:rsidRPr="00C50227">
        <w:t>Evaluación de resultados</w:t>
      </w:r>
    </w:p>
    <w:p w14:paraId="40AA9D4E" w14:textId="77777777" w:rsidR="00C50227" w:rsidRPr="00C50227" w:rsidRDefault="00C50227" w:rsidP="00C50227">
      <w:r w:rsidRPr="00C50227">
        <w:rPr>
          <w:b/>
          <w:bCs/>
        </w:rPr>
        <w:t>3.5 Limitaciones</w:t>
      </w:r>
    </w:p>
    <w:p w14:paraId="6C619845" w14:textId="77777777" w:rsidR="00C50227" w:rsidRPr="00C50227" w:rsidRDefault="00C50227" w:rsidP="00C50227">
      <w:pPr>
        <w:numPr>
          <w:ilvl w:val="0"/>
          <w:numId w:val="6"/>
        </w:numPr>
      </w:pPr>
      <w:r w:rsidRPr="00C50227">
        <w:t>Presupuesto limitado</w:t>
      </w:r>
    </w:p>
    <w:p w14:paraId="726074EB" w14:textId="22B078E4" w:rsidR="00C50227" w:rsidRPr="00C50227" w:rsidRDefault="00C50227" w:rsidP="00C50227">
      <w:pPr>
        <w:numPr>
          <w:ilvl w:val="0"/>
          <w:numId w:val="6"/>
        </w:numPr>
      </w:pPr>
      <w:r w:rsidRPr="00C50227">
        <w:t>Resistencia al cambio por parte del personal</w:t>
      </w:r>
    </w:p>
    <w:p w14:paraId="79725115" w14:textId="77777777" w:rsidR="00C50227" w:rsidRPr="00C50227" w:rsidRDefault="00C50227" w:rsidP="00C50227">
      <w:pPr>
        <w:rPr>
          <w:b/>
          <w:bCs/>
        </w:rPr>
      </w:pPr>
      <w:r w:rsidRPr="00C50227">
        <w:rPr>
          <w:b/>
          <w:bCs/>
        </w:rPr>
        <w:t>Capítulo IV: Resultados</w:t>
      </w:r>
    </w:p>
    <w:p w14:paraId="0167F18C" w14:textId="3DF29384" w:rsidR="00C50227" w:rsidRPr="00C50227" w:rsidRDefault="00C50227" w:rsidP="00C50227">
      <w:r w:rsidRPr="00C50227">
        <w:t>Después de la implementación del sistema de tickets y capacitación, la satisfacción del cliente aumentó en un 35%. El tiempo promedio de atención se redujo de 72 a 24 horas. Se observó una disminución del 50% en las quejas formales.</w:t>
      </w:r>
    </w:p>
    <w:p w14:paraId="0BAA4AD9" w14:textId="77777777" w:rsidR="00C50227" w:rsidRPr="00C50227" w:rsidRDefault="00C50227" w:rsidP="00C50227">
      <w:pPr>
        <w:rPr>
          <w:b/>
          <w:bCs/>
        </w:rPr>
      </w:pPr>
      <w:r w:rsidRPr="00C50227">
        <w:rPr>
          <w:b/>
          <w:bCs/>
        </w:rPr>
        <w:t>Capítulo V: Conclusiones y Recomendaciones</w:t>
      </w:r>
    </w:p>
    <w:p w14:paraId="1F062926" w14:textId="77777777" w:rsidR="00C50227" w:rsidRPr="00C50227" w:rsidRDefault="00C50227" w:rsidP="00C50227">
      <w:r w:rsidRPr="00C50227">
        <w:rPr>
          <w:b/>
          <w:bCs/>
        </w:rPr>
        <w:t>Conclusiones:</w:t>
      </w:r>
    </w:p>
    <w:p w14:paraId="4A654C44" w14:textId="77777777" w:rsidR="00C50227" w:rsidRPr="00C50227" w:rsidRDefault="00C50227" w:rsidP="00C50227">
      <w:pPr>
        <w:numPr>
          <w:ilvl w:val="0"/>
          <w:numId w:val="7"/>
        </w:numPr>
      </w:pPr>
      <w:r w:rsidRPr="00C50227">
        <w:t>La implementación del sistema mejoró significativamente la atención al cliente.</w:t>
      </w:r>
    </w:p>
    <w:p w14:paraId="2B2BAA67" w14:textId="77777777" w:rsidR="00C50227" w:rsidRPr="00C50227" w:rsidRDefault="00C50227" w:rsidP="00C50227">
      <w:pPr>
        <w:numPr>
          <w:ilvl w:val="0"/>
          <w:numId w:val="7"/>
        </w:numPr>
      </w:pPr>
      <w:r w:rsidRPr="00C50227">
        <w:t>La capacitación fue clave en el cambio.</w:t>
      </w:r>
    </w:p>
    <w:p w14:paraId="4534FD8C" w14:textId="77777777" w:rsidR="00C50227" w:rsidRPr="00C50227" w:rsidRDefault="00C50227" w:rsidP="00C50227">
      <w:r w:rsidRPr="00C50227">
        <w:rPr>
          <w:b/>
          <w:bCs/>
        </w:rPr>
        <w:lastRenderedPageBreak/>
        <w:t>Recomendaciones:</w:t>
      </w:r>
    </w:p>
    <w:p w14:paraId="1CEFAC51" w14:textId="77777777" w:rsidR="00C50227" w:rsidRPr="00C50227" w:rsidRDefault="00C50227" w:rsidP="00C50227">
      <w:pPr>
        <w:numPr>
          <w:ilvl w:val="0"/>
          <w:numId w:val="8"/>
        </w:numPr>
      </w:pPr>
      <w:r w:rsidRPr="00C50227">
        <w:t>Mantener procesos de evaluación continua.</w:t>
      </w:r>
    </w:p>
    <w:p w14:paraId="24DAAEC9" w14:textId="16772ED1" w:rsidR="00C50227" w:rsidRPr="00C50227" w:rsidRDefault="00C50227" w:rsidP="00C50227">
      <w:pPr>
        <w:numPr>
          <w:ilvl w:val="0"/>
          <w:numId w:val="8"/>
        </w:numPr>
      </w:pPr>
      <w:r w:rsidRPr="00C50227">
        <w:t>Expandir el sistema a otras áreas como logística y postventa.</w:t>
      </w:r>
    </w:p>
    <w:p w14:paraId="7470190D" w14:textId="77777777" w:rsidR="00C50227" w:rsidRPr="00C50227" w:rsidRDefault="00C50227" w:rsidP="00C50227">
      <w:pPr>
        <w:rPr>
          <w:b/>
          <w:bCs/>
        </w:rPr>
      </w:pPr>
      <w:r w:rsidRPr="00C50227">
        <w:rPr>
          <w:rFonts w:ascii="Segoe UI Emoji" w:hAnsi="Segoe UI Emoji" w:cs="Segoe UI Emoji"/>
          <w:b/>
          <w:bCs/>
        </w:rPr>
        <w:t>📚</w:t>
      </w:r>
      <w:r w:rsidRPr="00C50227">
        <w:rPr>
          <w:b/>
          <w:bCs/>
        </w:rPr>
        <w:t xml:space="preserve"> Referencias Bibliográficas (Ejemplo APA)</w:t>
      </w:r>
    </w:p>
    <w:p w14:paraId="0B7E053B" w14:textId="77777777" w:rsidR="00C50227" w:rsidRPr="00C50227" w:rsidRDefault="00C50227" w:rsidP="00C50227">
      <w:pPr>
        <w:numPr>
          <w:ilvl w:val="0"/>
          <w:numId w:val="9"/>
        </w:numPr>
      </w:pPr>
      <w:r w:rsidRPr="00C50227">
        <w:t xml:space="preserve">Chiavenato, I. (2009). </w:t>
      </w:r>
      <w:r w:rsidRPr="00C50227">
        <w:rPr>
          <w:i/>
          <w:iCs/>
        </w:rPr>
        <w:t>Administración de recursos humanos</w:t>
      </w:r>
      <w:r w:rsidRPr="00C50227">
        <w:t>. McGraw-Hill.</w:t>
      </w:r>
    </w:p>
    <w:p w14:paraId="7C9B657F" w14:textId="77777777" w:rsidR="00C50227" w:rsidRPr="00C50227" w:rsidRDefault="00C50227" w:rsidP="00C50227">
      <w:pPr>
        <w:numPr>
          <w:ilvl w:val="0"/>
          <w:numId w:val="9"/>
        </w:numPr>
      </w:pPr>
      <w:r w:rsidRPr="00C50227">
        <w:t xml:space="preserve">Kotler, P., &amp; Armstrong, G. (2017). </w:t>
      </w:r>
      <w:r w:rsidRPr="00C50227">
        <w:rPr>
          <w:i/>
          <w:iCs/>
        </w:rPr>
        <w:t>Fundamentos de marketing</w:t>
      </w:r>
      <w:r w:rsidRPr="00C50227">
        <w:t>. Pearson Educación.</w:t>
      </w:r>
    </w:p>
    <w:p w14:paraId="7091BAC3" w14:textId="77777777" w:rsidR="00C50227" w:rsidRPr="00C50227" w:rsidRDefault="00C50227" w:rsidP="00C50227">
      <w:pPr>
        <w:numPr>
          <w:ilvl w:val="0"/>
          <w:numId w:val="9"/>
        </w:numPr>
      </w:pPr>
      <w:r w:rsidRPr="00C50227">
        <w:t xml:space="preserve">Parasuraman, A., Zeithaml, V., &amp; Berry, L. (1985). A conceptual </w:t>
      </w:r>
      <w:proofErr w:type="spellStart"/>
      <w:r w:rsidRPr="00C50227">
        <w:t>model</w:t>
      </w:r>
      <w:proofErr w:type="spellEnd"/>
      <w:r w:rsidRPr="00C50227">
        <w:t xml:space="preserve"> </w:t>
      </w:r>
      <w:proofErr w:type="spellStart"/>
      <w:r w:rsidRPr="00C50227">
        <w:t>of</w:t>
      </w:r>
      <w:proofErr w:type="spellEnd"/>
      <w:r w:rsidRPr="00C50227">
        <w:t xml:space="preserve"> </w:t>
      </w:r>
      <w:proofErr w:type="spellStart"/>
      <w:r w:rsidRPr="00C50227">
        <w:t>service</w:t>
      </w:r>
      <w:proofErr w:type="spellEnd"/>
      <w:r w:rsidRPr="00C50227">
        <w:t xml:space="preserve"> </w:t>
      </w:r>
      <w:proofErr w:type="spellStart"/>
      <w:r w:rsidRPr="00C50227">
        <w:t>quality</w:t>
      </w:r>
      <w:proofErr w:type="spellEnd"/>
      <w:r w:rsidRPr="00C50227">
        <w:t xml:space="preserve">. </w:t>
      </w:r>
      <w:proofErr w:type="spellStart"/>
      <w:r w:rsidRPr="00C50227">
        <w:rPr>
          <w:i/>
          <w:iCs/>
        </w:rPr>
        <w:t>Journal</w:t>
      </w:r>
      <w:proofErr w:type="spellEnd"/>
      <w:r w:rsidRPr="00C50227">
        <w:rPr>
          <w:i/>
          <w:iCs/>
        </w:rPr>
        <w:t xml:space="preserve"> </w:t>
      </w:r>
      <w:proofErr w:type="spellStart"/>
      <w:r w:rsidRPr="00C50227">
        <w:rPr>
          <w:i/>
          <w:iCs/>
        </w:rPr>
        <w:t>of</w:t>
      </w:r>
      <w:proofErr w:type="spellEnd"/>
      <w:r w:rsidRPr="00C50227">
        <w:rPr>
          <w:i/>
          <w:iCs/>
        </w:rPr>
        <w:t xml:space="preserve"> Marketing</w:t>
      </w:r>
      <w:r w:rsidRPr="00C50227">
        <w:t>, 49(4), 41-50.</w:t>
      </w:r>
    </w:p>
    <w:p w14:paraId="7DEB1258" w14:textId="77777777" w:rsidR="00444504" w:rsidRDefault="00444504"/>
    <w:sectPr w:rsidR="004445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918"/>
    <w:multiLevelType w:val="multilevel"/>
    <w:tmpl w:val="F95A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26846"/>
    <w:multiLevelType w:val="multilevel"/>
    <w:tmpl w:val="29E0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978C9"/>
    <w:multiLevelType w:val="multilevel"/>
    <w:tmpl w:val="FDB8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B3882"/>
    <w:multiLevelType w:val="multilevel"/>
    <w:tmpl w:val="3130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D1075"/>
    <w:multiLevelType w:val="multilevel"/>
    <w:tmpl w:val="FFDA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A378E"/>
    <w:multiLevelType w:val="multilevel"/>
    <w:tmpl w:val="1494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50626"/>
    <w:multiLevelType w:val="multilevel"/>
    <w:tmpl w:val="2C9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4501E1"/>
    <w:multiLevelType w:val="multilevel"/>
    <w:tmpl w:val="6D2E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A4607"/>
    <w:multiLevelType w:val="multilevel"/>
    <w:tmpl w:val="6004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10747">
    <w:abstractNumId w:val="1"/>
  </w:num>
  <w:num w:numId="2" w16cid:durableId="1928464042">
    <w:abstractNumId w:val="4"/>
  </w:num>
  <w:num w:numId="3" w16cid:durableId="1632861090">
    <w:abstractNumId w:val="6"/>
  </w:num>
  <w:num w:numId="4" w16cid:durableId="2066558922">
    <w:abstractNumId w:val="3"/>
  </w:num>
  <w:num w:numId="5" w16cid:durableId="1852647345">
    <w:abstractNumId w:val="0"/>
  </w:num>
  <w:num w:numId="6" w16cid:durableId="611136163">
    <w:abstractNumId w:val="7"/>
  </w:num>
  <w:num w:numId="7" w16cid:durableId="1597520867">
    <w:abstractNumId w:val="5"/>
  </w:num>
  <w:num w:numId="8" w16cid:durableId="1970546166">
    <w:abstractNumId w:val="2"/>
  </w:num>
  <w:num w:numId="9" w16cid:durableId="5529353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27"/>
    <w:rsid w:val="00061D82"/>
    <w:rsid w:val="001B5DF0"/>
    <w:rsid w:val="00444504"/>
    <w:rsid w:val="00C502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6F65"/>
  <w15:chartTrackingRefBased/>
  <w15:docId w15:val="{CD2B11E8-6773-476D-B349-0ABF99B1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02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502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5022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5022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5022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502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502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502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502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022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5022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5022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5022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5022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502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502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502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50227"/>
    <w:rPr>
      <w:rFonts w:eastAsiaTheme="majorEastAsia" w:cstheme="majorBidi"/>
      <w:color w:val="272727" w:themeColor="text1" w:themeTint="D8"/>
    </w:rPr>
  </w:style>
  <w:style w:type="paragraph" w:styleId="Ttulo">
    <w:name w:val="Title"/>
    <w:basedOn w:val="Normal"/>
    <w:next w:val="Normal"/>
    <w:link w:val="TtuloCar"/>
    <w:uiPriority w:val="10"/>
    <w:qFormat/>
    <w:rsid w:val="00C50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02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502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502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50227"/>
    <w:pPr>
      <w:spacing w:before="160"/>
      <w:jc w:val="center"/>
    </w:pPr>
    <w:rPr>
      <w:i/>
      <w:iCs/>
      <w:color w:val="404040" w:themeColor="text1" w:themeTint="BF"/>
    </w:rPr>
  </w:style>
  <w:style w:type="character" w:customStyle="1" w:styleId="CitaCar">
    <w:name w:val="Cita Car"/>
    <w:basedOn w:val="Fuentedeprrafopredeter"/>
    <w:link w:val="Cita"/>
    <w:uiPriority w:val="29"/>
    <w:rsid w:val="00C50227"/>
    <w:rPr>
      <w:i/>
      <w:iCs/>
      <w:color w:val="404040" w:themeColor="text1" w:themeTint="BF"/>
    </w:rPr>
  </w:style>
  <w:style w:type="paragraph" w:styleId="Prrafodelista">
    <w:name w:val="List Paragraph"/>
    <w:basedOn w:val="Normal"/>
    <w:uiPriority w:val="34"/>
    <w:qFormat/>
    <w:rsid w:val="00C50227"/>
    <w:pPr>
      <w:ind w:left="720"/>
      <w:contextualSpacing/>
    </w:pPr>
  </w:style>
  <w:style w:type="character" w:styleId="nfasisintenso">
    <w:name w:val="Intense Emphasis"/>
    <w:basedOn w:val="Fuentedeprrafopredeter"/>
    <w:uiPriority w:val="21"/>
    <w:qFormat/>
    <w:rsid w:val="00C50227"/>
    <w:rPr>
      <w:i/>
      <w:iCs/>
      <w:color w:val="2F5496" w:themeColor="accent1" w:themeShade="BF"/>
    </w:rPr>
  </w:style>
  <w:style w:type="paragraph" w:styleId="Citadestacada">
    <w:name w:val="Intense Quote"/>
    <w:basedOn w:val="Normal"/>
    <w:next w:val="Normal"/>
    <w:link w:val="CitadestacadaCar"/>
    <w:uiPriority w:val="30"/>
    <w:qFormat/>
    <w:rsid w:val="00C502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50227"/>
    <w:rPr>
      <w:i/>
      <w:iCs/>
      <w:color w:val="2F5496" w:themeColor="accent1" w:themeShade="BF"/>
    </w:rPr>
  </w:style>
  <w:style w:type="character" w:styleId="Referenciaintensa">
    <w:name w:val="Intense Reference"/>
    <w:basedOn w:val="Fuentedeprrafopredeter"/>
    <w:uiPriority w:val="32"/>
    <w:qFormat/>
    <w:rsid w:val="00C502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543758">
      <w:bodyDiv w:val="1"/>
      <w:marLeft w:val="0"/>
      <w:marRight w:val="0"/>
      <w:marTop w:val="0"/>
      <w:marBottom w:val="0"/>
      <w:divBdr>
        <w:top w:val="none" w:sz="0" w:space="0" w:color="auto"/>
        <w:left w:val="none" w:sz="0" w:space="0" w:color="auto"/>
        <w:bottom w:val="none" w:sz="0" w:space="0" w:color="auto"/>
        <w:right w:val="none" w:sz="0" w:space="0" w:color="auto"/>
      </w:divBdr>
    </w:div>
    <w:div w:id="176896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538</Words>
  <Characters>2961</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2025-04-30T23:40:00Z</dcterms:created>
  <dcterms:modified xsi:type="dcterms:W3CDTF">2025-04-30T23:41:00Z</dcterms:modified>
</cp:coreProperties>
</file>