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星海软件支付平台需求规格说明书 V1.0</w:t>
      </w:r>
    </w:p>
    <w:p>
      <w:pPr>
        <w:pStyle w:val="Heading2"/>
      </w:pPr>
      <w:r>
        <w:t>功能需求</w:t>
      </w:r>
    </w:p>
    <w:p>
      <w:r>
        <w:t>REQ-023 支付批处理最大并发为 500，客户端通过同步接口等待处理结果。</w:t>
      </w:r>
    </w:p>
    <w:p>
      <w:r>
        <w:t>REQ-024 所有批次必须生成审计流水。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字段</w:t>
            </w:r>
          </w:p>
        </w:tc>
        <w:tc>
          <w:tcPr>
            <w:tcW w:type="dxa" w:w="4320"/>
          </w:tcPr>
          <w:p>
            <w:r>
              <w:t>内容</w:t>
            </w:r>
          </w:p>
        </w:tc>
      </w:tr>
      <w:tr>
        <w:tc>
          <w:tcPr>
            <w:tcW w:type="dxa" w:w="4320"/>
          </w:tcPr>
          <w:p>
            <w:r>
              <w:t>关联测试</w:t>
            </w:r>
          </w:p>
        </w:tc>
        <w:tc>
          <w:tcPr>
            <w:tcW w:type="dxa" w:w="4320"/>
          </w:tcPr>
          <w:p>
            <w:r>
              <w:t>TC-102</w:t>
            </w:r>
          </w:p>
        </w:tc>
      </w:tr>
      <w:tr>
        <w:tc>
          <w:tcPr>
            <w:tcW w:type="dxa" w:w="4320"/>
          </w:tcPr>
          <w:p>
            <w:r>
              <w:t>关联设计</w:t>
            </w:r>
          </w:p>
        </w:tc>
        <w:tc>
          <w:tcPr>
            <w:tcW w:type="dxa" w:w="4320"/>
          </w:tcPr>
          <w:p>
            <w:r>
              <w:t>DES-014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