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D42D" w14:textId="77777777" w:rsidR="00AF1D5B" w:rsidRDefault="00000000">
      <w:pPr>
        <w:pStyle w:val="Heading1"/>
        <w:spacing w:before="480" w:after="120"/>
      </w:pPr>
      <w:bookmarkStart w:id="0" w:name="_Toc_CartNexus_Deployment_Information_17"/>
      <w:proofErr w:type="spellStart"/>
      <w:r>
        <w:rPr>
          <w:b w:val="0"/>
          <w:bCs w:val="0"/>
        </w:rPr>
        <w:t>CartNexus</w:t>
      </w:r>
      <w:proofErr w:type="spellEnd"/>
      <w:r>
        <w:rPr>
          <w:b w:val="0"/>
          <w:bCs w:val="0"/>
        </w:rPr>
        <w:t xml:space="preserve"> — Deployment Information</w:t>
      </w:r>
      <w:bookmarkEnd w:id="0"/>
    </w:p>
    <w:p w14:paraId="05CCACAD" w14:textId="3E8488EB" w:rsidR="00AF1D5B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Version:</w:t>
      </w:r>
      <w:r>
        <w:rPr>
          <w:color w:val="000000"/>
          <w:sz w:val="24"/>
          <w:szCs w:val="24"/>
        </w:rPr>
        <w:t xml:space="preserve"> 1.0 </w:t>
      </w:r>
      <w:r w:rsidR="00975045">
        <w:rPr>
          <w:color w:val="000000"/>
          <w:sz w:val="24"/>
          <w:szCs w:val="24"/>
        </w:rPr>
        <w:br/>
      </w:r>
      <w:r>
        <w:rPr>
          <w:b/>
          <w:bCs/>
          <w:color w:val="000000"/>
          <w:sz w:val="24"/>
          <w:szCs w:val="24"/>
        </w:rPr>
        <w:t>Last updated:</w:t>
      </w:r>
      <w:r>
        <w:rPr>
          <w:color w:val="000000"/>
          <w:sz w:val="24"/>
          <w:szCs w:val="24"/>
        </w:rPr>
        <w:t xml:space="preserve"> 2026-04-21</w:t>
      </w:r>
    </w:p>
    <w:p w14:paraId="180912A9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This document describes how to build, configure, and run </w:t>
      </w:r>
      <w:proofErr w:type="spellStart"/>
      <w:r>
        <w:rPr>
          <w:b/>
          <w:bCs/>
          <w:color w:val="000000"/>
          <w:sz w:val="24"/>
          <w:szCs w:val="24"/>
        </w:rPr>
        <w:t>CartNexus</w:t>
      </w:r>
      <w:proofErr w:type="spellEnd"/>
      <w:r>
        <w:rPr>
          <w:color w:val="000000"/>
          <w:sz w:val="24"/>
          <w:szCs w:val="24"/>
        </w:rPr>
        <w:t xml:space="preserve"> in a production-like environment. Adjust hostnames, paths, and credentials for your own server or cloud provider.</w:t>
      </w:r>
    </w:p>
    <w:p w14:paraId="2F1D9E82" w14:textId="77777777" w:rsidR="00AF1D5B" w:rsidRDefault="00000000">
      <w:pPr>
        <w:pStyle w:val="Heading2"/>
        <w:spacing w:before="240" w:after="120"/>
      </w:pPr>
      <w:bookmarkStart w:id="1" w:name="_Toc__1_Architecture_deployment_view_177"/>
      <w:r>
        <w:rPr>
          <w:b w:val="0"/>
          <w:bCs w:val="0"/>
        </w:rPr>
        <w:t>1. Architecture (deployment view)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47"/>
        <w:gridCol w:w="4140"/>
        <w:gridCol w:w="4449"/>
      </w:tblGrid>
      <w:tr w:rsidR="00AF1D5B" w14:paraId="267A6B11" w14:textId="77777777">
        <w:trPr>
          <w:tblHeader/>
        </w:trPr>
        <w:tc>
          <w:tcPr>
            <w:tcW w:w="0" w:type="auto"/>
            <w:shd w:val="clear" w:color="auto" w:fill="F2F2F2"/>
          </w:tcPr>
          <w:p w14:paraId="1E56B526" w14:textId="77777777" w:rsidR="00AF1D5B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Layer</w:t>
            </w:r>
          </w:p>
        </w:tc>
        <w:tc>
          <w:tcPr>
            <w:tcW w:w="0" w:type="auto"/>
            <w:shd w:val="clear" w:color="auto" w:fill="F2F2F2"/>
          </w:tcPr>
          <w:p w14:paraId="7F703710" w14:textId="77777777" w:rsidR="00AF1D5B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What you run</w:t>
            </w:r>
          </w:p>
        </w:tc>
        <w:tc>
          <w:tcPr>
            <w:tcW w:w="0" w:type="auto"/>
            <w:shd w:val="clear" w:color="auto" w:fill="F2F2F2"/>
          </w:tcPr>
          <w:p w14:paraId="0EFD4CDD" w14:textId="77777777" w:rsidR="00AF1D5B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Notes</w:t>
            </w:r>
          </w:p>
        </w:tc>
      </w:tr>
      <w:tr w:rsidR="00AF1D5B" w14:paraId="3FB3169D" w14:textId="77777777">
        <w:tc>
          <w:tcPr>
            <w:tcW w:w="0" w:type="auto"/>
          </w:tcPr>
          <w:p w14:paraId="416A282B" w14:textId="77777777" w:rsidR="00AF1D5B" w:rsidRDefault="00000000">
            <w:r>
              <w:rPr>
                <w:b/>
                <w:bCs/>
                <w:color w:val="000000"/>
                <w:sz w:val="24"/>
                <w:szCs w:val="24"/>
              </w:rPr>
              <w:t>Client</w:t>
            </w:r>
          </w:p>
        </w:tc>
        <w:tc>
          <w:tcPr>
            <w:tcW w:w="0" w:type="auto"/>
          </w:tcPr>
          <w:p w14:paraId="2093CDEB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Static files from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frontend/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dist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(Vite build)</w:t>
            </w:r>
          </w:p>
        </w:tc>
        <w:tc>
          <w:tcPr>
            <w:tcW w:w="0" w:type="auto"/>
          </w:tcPr>
          <w:p w14:paraId="614F711C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Served by Nginx, S3+CloudFront, </w:t>
            </w:r>
            <w:proofErr w:type="spellStart"/>
            <w:r>
              <w:rPr>
                <w:color w:val="000000"/>
                <w:sz w:val="24"/>
                <w:szCs w:val="24"/>
              </w:rPr>
              <w:t>Vercel</w:t>
            </w:r>
            <w:proofErr w:type="spellEnd"/>
            <w:r>
              <w:rPr>
                <w:color w:val="000000"/>
                <w:sz w:val="24"/>
                <w:szCs w:val="24"/>
              </w:rPr>
              <w:t>, etc.</w:t>
            </w:r>
          </w:p>
        </w:tc>
      </w:tr>
      <w:tr w:rsidR="00AF1D5B" w14:paraId="46610357" w14:textId="77777777">
        <w:tc>
          <w:tcPr>
            <w:tcW w:w="0" w:type="auto"/>
          </w:tcPr>
          <w:p w14:paraId="54775DE6" w14:textId="77777777" w:rsidR="00AF1D5B" w:rsidRDefault="00000000">
            <w:r>
              <w:rPr>
                <w:b/>
                <w:bCs/>
                <w:color w:val="000000"/>
                <w:sz w:val="24"/>
                <w:szCs w:val="24"/>
              </w:rPr>
              <w:t>API</w:t>
            </w:r>
          </w:p>
        </w:tc>
        <w:tc>
          <w:tcPr>
            <w:tcW w:w="0" w:type="auto"/>
          </w:tcPr>
          <w:p w14:paraId="025A2ABB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Node.js process: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 xml:space="preserve">node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/server.js</w:t>
            </w:r>
            <w:r>
              <w:rPr>
                <w:color w:val="000000"/>
                <w:sz w:val="24"/>
                <w:szCs w:val="24"/>
              </w:rPr>
              <w:t xml:space="preserve"> (or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 xml:space="preserve"> start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8260A2B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Binds to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PORT</w:t>
            </w:r>
            <w:r>
              <w:rPr>
                <w:color w:val="000000"/>
                <w:sz w:val="24"/>
                <w:szCs w:val="24"/>
              </w:rPr>
              <w:t xml:space="preserve"> (default </w:t>
            </w:r>
            <w:r>
              <w:rPr>
                <w:b/>
                <w:bCs/>
                <w:color w:val="000000"/>
                <w:sz w:val="24"/>
                <w:szCs w:val="24"/>
              </w:rPr>
              <w:t>5000</w:t>
            </w:r>
            <w:r>
              <w:rPr>
                <w:color w:val="000000"/>
                <w:sz w:val="24"/>
                <w:szCs w:val="24"/>
              </w:rPr>
              <w:t>).</w:t>
            </w:r>
          </w:p>
        </w:tc>
      </w:tr>
      <w:tr w:rsidR="00AF1D5B" w14:paraId="12BA7C1C" w14:textId="77777777">
        <w:tc>
          <w:tcPr>
            <w:tcW w:w="0" w:type="auto"/>
          </w:tcPr>
          <w:p w14:paraId="12CA0AC8" w14:textId="77777777" w:rsidR="00AF1D5B" w:rsidRDefault="00000000">
            <w:r>
              <w:rPr>
                <w:b/>
                <w:bCs/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0" w:type="auto"/>
          </w:tcPr>
          <w:p w14:paraId="6C0C5CE4" w14:textId="77777777" w:rsidR="00AF1D5B" w:rsidRDefault="00000000">
            <w:r>
              <w:rPr>
                <w:color w:val="000000"/>
                <w:sz w:val="24"/>
                <w:szCs w:val="24"/>
              </w:rPr>
              <w:t>MySQL 8+ (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cartnexus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154868C" w14:textId="77777777" w:rsidR="00AF1D5B" w:rsidRDefault="00000000">
            <w:r>
              <w:rPr>
                <w:color w:val="000000"/>
                <w:sz w:val="24"/>
                <w:szCs w:val="24"/>
              </w:rPr>
              <w:t>Same host as API or managed MySQL (RDS, Cloud SQL).</w:t>
            </w:r>
          </w:p>
        </w:tc>
      </w:tr>
      <w:tr w:rsidR="00AF1D5B" w14:paraId="25C4FF5D" w14:textId="77777777">
        <w:tc>
          <w:tcPr>
            <w:tcW w:w="0" w:type="auto"/>
          </w:tcPr>
          <w:p w14:paraId="1737EA15" w14:textId="77777777" w:rsidR="00AF1D5B" w:rsidRDefault="00000000">
            <w:r>
              <w:rPr>
                <w:b/>
                <w:bCs/>
                <w:color w:val="000000"/>
                <w:sz w:val="24"/>
                <w:szCs w:val="24"/>
              </w:rPr>
              <w:t>Files</w:t>
            </w:r>
          </w:p>
        </w:tc>
        <w:tc>
          <w:tcPr>
            <w:tcW w:w="0" w:type="auto"/>
          </w:tcPr>
          <w:p w14:paraId="571BEC0A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Directory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backend/uploads/</w:t>
            </w:r>
          </w:p>
        </w:tc>
        <w:tc>
          <w:tcPr>
            <w:tcW w:w="0" w:type="auto"/>
          </w:tcPr>
          <w:p w14:paraId="653B0F40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Avatars, </w:t>
            </w:r>
            <w:proofErr w:type="spellStart"/>
            <w:r>
              <w:rPr>
                <w:color w:val="000000"/>
                <w:sz w:val="24"/>
                <w:szCs w:val="24"/>
              </w:rPr>
              <w:t>catalog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covers, uploads — must persist across deploys.</w:t>
            </w:r>
          </w:p>
        </w:tc>
      </w:tr>
      <w:tr w:rsidR="00AF1D5B" w14:paraId="50EA00CA" w14:textId="77777777">
        <w:tc>
          <w:tcPr>
            <w:tcW w:w="0" w:type="auto"/>
          </w:tcPr>
          <w:p w14:paraId="118568F5" w14:textId="77777777" w:rsidR="00AF1D5B" w:rsidRDefault="00000000">
            <w:r>
              <w:rPr>
                <w:b/>
                <w:bCs/>
                <w:color w:val="000000"/>
                <w:sz w:val="24"/>
                <w:szCs w:val="24"/>
              </w:rPr>
              <w:t>Realtime</w:t>
            </w:r>
          </w:p>
        </w:tc>
        <w:tc>
          <w:tcPr>
            <w:tcW w:w="0" w:type="auto"/>
          </w:tcPr>
          <w:p w14:paraId="46182E22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HTTP Upgrade on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ws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/admin</w:t>
            </w:r>
          </w:p>
        </w:tc>
        <w:tc>
          <w:tcPr>
            <w:tcW w:w="0" w:type="auto"/>
          </w:tcPr>
          <w:p w14:paraId="28AEB1DC" w14:textId="77777777" w:rsidR="00AF1D5B" w:rsidRDefault="00000000">
            <w:r>
              <w:rPr>
                <w:color w:val="000000"/>
                <w:sz w:val="24"/>
                <w:szCs w:val="24"/>
              </w:rPr>
              <w:t>Same origin as API or proxied WebSocket path.</w:t>
            </w:r>
          </w:p>
        </w:tc>
      </w:tr>
    </w:tbl>
    <w:p w14:paraId="3C2D243E" w14:textId="77777777" w:rsidR="00AF1D5B" w:rsidRDefault="00000000">
      <w:pPr>
        <w:pStyle w:val="Heading2"/>
        <w:spacing w:before="240" w:after="120"/>
      </w:pPr>
      <w:bookmarkStart w:id="2" w:name="_Toc__2_Prerequisites_1776749574076"/>
      <w:r>
        <w:rPr>
          <w:b w:val="0"/>
          <w:bCs w:val="0"/>
        </w:rPr>
        <w:t>2. Prerequisites</w:t>
      </w:r>
      <w:bookmarkEnd w:id="2"/>
    </w:p>
    <w:p w14:paraId="2AD436B7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Node.js</w:t>
      </w:r>
      <w:r>
        <w:rPr>
          <w:color w:val="000000"/>
          <w:sz w:val="24"/>
          <w:szCs w:val="24"/>
        </w:rPr>
        <w:t xml:space="preserve"> LTS (matching local dev).</w:t>
      </w:r>
    </w:p>
    <w:p w14:paraId="2A43DC4E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MySQL</w:t>
      </w:r>
      <w:r>
        <w:rPr>
          <w:color w:val="000000"/>
          <w:sz w:val="24"/>
          <w:szCs w:val="24"/>
        </w:rPr>
        <w:t xml:space="preserve"> 8+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utf8mb4</w:t>
      </w:r>
      <w:r>
        <w:rPr>
          <w:color w:val="000000"/>
          <w:sz w:val="24"/>
          <w:szCs w:val="24"/>
        </w:rPr>
        <w:t>.</w:t>
      </w:r>
    </w:p>
    <w:p w14:paraId="08675D4D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Reverse proxy (</w:t>
      </w:r>
      <w:r>
        <w:rPr>
          <w:b/>
          <w:bCs/>
          <w:color w:val="000000"/>
          <w:sz w:val="24"/>
          <w:szCs w:val="24"/>
        </w:rPr>
        <w:t>Nginx</w:t>
      </w:r>
      <w:r>
        <w:rPr>
          <w:color w:val="000000"/>
          <w:sz w:val="24"/>
          <w:szCs w:val="24"/>
        </w:rPr>
        <w:t xml:space="preserve">, Caddy, </w:t>
      </w:r>
      <w:proofErr w:type="spellStart"/>
      <w:r>
        <w:rPr>
          <w:color w:val="000000"/>
          <w:sz w:val="24"/>
          <w:szCs w:val="24"/>
        </w:rPr>
        <w:t>Traefik</w:t>
      </w:r>
      <w:proofErr w:type="spellEnd"/>
      <w:r>
        <w:rPr>
          <w:color w:val="000000"/>
          <w:sz w:val="24"/>
          <w:szCs w:val="24"/>
        </w:rPr>
        <w:t xml:space="preserve">, or cloud LB) for </w:t>
      </w:r>
      <w:r>
        <w:rPr>
          <w:b/>
          <w:bCs/>
          <w:color w:val="000000"/>
          <w:sz w:val="24"/>
          <w:szCs w:val="24"/>
        </w:rPr>
        <w:t>HTTPS</w:t>
      </w:r>
      <w:r>
        <w:rPr>
          <w:color w:val="000000"/>
          <w:sz w:val="24"/>
          <w:szCs w:val="24"/>
        </w:rPr>
        <w:t xml:space="preserve"> in production.</w:t>
      </w:r>
    </w:p>
    <w:p w14:paraId="007318F6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Domain + TLS certificate (Let’s Encrypt or provider-managed).</w:t>
      </w:r>
    </w:p>
    <w:p w14:paraId="5A913B81" w14:textId="77777777" w:rsidR="00AF1D5B" w:rsidRDefault="00000000">
      <w:pPr>
        <w:pStyle w:val="Heading2"/>
        <w:spacing w:before="240" w:after="120"/>
      </w:pPr>
      <w:bookmarkStart w:id="3" w:name="_Toc__3_Database_preparation_17767495740"/>
      <w:r>
        <w:rPr>
          <w:b w:val="0"/>
          <w:bCs w:val="0"/>
        </w:rPr>
        <w:t>3. Database preparation</w:t>
      </w:r>
      <w:bookmarkEnd w:id="3"/>
    </w:p>
    <w:p w14:paraId="10A4AF2A" w14:textId="77777777" w:rsidR="00AF1D5B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Create database (or use existing):</w:t>
      </w:r>
    </w:p>
    <w:p w14:paraId="18E0A165" w14:textId="77777777" w:rsidR="00AF1D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444444"/>
        </w:rPr>
        <w:t>cartnexus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CHARACTER SET utf8mb4 COLLATE utf8mb4_unicode_ci;</w:t>
      </w:r>
    </w:p>
    <w:p w14:paraId="7C9C6FF0" w14:textId="77777777" w:rsidR="00AF1D5B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Apply canonical schema for a </w:t>
      </w:r>
      <w:r>
        <w:rPr>
          <w:b/>
          <w:bCs/>
          <w:color w:val="000000"/>
          <w:sz w:val="24"/>
          <w:szCs w:val="24"/>
        </w:rPr>
        <w:t>fresh</w:t>
      </w:r>
      <w:r>
        <w:rPr>
          <w:color w:val="000000"/>
          <w:sz w:val="24"/>
          <w:szCs w:val="24"/>
        </w:rPr>
        <w:t xml:space="preserve"> database:</w:t>
      </w:r>
    </w:p>
    <w:p w14:paraId="187F38A2" w14:textId="77777777" w:rsidR="00AF1D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mysql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-u USER -p </w:t>
      </w:r>
      <w:proofErr w:type="spellStart"/>
      <w:r>
        <w:rPr>
          <w:rFonts w:ascii="Courier New" w:eastAsia="Courier New" w:hAnsi="Courier New" w:cs="Courier New"/>
          <w:color w:val="444444"/>
        </w:rPr>
        <w:t>cartnexus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&lt; backend/</w:t>
      </w:r>
      <w:proofErr w:type="spellStart"/>
      <w:r>
        <w:rPr>
          <w:rFonts w:ascii="Courier New" w:eastAsia="Courier New" w:hAnsi="Courier New" w:cs="Courier New"/>
          <w:color w:val="444444"/>
        </w:rPr>
        <w:t>db</w:t>
      </w:r>
      <w:proofErr w:type="spellEnd"/>
      <w:r>
        <w:rPr>
          <w:rFonts w:ascii="Courier New" w:eastAsia="Courier New" w:hAnsi="Courier New" w:cs="Courier New"/>
          <w:color w:val="444444"/>
        </w:rPr>
        <w:t>/</w:t>
      </w:r>
      <w:proofErr w:type="spellStart"/>
      <w:r>
        <w:rPr>
          <w:rFonts w:ascii="Courier New" w:eastAsia="Courier New" w:hAnsi="Courier New" w:cs="Courier New"/>
          <w:color w:val="444444"/>
        </w:rPr>
        <w:t>schema.sql</w:t>
      </w:r>
      <w:proofErr w:type="spellEnd"/>
    </w:p>
    <w:p w14:paraId="63AC6ECC" w14:textId="77777777" w:rsidR="00AF1D5B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lastRenderedPageBreak/>
        <w:t xml:space="preserve">For an </w:t>
      </w:r>
      <w:r>
        <w:rPr>
          <w:b/>
          <w:bCs/>
          <w:color w:val="000000"/>
          <w:sz w:val="24"/>
          <w:szCs w:val="24"/>
        </w:rPr>
        <w:t>existing</w:t>
      </w:r>
      <w:r>
        <w:rPr>
          <w:color w:val="000000"/>
          <w:sz w:val="24"/>
          <w:szCs w:val="24"/>
        </w:rPr>
        <w:t xml:space="preserve"> database that predates newer features, run only the relevant files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db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/migration_*.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sql</w:t>
      </w:r>
      <w:proofErr w:type="spellEnd"/>
      <w:r>
        <w:rPr>
          <w:color w:val="000000"/>
          <w:sz w:val="24"/>
          <w:szCs w:val="24"/>
        </w:rPr>
        <w:t xml:space="preserve"> and track changes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db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/db-changelog.txt</w:t>
      </w:r>
      <w:r>
        <w:rPr>
          <w:color w:val="000000"/>
          <w:sz w:val="24"/>
          <w:szCs w:val="24"/>
        </w:rPr>
        <w:t>.</w:t>
      </w:r>
    </w:p>
    <w:p w14:paraId="6923810B" w14:textId="77777777" w:rsidR="00AF1D5B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Seed data is optional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db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seed.sql</w:t>
      </w:r>
      <w:proofErr w:type="spellEnd"/>
      <w:r>
        <w:rPr>
          <w:color w:val="000000"/>
          <w:sz w:val="24"/>
          <w:szCs w:val="24"/>
        </w:rPr>
        <w:t xml:space="preserve"> if present).</w:t>
      </w:r>
    </w:p>
    <w:p w14:paraId="121A6348" w14:textId="77777777" w:rsidR="00AF1D5B" w:rsidRDefault="00000000">
      <w:pPr>
        <w:pStyle w:val="Heading2"/>
        <w:spacing w:before="240" w:after="120"/>
      </w:pPr>
      <w:bookmarkStart w:id="4" w:name="_Toc__4_Backend_API_1776749574083"/>
      <w:r>
        <w:rPr>
          <w:b w:val="0"/>
          <w:bCs w:val="0"/>
        </w:rPr>
        <w:t>4. Backend (API)</w:t>
      </w:r>
      <w:bookmarkEnd w:id="4"/>
    </w:p>
    <w:p w14:paraId="195F844B" w14:textId="77777777" w:rsidR="00AF1D5B" w:rsidRDefault="00000000">
      <w:pPr>
        <w:pStyle w:val="Heading3"/>
        <w:spacing w:before="240"/>
      </w:pPr>
      <w:bookmarkStart w:id="5" w:name="_Toc__41_Environment_variables_177674957"/>
      <w:r>
        <w:rPr>
          <w:b w:val="0"/>
          <w:bCs w:val="0"/>
        </w:rPr>
        <w:t>4.1 Environment variables</w:t>
      </w:r>
      <w:bookmarkEnd w:id="5"/>
    </w:p>
    <w:p w14:paraId="00630180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Copy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/.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env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.example</w:t>
      </w:r>
      <w:proofErr w:type="spellEnd"/>
      <w:r>
        <w:rPr>
          <w:color w:val="000000"/>
          <w:sz w:val="24"/>
          <w:szCs w:val="24"/>
        </w:rPr>
        <w:t xml:space="preserve">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/.env</w:t>
      </w:r>
      <w:proofErr w:type="gramEnd"/>
      <w:r>
        <w:rPr>
          <w:color w:val="000000"/>
          <w:sz w:val="24"/>
          <w:szCs w:val="24"/>
        </w:rPr>
        <w:t xml:space="preserve"> on the server and set: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027"/>
        <w:gridCol w:w="7709"/>
      </w:tblGrid>
      <w:tr w:rsidR="00AF1D5B" w14:paraId="3DBF978A" w14:textId="77777777">
        <w:trPr>
          <w:tblHeader/>
        </w:trPr>
        <w:tc>
          <w:tcPr>
            <w:tcW w:w="0" w:type="auto"/>
            <w:shd w:val="clear" w:color="auto" w:fill="F2F2F2"/>
          </w:tcPr>
          <w:p w14:paraId="713D2D37" w14:textId="77777777" w:rsidR="00AF1D5B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0" w:type="auto"/>
            <w:shd w:val="clear" w:color="auto" w:fill="F2F2F2"/>
          </w:tcPr>
          <w:p w14:paraId="52FC8D25" w14:textId="77777777" w:rsidR="00AF1D5B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  <w:tr w:rsidR="00AF1D5B" w14:paraId="6B1760D4" w14:textId="77777777">
        <w:tc>
          <w:tcPr>
            <w:tcW w:w="0" w:type="auto"/>
          </w:tcPr>
          <w:p w14:paraId="7A254D77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PORT</w:t>
            </w:r>
          </w:p>
        </w:tc>
        <w:tc>
          <w:tcPr>
            <w:tcW w:w="0" w:type="auto"/>
          </w:tcPr>
          <w:p w14:paraId="0419C140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Listen port (e.g. </w:t>
            </w:r>
            <w:r>
              <w:rPr>
                <w:b/>
                <w:bCs/>
                <w:color w:val="000000"/>
                <w:sz w:val="24"/>
                <w:szCs w:val="24"/>
              </w:rPr>
              <w:t>5000</w:t>
            </w:r>
            <w:r>
              <w:rPr>
                <w:color w:val="000000"/>
                <w:sz w:val="24"/>
                <w:szCs w:val="24"/>
              </w:rPr>
              <w:t xml:space="preserve"> internally; public 443 handled by proxy).</w:t>
            </w:r>
          </w:p>
        </w:tc>
      </w:tr>
      <w:tr w:rsidR="00AF1D5B" w14:paraId="3D927F65" w14:textId="77777777">
        <w:tc>
          <w:tcPr>
            <w:tcW w:w="0" w:type="auto"/>
          </w:tcPr>
          <w:p w14:paraId="7AEAA823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NODE_ENV</w:t>
            </w:r>
          </w:p>
        </w:tc>
        <w:tc>
          <w:tcPr>
            <w:tcW w:w="0" w:type="auto"/>
          </w:tcPr>
          <w:p w14:paraId="17414220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production</w:t>
            </w:r>
          </w:p>
        </w:tc>
      </w:tr>
      <w:tr w:rsidR="00AF1D5B" w14:paraId="161E3A25" w14:textId="77777777">
        <w:tc>
          <w:tcPr>
            <w:tcW w:w="0" w:type="auto"/>
          </w:tcPr>
          <w:p w14:paraId="382E2141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MYSQL_HOST</w:t>
            </w:r>
          </w:p>
        </w:tc>
        <w:tc>
          <w:tcPr>
            <w:tcW w:w="0" w:type="auto"/>
          </w:tcPr>
          <w:p w14:paraId="5CBE931A" w14:textId="77777777" w:rsidR="00AF1D5B" w:rsidRDefault="00000000">
            <w:r>
              <w:rPr>
                <w:color w:val="000000"/>
                <w:sz w:val="24"/>
                <w:szCs w:val="24"/>
              </w:rPr>
              <w:t>DB host</w:t>
            </w:r>
          </w:p>
        </w:tc>
      </w:tr>
      <w:tr w:rsidR="00AF1D5B" w14:paraId="36D708C3" w14:textId="77777777">
        <w:tc>
          <w:tcPr>
            <w:tcW w:w="0" w:type="auto"/>
          </w:tcPr>
          <w:p w14:paraId="20A94DEC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MYSQL_PORT</w:t>
            </w:r>
          </w:p>
        </w:tc>
        <w:tc>
          <w:tcPr>
            <w:tcW w:w="0" w:type="auto"/>
          </w:tcPr>
          <w:p w14:paraId="1A1F1E38" w14:textId="77777777" w:rsidR="00AF1D5B" w:rsidRDefault="00000000">
            <w:proofErr w:type="gramStart"/>
            <w:r>
              <w:rPr>
                <w:color w:val="000000"/>
                <w:sz w:val="24"/>
                <w:szCs w:val="24"/>
              </w:rPr>
              <w:t>Usually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3306</w:t>
            </w:r>
          </w:p>
        </w:tc>
      </w:tr>
      <w:tr w:rsidR="00AF1D5B" w14:paraId="4C47FE61" w14:textId="77777777">
        <w:tc>
          <w:tcPr>
            <w:tcW w:w="0" w:type="auto"/>
          </w:tcPr>
          <w:p w14:paraId="7277E014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MYSQL_USER</w:t>
            </w:r>
          </w:p>
        </w:tc>
        <w:tc>
          <w:tcPr>
            <w:tcW w:w="0" w:type="auto"/>
          </w:tcPr>
          <w:p w14:paraId="7BDC44CA" w14:textId="77777777" w:rsidR="00AF1D5B" w:rsidRDefault="00000000">
            <w:r>
              <w:rPr>
                <w:color w:val="000000"/>
                <w:sz w:val="24"/>
                <w:szCs w:val="24"/>
              </w:rPr>
              <w:t>DB user</w:t>
            </w:r>
          </w:p>
        </w:tc>
      </w:tr>
      <w:tr w:rsidR="00AF1D5B" w14:paraId="0E8EC267" w14:textId="77777777">
        <w:tc>
          <w:tcPr>
            <w:tcW w:w="0" w:type="auto"/>
          </w:tcPr>
          <w:p w14:paraId="00F6B8F7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MYSQL_PASSWORD</w:t>
            </w:r>
          </w:p>
        </w:tc>
        <w:tc>
          <w:tcPr>
            <w:tcW w:w="0" w:type="auto"/>
          </w:tcPr>
          <w:p w14:paraId="14229A86" w14:textId="77777777" w:rsidR="00AF1D5B" w:rsidRDefault="00000000">
            <w:r>
              <w:rPr>
                <w:color w:val="000000"/>
                <w:sz w:val="24"/>
                <w:szCs w:val="24"/>
              </w:rPr>
              <w:t>Strong password</w:t>
            </w:r>
          </w:p>
        </w:tc>
      </w:tr>
      <w:tr w:rsidR="00AF1D5B" w14:paraId="796112E6" w14:textId="77777777">
        <w:tc>
          <w:tcPr>
            <w:tcW w:w="0" w:type="auto"/>
          </w:tcPr>
          <w:p w14:paraId="15C49F7B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MYSQL_DATABASE</w:t>
            </w:r>
          </w:p>
        </w:tc>
        <w:tc>
          <w:tcPr>
            <w:tcW w:w="0" w:type="auto"/>
          </w:tcPr>
          <w:p w14:paraId="3326FA67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e.g.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cartnexus</w:t>
            </w:r>
            <w:proofErr w:type="spellEnd"/>
          </w:p>
        </w:tc>
      </w:tr>
      <w:tr w:rsidR="00AF1D5B" w14:paraId="720BB516" w14:textId="77777777">
        <w:tc>
          <w:tcPr>
            <w:tcW w:w="0" w:type="auto"/>
          </w:tcPr>
          <w:p w14:paraId="1C1F0312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JWT_SECRET</w:t>
            </w:r>
          </w:p>
        </w:tc>
        <w:tc>
          <w:tcPr>
            <w:tcW w:w="0" w:type="auto"/>
          </w:tcPr>
          <w:p w14:paraId="6CC58EFF" w14:textId="77777777" w:rsidR="00AF1D5B" w:rsidRDefault="00000000">
            <w:r>
              <w:rPr>
                <w:color w:val="000000"/>
                <w:sz w:val="24"/>
                <w:szCs w:val="24"/>
              </w:rPr>
              <w:t xml:space="preserve">Long random string — </w:t>
            </w:r>
            <w:r>
              <w:rPr>
                <w:b/>
                <w:bCs/>
                <w:color w:val="000000"/>
                <w:sz w:val="24"/>
                <w:szCs w:val="24"/>
              </w:rPr>
              <w:t>never commit</w:t>
            </w:r>
            <w:r>
              <w:rPr>
                <w:color w:val="000000"/>
                <w:sz w:val="24"/>
                <w:szCs w:val="24"/>
              </w:rPr>
              <w:t>; rotate invalidates existing tokens</w:t>
            </w:r>
          </w:p>
        </w:tc>
      </w:tr>
    </w:tbl>
    <w:p w14:paraId="462EEEEC" w14:textId="77777777" w:rsidR="00AF1D5B" w:rsidRDefault="00000000">
      <w:pPr>
        <w:pStyle w:val="Heading3"/>
        <w:spacing w:before="240"/>
      </w:pPr>
      <w:bookmarkStart w:id="6" w:name="_Toc__42_Install_and_start_1776749574088"/>
      <w:r>
        <w:rPr>
          <w:b w:val="0"/>
          <w:bCs w:val="0"/>
        </w:rPr>
        <w:t>4.2 Install and start</w:t>
      </w:r>
      <w:bookmarkEnd w:id="6"/>
    </w:p>
    <w:p w14:paraId="1190BD29" w14:textId="77777777" w:rsidR="00AF1D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cd backend 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npm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ci --omit=dev   # or </w:t>
      </w:r>
      <w:proofErr w:type="spellStart"/>
      <w:r>
        <w:rPr>
          <w:rFonts w:ascii="Courier New" w:eastAsia="Courier New" w:hAnsi="Courier New" w:cs="Courier New"/>
          <w:color w:val="444444"/>
        </w:rPr>
        <w:t>npm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ci if you need </w:t>
      </w:r>
      <w:proofErr w:type="spellStart"/>
      <w:r>
        <w:rPr>
          <w:rFonts w:ascii="Courier New" w:eastAsia="Courier New" w:hAnsi="Courier New" w:cs="Courier New"/>
          <w:color w:val="444444"/>
        </w:rPr>
        <w:t>devDependencies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on server 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npm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start</w:t>
      </w:r>
    </w:p>
    <w:p w14:paraId="78B5972C" w14:textId="77777777" w:rsidR="00AF1D5B" w:rsidRDefault="00000000">
      <w:pPr>
        <w:pStyle w:val="Heading3"/>
        <w:spacing w:before="240"/>
      </w:pPr>
      <w:bookmarkStart w:id="7" w:name="_Toc__43_Process_manager_recommended_177"/>
      <w:r>
        <w:rPr>
          <w:b w:val="0"/>
          <w:bCs w:val="0"/>
        </w:rPr>
        <w:t>4.3 Process manager (recommended)</w:t>
      </w:r>
      <w:bookmarkEnd w:id="7"/>
    </w:p>
    <w:p w14:paraId="6975658C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Use </w:t>
      </w:r>
      <w:r>
        <w:rPr>
          <w:b/>
          <w:bCs/>
          <w:color w:val="000000"/>
          <w:sz w:val="24"/>
          <w:szCs w:val="24"/>
        </w:rPr>
        <w:t>PM2</w:t>
      </w:r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b/>
          <w:bCs/>
          <w:color w:val="000000"/>
          <w:sz w:val="24"/>
          <w:szCs w:val="24"/>
        </w:rPr>
        <w:t>systemd</w:t>
      </w:r>
      <w:proofErr w:type="spellEnd"/>
      <w:r>
        <w:rPr>
          <w:color w:val="000000"/>
          <w:sz w:val="24"/>
          <w:szCs w:val="24"/>
        </w:rPr>
        <w:t>, or your platform’s worker so the API restarts on crash and boots on reboot.</w:t>
      </w:r>
    </w:p>
    <w:p w14:paraId="57C5A1B8" w14:textId="77777777" w:rsidR="00AF1D5B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PM2 example:</w:t>
      </w:r>
    </w:p>
    <w:p w14:paraId="53DA0555" w14:textId="77777777" w:rsidR="00AF1D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cd /path/to/</w:t>
      </w:r>
      <w:proofErr w:type="spellStart"/>
      <w:r>
        <w:rPr>
          <w:rFonts w:ascii="Courier New" w:eastAsia="Courier New" w:hAnsi="Courier New" w:cs="Courier New"/>
          <w:color w:val="444444"/>
        </w:rPr>
        <w:t>CartNexus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/backend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pm2 start </w:t>
      </w:r>
      <w:proofErr w:type="spellStart"/>
      <w:r>
        <w:rPr>
          <w:rFonts w:ascii="Courier New" w:eastAsia="Courier New" w:hAnsi="Courier New" w:cs="Courier New"/>
          <w:color w:val="444444"/>
        </w:rPr>
        <w:t>src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/server.js --name </w:t>
      </w:r>
      <w:proofErr w:type="spellStart"/>
      <w:r>
        <w:rPr>
          <w:rFonts w:ascii="Courier New" w:eastAsia="Courier New" w:hAnsi="Courier New" w:cs="Courier New"/>
          <w:color w:val="444444"/>
        </w:rPr>
        <w:t>cartnexus-api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pm2 save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pm2 startup</w:t>
      </w:r>
    </w:p>
    <w:p w14:paraId="6E0B6086" w14:textId="77777777" w:rsidR="00AF1D5B" w:rsidRDefault="00000000">
      <w:pPr>
        <w:pStyle w:val="Heading3"/>
        <w:spacing w:before="240"/>
      </w:pPr>
      <w:bookmarkStart w:id="8" w:name="_Toc__44_Health_checks_1776749574090"/>
      <w:r>
        <w:rPr>
          <w:b w:val="0"/>
          <w:bCs w:val="0"/>
        </w:rPr>
        <w:t>4.4 Health checks</w:t>
      </w:r>
      <w:bookmarkEnd w:id="8"/>
    </w:p>
    <w:p w14:paraId="4582DBEE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api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/health</w:t>
      </w:r>
      <w:r>
        <w:rPr>
          <w:color w:val="000000"/>
          <w:sz w:val="24"/>
          <w:szCs w:val="24"/>
        </w:rPr>
        <w:t xml:space="preserve"> — API up.</w:t>
      </w:r>
    </w:p>
    <w:p w14:paraId="483C1EFD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GET 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api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/health/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db</w:t>
      </w:r>
      <w:proofErr w:type="spellEnd"/>
      <w:r>
        <w:rPr>
          <w:color w:val="000000"/>
          <w:sz w:val="24"/>
          <w:szCs w:val="24"/>
        </w:rPr>
        <w:t xml:space="preserve"> — DB connectivity (uses app pool).</w:t>
      </w:r>
    </w:p>
    <w:p w14:paraId="457DAE78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Point load balancers or uptime monitors at these paths over HTTPS.</w:t>
      </w:r>
    </w:p>
    <w:p w14:paraId="019B1447" w14:textId="77777777" w:rsidR="00AF1D5B" w:rsidRDefault="00000000">
      <w:pPr>
        <w:pStyle w:val="Heading2"/>
        <w:spacing w:before="240" w:after="120"/>
      </w:pPr>
      <w:bookmarkStart w:id="9" w:name="_Toc__5_Frontend_SPA_1776749574091"/>
      <w:r>
        <w:rPr>
          <w:b w:val="0"/>
          <w:bCs w:val="0"/>
        </w:rPr>
        <w:t>5. Frontend (SPA)</w:t>
      </w:r>
      <w:bookmarkEnd w:id="9"/>
    </w:p>
    <w:p w14:paraId="3565A3BD" w14:textId="77777777" w:rsidR="00AF1D5B" w:rsidRDefault="00000000">
      <w:pPr>
        <w:pStyle w:val="Heading3"/>
        <w:spacing w:before="240"/>
      </w:pPr>
      <w:bookmarkStart w:id="10" w:name="_Toc__51_Build_1776749574092"/>
      <w:r>
        <w:rPr>
          <w:b w:val="0"/>
          <w:bCs w:val="0"/>
        </w:rPr>
        <w:t>5.1 Build</w:t>
      </w:r>
      <w:bookmarkEnd w:id="10"/>
    </w:p>
    <w:p w14:paraId="17474921" w14:textId="77777777" w:rsidR="00AF1D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cd frontend 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npm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ci 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npm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run build</w:t>
      </w:r>
    </w:p>
    <w:p w14:paraId="24CD3029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Output: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dist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r>
        <w:rPr>
          <w:color w:val="000000"/>
          <w:sz w:val="24"/>
          <w:szCs w:val="24"/>
        </w:rPr>
        <w:t xml:space="preserve"> — static assets only.</w:t>
      </w:r>
    </w:p>
    <w:p w14:paraId="6EBD5F12" w14:textId="77777777" w:rsidR="00AF1D5B" w:rsidRDefault="00000000">
      <w:pPr>
        <w:pStyle w:val="Heading3"/>
        <w:spacing w:before="240"/>
      </w:pPr>
      <w:bookmarkStart w:id="11" w:name="_Toc__52_API_URL_in_production_177674957"/>
      <w:r>
        <w:rPr>
          <w:b w:val="0"/>
          <w:bCs w:val="0"/>
        </w:rPr>
        <w:t>5.2 API URL in production</w:t>
      </w:r>
      <w:bookmarkEnd w:id="11"/>
    </w:p>
    <w:p w14:paraId="71F52EFF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Same host:</w:t>
      </w:r>
      <w:r>
        <w:rPr>
          <w:color w:val="000000"/>
          <w:sz w:val="24"/>
          <w:szCs w:val="24"/>
        </w:rPr>
        <w:t xml:space="preserve"> If Nginx serves both SPA and proxies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api</w:t>
      </w:r>
      <w:proofErr w:type="spellEnd"/>
      <w:r>
        <w:rPr>
          <w:color w:val="000000"/>
          <w:sz w:val="24"/>
          <w:szCs w:val="24"/>
        </w:rPr>
        <w:t xml:space="preserve"> to Node, you often </w:t>
      </w:r>
      <w:r>
        <w:rPr>
          <w:b/>
          <w:bCs/>
          <w:color w:val="000000"/>
          <w:sz w:val="24"/>
          <w:szCs w:val="24"/>
        </w:rPr>
        <w:t>omit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VITE_API_URL</w:t>
      </w:r>
      <w:r>
        <w:rPr>
          <w:color w:val="000000"/>
          <w:sz w:val="24"/>
          <w:szCs w:val="24"/>
        </w:rPr>
        <w:t xml:space="preserve"> so the browser calls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api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/...</w:t>
      </w:r>
      <w:r>
        <w:rPr>
          <w:color w:val="000000"/>
          <w:sz w:val="24"/>
          <w:szCs w:val="24"/>
        </w:rPr>
        <w:t xml:space="preserve"> on the same origin.</w:t>
      </w:r>
    </w:p>
    <w:p w14:paraId="6618D768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Split hosting:</w:t>
      </w:r>
      <w:r>
        <w:rPr>
          <w:color w:val="000000"/>
          <w:sz w:val="24"/>
          <w:szCs w:val="24"/>
        </w:rPr>
        <w:t xml:space="preserve"> If the SPA is on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https://shop.example.com</w:t>
      </w:r>
      <w:r>
        <w:rPr>
          <w:color w:val="000000"/>
          <w:sz w:val="24"/>
          <w:szCs w:val="24"/>
        </w:rPr>
        <w:t xml:space="preserve"> and API on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https://api.example.com</w:t>
      </w:r>
      <w:r>
        <w:rPr>
          <w:color w:val="000000"/>
          <w:sz w:val="24"/>
          <w:szCs w:val="24"/>
        </w:rPr>
        <w:t xml:space="preserve">, set at </w:t>
      </w:r>
      <w:r>
        <w:rPr>
          <w:b/>
          <w:bCs/>
          <w:color w:val="000000"/>
          <w:sz w:val="24"/>
          <w:szCs w:val="24"/>
        </w:rPr>
        <w:t>build time</w:t>
      </w:r>
      <w:r>
        <w:rPr>
          <w:color w:val="000000"/>
          <w:sz w:val="24"/>
          <w:szCs w:val="24"/>
        </w:rPr>
        <w:t>:</w:t>
      </w:r>
    </w:p>
    <w:p w14:paraId="620CAAD6" w14:textId="77777777" w:rsidR="00AF1D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VITE_API_URL=https://api.example.com</w:t>
      </w:r>
    </w:p>
    <w:p w14:paraId="1B02CFD3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Rebuild after changing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VITE_API_URL</w:t>
      </w:r>
      <w:r>
        <w:rPr>
          <w:color w:val="000000"/>
          <w:sz w:val="24"/>
          <w:szCs w:val="24"/>
        </w:rPr>
        <w:t>.</w:t>
      </w:r>
    </w:p>
    <w:p w14:paraId="55EBA3B3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Optional storefront fallbacks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VITE_WHATSAPP_*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VITE_SOCIAL_*</w:t>
      </w:r>
      <w:r>
        <w:rPr>
          <w:color w:val="000000"/>
          <w:sz w:val="24"/>
          <w:szCs w:val="24"/>
        </w:rPr>
        <w:t xml:space="preserve">, etc.) are documented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/.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env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.example</w:t>
      </w:r>
      <w:proofErr w:type="spellEnd"/>
      <w:r>
        <w:rPr>
          <w:color w:val="000000"/>
          <w:sz w:val="24"/>
          <w:szCs w:val="24"/>
        </w:rPr>
        <w:t>.</w:t>
      </w:r>
    </w:p>
    <w:p w14:paraId="4BF3DFE5" w14:textId="77777777" w:rsidR="00AF1D5B" w:rsidRDefault="00000000">
      <w:pPr>
        <w:pStyle w:val="Heading3"/>
        <w:spacing w:before="240"/>
      </w:pPr>
      <w:bookmarkStart w:id="12" w:name="_Toc__53_Preview_build_locally_177674957"/>
      <w:r>
        <w:rPr>
          <w:b w:val="0"/>
          <w:bCs w:val="0"/>
        </w:rPr>
        <w:t>5.3 Preview build locally</w:t>
      </w:r>
      <w:bookmarkEnd w:id="12"/>
    </w:p>
    <w:p w14:paraId="65E1342C" w14:textId="77777777" w:rsidR="00AF1D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cd frontend 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npm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run preview</w:t>
      </w:r>
    </w:p>
    <w:p w14:paraId="0B9B6FFA" w14:textId="77777777" w:rsidR="00AF1D5B" w:rsidRDefault="00000000">
      <w:pPr>
        <w:pStyle w:val="Heading2"/>
        <w:spacing w:before="240" w:after="120"/>
      </w:pPr>
      <w:bookmarkStart w:id="13" w:name="_Toc__6_Reverse_proxy_Nginx_sketch_17767"/>
      <w:r>
        <w:rPr>
          <w:b w:val="0"/>
          <w:bCs w:val="0"/>
        </w:rPr>
        <w:t>6. Reverse proxy (Nginx sketch)</w:t>
      </w:r>
      <w:bookmarkEnd w:id="13"/>
    </w:p>
    <w:p w14:paraId="65238430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Example: TLS on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www.example.com</w:t>
      </w:r>
      <w:r>
        <w:rPr>
          <w:color w:val="000000"/>
          <w:sz w:val="24"/>
          <w:szCs w:val="24"/>
        </w:rPr>
        <w:t xml:space="preserve">, API on same machine port 5000, SPA files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/var/www/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cartnexus</w:t>
      </w:r>
      <w:proofErr w:type="spellEnd"/>
      <w:r>
        <w:rPr>
          <w:color w:val="000000"/>
          <w:sz w:val="24"/>
          <w:szCs w:val="24"/>
        </w:rPr>
        <w:t>.</w:t>
      </w:r>
    </w:p>
    <w:p w14:paraId="1E931263" w14:textId="77777777" w:rsidR="00AF1D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nginx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server {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listen 443 </w:t>
      </w:r>
      <w:proofErr w:type="spellStart"/>
      <w:r>
        <w:rPr>
          <w:rFonts w:ascii="Courier New" w:eastAsia="Courier New" w:hAnsi="Courier New" w:cs="Courier New"/>
          <w:color w:val="444444"/>
        </w:rPr>
        <w:t>ssl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http2;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server_name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www.example.com;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# </w:t>
      </w:r>
      <w:proofErr w:type="spellStart"/>
      <w:r>
        <w:rPr>
          <w:rFonts w:ascii="Courier New" w:eastAsia="Courier New" w:hAnsi="Courier New" w:cs="Courier New"/>
          <w:color w:val="444444"/>
        </w:rPr>
        <w:t>ssl_certificate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... </w:t>
      </w:r>
      <w:proofErr w:type="spellStart"/>
      <w:r>
        <w:rPr>
          <w:rFonts w:ascii="Courier New" w:eastAsia="Courier New" w:hAnsi="Courier New" w:cs="Courier New"/>
          <w:color w:val="444444"/>
        </w:rPr>
        <w:t>ssl_certificate_key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...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root /var/www/</w:t>
      </w:r>
      <w:proofErr w:type="spellStart"/>
      <w:r>
        <w:rPr>
          <w:rFonts w:ascii="Courier New" w:eastAsia="Courier New" w:hAnsi="Courier New" w:cs="Courier New"/>
          <w:color w:val="444444"/>
        </w:rPr>
        <w:t>cartnexus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index index.html;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location /</w:t>
      </w:r>
      <w:proofErr w:type="spellStart"/>
      <w:r>
        <w:rPr>
          <w:rFonts w:ascii="Courier New" w:eastAsia="Courier New" w:hAnsi="Courier New" w:cs="Courier New"/>
          <w:color w:val="444444"/>
        </w:rPr>
        <w:t>api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/ {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proxy_pass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http://127.0.0.1:5000;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proxy_http_version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1.1;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proxy_set_header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Host $host;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proxy_set_header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X-Real-IP $</w:t>
      </w:r>
      <w:proofErr w:type="spellStart"/>
      <w:r>
        <w:rPr>
          <w:rFonts w:ascii="Courier New" w:eastAsia="Courier New" w:hAnsi="Courier New" w:cs="Courier New"/>
          <w:color w:val="444444"/>
        </w:rPr>
        <w:t>remote_addr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proxy_set_header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X-Forwarded-For $</w:t>
      </w:r>
      <w:proofErr w:type="spellStart"/>
      <w:r>
        <w:rPr>
          <w:rFonts w:ascii="Courier New" w:eastAsia="Courier New" w:hAnsi="Courier New" w:cs="Courier New"/>
          <w:color w:val="444444"/>
        </w:rPr>
        <w:t>proxy_add_x_forwarded_for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proxy_set_header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X-Forwarded-Proto $scheme;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}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location /uploads/ {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proxy_pass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http://127.0.0.1:5000;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}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location /</w:t>
      </w:r>
      <w:proofErr w:type="spellStart"/>
      <w:r>
        <w:rPr>
          <w:rFonts w:ascii="Courier New" w:eastAsia="Courier New" w:hAnsi="Courier New" w:cs="Courier New"/>
          <w:color w:val="444444"/>
        </w:rPr>
        <w:t>ws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/ {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proxy_pass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http://127.0.0.1:5000;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proxy_http_version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1.1;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proxy_set_header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Upgrade $</w:t>
      </w:r>
      <w:proofErr w:type="spellStart"/>
      <w:r>
        <w:rPr>
          <w:rFonts w:ascii="Courier New" w:eastAsia="Courier New" w:hAnsi="Courier New" w:cs="Courier New"/>
          <w:color w:val="444444"/>
        </w:rPr>
        <w:t>http_upgrade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proxy_set_header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Connection "upgrade";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}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location / {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try_files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444444"/>
        </w:rPr>
        <w:t>uri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444444"/>
        </w:rPr>
        <w:t>uri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/ /index.html;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}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B35177E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ws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r>
        <w:rPr>
          <w:color w:val="000000"/>
          <w:sz w:val="24"/>
          <w:szCs w:val="24"/>
        </w:rPr>
        <w:t xml:space="preserve"> — Admin WebSocket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ws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/admin</w:t>
      </w:r>
      <w:r>
        <w:rPr>
          <w:color w:val="000000"/>
          <w:sz w:val="24"/>
          <w:szCs w:val="24"/>
        </w:rPr>
        <w:t xml:space="preserve"> on the Node server). Match 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mount.</w:t>
      </w:r>
    </w:p>
    <w:p w14:paraId="0ED2E0BE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/uploads/</w:t>
      </w:r>
      <w:r>
        <w:rPr>
          <w:color w:val="000000"/>
          <w:sz w:val="24"/>
          <w:szCs w:val="24"/>
        </w:rPr>
        <w:t xml:space="preserve"> — Static files served by Express from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backend/uploads</w:t>
      </w:r>
      <w:r>
        <w:rPr>
          <w:color w:val="000000"/>
          <w:sz w:val="24"/>
          <w:szCs w:val="24"/>
        </w:rPr>
        <w:t>; proxying keeps one public origin.</w:t>
      </w:r>
    </w:p>
    <w:p w14:paraId="4B0493B1" w14:textId="77777777" w:rsidR="00AF1D5B" w:rsidRDefault="00000000">
      <w:pPr>
        <w:pStyle w:val="Heading2"/>
        <w:spacing w:before="240" w:after="120"/>
      </w:pPr>
      <w:bookmarkStart w:id="14" w:name="_Toc__7_WebSocket_admin_dashboard_177674"/>
      <w:r>
        <w:rPr>
          <w:b w:val="0"/>
          <w:bCs w:val="0"/>
        </w:rPr>
        <w:t>7. WebSocket (admin dashboard)</w:t>
      </w:r>
      <w:bookmarkEnd w:id="14"/>
    </w:p>
    <w:p w14:paraId="09A2CFC3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The server attaches WebSocket at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ws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/admin</w:t>
      </w:r>
      <w:r>
        <w:rPr>
          <w:color w:val="000000"/>
          <w:sz w:val="24"/>
          <w:szCs w:val="24"/>
        </w:rPr>
        <w:t xml:space="preserve"> (see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src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/server.js</w:t>
      </w:r>
      <w:r>
        <w:rPr>
          <w:color w:val="000000"/>
          <w:sz w:val="24"/>
          <w:szCs w:val="24"/>
        </w:rPr>
        <w:t xml:space="preserve">). Clients must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wss://</w:t>
      </w:r>
      <w:r>
        <w:rPr>
          <w:color w:val="000000"/>
          <w:sz w:val="24"/>
          <w:szCs w:val="24"/>
        </w:rPr>
        <w:t xml:space="preserve"> when the site is on HTTPS. Ensure the proxy passes </w:t>
      </w:r>
      <w:r>
        <w:rPr>
          <w:b/>
          <w:bCs/>
          <w:color w:val="000000"/>
          <w:sz w:val="24"/>
          <w:szCs w:val="24"/>
        </w:rPr>
        <w:t>Upgrade</w:t>
      </w:r>
      <w:r>
        <w:rPr>
          <w:color w:val="000000"/>
          <w:sz w:val="24"/>
          <w:szCs w:val="24"/>
        </w:rPr>
        <w:t xml:space="preserve"> headers (see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location 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ws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r>
        <w:rPr>
          <w:color w:val="000000"/>
          <w:sz w:val="24"/>
          <w:szCs w:val="24"/>
        </w:rPr>
        <w:t xml:space="preserve"> above).</w:t>
      </w:r>
    </w:p>
    <w:p w14:paraId="460912E1" w14:textId="77777777" w:rsidR="00AF1D5B" w:rsidRDefault="00000000">
      <w:pPr>
        <w:pStyle w:val="Heading2"/>
        <w:spacing w:before="240" w:after="120"/>
      </w:pPr>
      <w:bookmarkStart w:id="15" w:name="_Toc__8_File_uploads_persistence_1776749"/>
      <w:r>
        <w:rPr>
          <w:b w:val="0"/>
          <w:bCs w:val="0"/>
        </w:rPr>
        <w:lastRenderedPageBreak/>
        <w:t>8. File uploads &amp; persistence</w:t>
      </w:r>
      <w:bookmarkEnd w:id="15"/>
    </w:p>
    <w:p w14:paraId="65260D90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Uploaded images live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backend/uploads/</w:t>
      </w:r>
      <w:r>
        <w:rPr>
          <w:color w:val="000000"/>
          <w:sz w:val="24"/>
          <w:szCs w:val="24"/>
        </w:rPr>
        <w:t xml:space="preserve"> (avatars, </w:t>
      </w:r>
      <w:proofErr w:type="spellStart"/>
      <w:r>
        <w:rPr>
          <w:color w:val="000000"/>
          <w:sz w:val="24"/>
          <w:szCs w:val="24"/>
        </w:rPr>
        <w:t>catalog</w:t>
      </w:r>
      <w:proofErr w:type="spellEnd"/>
      <w:r>
        <w:rPr>
          <w:color w:val="000000"/>
          <w:sz w:val="24"/>
          <w:szCs w:val="24"/>
        </w:rPr>
        <w:t xml:space="preserve"> covers, etc.).</w:t>
      </w:r>
    </w:p>
    <w:p w14:paraId="7FE3469E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Backup</w:t>
      </w:r>
      <w:r>
        <w:rPr>
          <w:color w:val="000000"/>
          <w:sz w:val="24"/>
          <w:szCs w:val="24"/>
        </w:rPr>
        <w:t xml:space="preserve"> this directory with the database.</w:t>
      </w:r>
    </w:p>
    <w:p w14:paraId="4D191E86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On container/Kubernetes deployments, mount a </w:t>
      </w:r>
      <w:r>
        <w:rPr>
          <w:b/>
          <w:bCs/>
          <w:color w:val="000000"/>
          <w:sz w:val="24"/>
          <w:szCs w:val="24"/>
        </w:rPr>
        <w:t>persistent volume</w:t>
      </w:r>
      <w:r>
        <w:rPr>
          <w:color w:val="000000"/>
          <w:sz w:val="24"/>
          <w:szCs w:val="24"/>
        </w:rPr>
        <w:t xml:space="preserve"> at that path.</w:t>
      </w:r>
    </w:p>
    <w:p w14:paraId="57B4CFB9" w14:textId="77777777" w:rsidR="00AF1D5B" w:rsidRDefault="00000000">
      <w:pPr>
        <w:pStyle w:val="Heading2"/>
        <w:spacing w:before="240" w:after="120"/>
      </w:pPr>
      <w:bookmarkStart w:id="16" w:name="_Toc__9_Security_checklist_production_17"/>
      <w:r>
        <w:rPr>
          <w:b w:val="0"/>
          <w:bCs w:val="0"/>
        </w:rPr>
        <w:t>9. Security checklist (production)</w:t>
      </w:r>
      <w:bookmarkEnd w:id="16"/>
    </w:p>
    <w:p w14:paraId="4E91CC44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JWT_SECRET</w:t>
      </w:r>
      <w:r>
        <w:rPr>
          <w:color w:val="000000"/>
          <w:sz w:val="24"/>
          <w:szCs w:val="24"/>
        </w:rPr>
        <w:t xml:space="preserve"> strong and unique per environment</w:t>
      </w:r>
    </w:p>
    <w:p w14:paraId="4A56214C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proofErr w:type="gramEnd"/>
      <w:r>
        <w:rPr>
          <w:color w:val="000000"/>
          <w:sz w:val="24"/>
          <w:szCs w:val="24"/>
        </w:rPr>
        <w:t xml:space="preserve"> not in git; restrict file permissions on server</w:t>
      </w:r>
    </w:p>
    <w:p w14:paraId="65483D38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HTTPS only; redirect HTTP → HTTPS</w:t>
      </w:r>
    </w:p>
    <w:p w14:paraId="1F617AAB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MySQL user has </w:t>
      </w:r>
      <w:r>
        <w:rPr>
          <w:b/>
          <w:bCs/>
          <w:color w:val="000000"/>
          <w:sz w:val="24"/>
          <w:szCs w:val="24"/>
        </w:rPr>
        <w:t>least privilege</w:t>
      </w:r>
      <w:r>
        <w:rPr>
          <w:color w:val="000000"/>
          <w:sz w:val="24"/>
          <w:szCs w:val="24"/>
        </w:rPr>
        <w:t xml:space="preserve"> (not root)</w:t>
      </w:r>
    </w:p>
    <w:p w14:paraId="79ABA61E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Firewall: only 80/443 public; DB port not exposed to internet unless required</w:t>
      </w:r>
    </w:p>
    <w:p w14:paraId="4910CF59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Regular </w:t>
      </w:r>
      <w:r>
        <w:rPr>
          <w:b/>
          <w:bCs/>
          <w:color w:val="000000"/>
          <w:sz w:val="24"/>
          <w:szCs w:val="24"/>
        </w:rPr>
        <w:t>DB backups</w:t>
      </w:r>
      <w:r>
        <w:rPr>
          <w:color w:val="000000"/>
          <w:sz w:val="24"/>
          <w:szCs w:val="24"/>
        </w:rPr>
        <w:t xml:space="preserve"> and tested restore</w:t>
      </w:r>
    </w:p>
    <w:p w14:paraId="24EF6C50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Optional: rate limiting / WAF in front of API</w:t>
      </w:r>
    </w:p>
    <w:p w14:paraId="101B10E2" w14:textId="77777777" w:rsidR="00AF1D5B" w:rsidRDefault="00000000">
      <w:pPr>
        <w:pStyle w:val="Heading2"/>
        <w:spacing w:before="240" w:after="120"/>
      </w:pPr>
      <w:bookmarkStart w:id="17" w:name="_Toc__10_Smoke_test_after_deploy_1776749"/>
      <w:r>
        <w:rPr>
          <w:b w:val="0"/>
          <w:bCs w:val="0"/>
        </w:rPr>
        <w:t>10. Smoke test after deploy</w:t>
      </w:r>
      <w:bookmarkEnd w:id="17"/>
    </w:p>
    <w:p w14:paraId="79635D14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With API running:</w:t>
      </w:r>
    </w:p>
    <w:p w14:paraId="73F6C432" w14:textId="77777777" w:rsidR="00AF1D5B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cd backend 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npm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test:smoke</w:t>
      </w:r>
      <w:proofErr w:type="spellEnd"/>
      <w:proofErr w:type="gramEnd"/>
    </w:p>
    <w:p w14:paraId="5CD19CC9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Configure the script’s base URL / token if required (see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backend/scripts/smoke-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api.mjs</w:t>
      </w:r>
      <w:proofErr w:type="spellEnd"/>
      <w:r>
        <w:rPr>
          <w:color w:val="000000"/>
          <w:sz w:val="24"/>
          <w:szCs w:val="24"/>
        </w:rPr>
        <w:t>).</w:t>
      </w:r>
    </w:p>
    <w:p w14:paraId="7078B723" w14:textId="77777777" w:rsidR="00AF1D5B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Manually verify: home loads,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api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/products</w:t>
      </w:r>
      <w:r>
        <w:rPr>
          <w:color w:val="000000"/>
          <w:sz w:val="24"/>
          <w:szCs w:val="24"/>
        </w:rPr>
        <w:t xml:space="preserve"> returns JSON, login, admin route, checkout flow on staging.</w:t>
      </w:r>
    </w:p>
    <w:p w14:paraId="6216BE09" w14:textId="77777777" w:rsidR="00AF1D5B" w:rsidRDefault="00000000">
      <w:pPr>
        <w:pStyle w:val="Heading2"/>
        <w:spacing w:before="240" w:after="120"/>
      </w:pPr>
      <w:bookmarkStart w:id="18" w:name="_Toc__11_Rollback_strategy_1776749574101"/>
      <w:r>
        <w:rPr>
          <w:b w:val="0"/>
          <w:bCs w:val="0"/>
        </w:rPr>
        <w:t>11. Rollback strategy</w:t>
      </w:r>
      <w:bookmarkEnd w:id="18"/>
    </w:p>
    <w:p w14:paraId="1D855715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Frontend:</w:t>
      </w:r>
      <w:r>
        <w:rPr>
          <w:color w:val="000000"/>
          <w:sz w:val="24"/>
          <w:szCs w:val="24"/>
        </w:rPr>
        <w:t xml:space="preserve"> redeploy previous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dist</w:t>
      </w:r>
      <w:proofErr w:type="spellEnd"/>
      <w:r>
        <w:rPr>
          <w:color w:val="000000"/>
          <w:sz w:val="24"/>
          <w:szCs w:val="24"/>
        </w:rPr>
        <w:t xml:space="preserve"> artifact from CI or backup.</w:t>
      </w:r>
    </w:p>
    <w:p w14:paraId="1F6A851E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Backend:</w:t>
      </w:r>
      <w:r>
        <w:rPr>
          <w:color w:val="000000"/>
          <w:sz w:val="24"/>
          <w:szCs w:val="24"/>
        </w:rPr>
        <w:t xml:space="preserve"> redeploy previous container/image or git tag; run down migrations only if you use explicit migration tooling.</w:t>
      </w:r>
    </w:p>
    <w:p w14:paraId="5481841F" w14:textId="77777777" w:rsidR="00AF1D5B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Database:</w:t>
      </w:r>
      <w:r>
        <w:rPr>
          <w:color w:val="000000"/>
          <w:sz w:val="24"/>
          <w:szCs w:val="24"/>
        </w:rPr>
        <w:t xml:space="preserve"> restore from snapshot before bad migration; avoid destructive SQL without backup.</w:t>
      </w:r>
    </w:p>
    <w:p w14:paraId="07B68A42" w14:textId="77777777" w:rsidR="00AF1D5B" w:rsidRDefault="00000000">
      <w:pPr>
        <w:pStyle w:val="Heading2"/>
        <w:spacing w:before="240" w:after="120"/>
      </w:pPr>
      <w:bookmarkStart w:id="19" w:name="_Toc__12_Related_files_in_this_repo_1776"/>
      <w:r>
        <w:rPr>
          <w:b w:val="0"/>
          <w:bCs w:val="0"/>
        </w:rPr>
        <w:t>12. Related files in this repo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961"/>
        <w:gridCol w:w="5775"/>
      </w:tblGrid>
      <w:tr w:rsidR="00AF1D5B" w14:paraId="183499C4" w14:textId="77777777">
        <w:trPr>
          <w:tblHeader/>
        </w:trPr>
        <w:tc>
          <w:tcPr>
            <w:tcW w:w="0" w:type="auto"/>
            <w:shd w:val="clear" w:color="auto" w:fill="F2F2F2"/>
          </w:tcPr>
          <w:p w14:paraId="00E2B629" w14:textId="77777777" w:rsidR="00AF1D5B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Topic</w:t>
            </w:r>
          </w:p>
        </w:tc>
        <w:tc>
          <w:tcPr>
            <w:tcW w:w="0" w:type="auto"/>
            <w:shd w:val="clear" w:color="auto" w:fill="F2F2F2"/>
          </w:tcPr>
          <w:p w14:paraId="1472EE81" w14:textId="77777777" w:rsidR="00AF1D5B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Path</w:t>
            </w:r>
          </w:p>
        </w:tc>
      </w:tr>
      <w:tr w:rsidR="00AF1D5B" w14:paraId="5DEFD3BA" w14:textId="77777777">
        <w:tc>
          <w:tcPr>
            <w:tcW w:w="0" w:type="auto"/>
          </w:tcPr>
          <w:p w14:paraId="34FBBD72" w14:textId="77777777" w:rsidR="00AF1D5B" w:rsidRDefault="00000000">
            <w:r>
              <w:rPr>
                <w:color w:val="000000"/>
                <w:sz w:val="24"/>
                <w:szCs w:val="24"/>
              </w:rPr>
              <w:t>DB schema</w:t>
            </w:r>
          </w:p>
        </w:tc>
        <w:tc>
          <w:tcPr>
            <w:tcW w:w="0" w:type="auto"/>
          </w:tcPr>
          <w:p w14:paraId="389F9A50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backend/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schema.sql</w:t>
            </w:r>
            <w:proofErr w:type="spellEnd"/>
          </w:p>
        </w:tc>
      </w:tr>
      <w:tr w:rsidR="00AF1D5B" w14:paraId="50A5B077" w14:textId="77777777">
        <w:tc>
          <w:tcPr>
            <w:tcW w:w="0" w:type="auto"/>
          </w:tcPr>
          <w:p w14:paraId="549A74DD" w14:textId="77777777" w:rsidR="00AF1D5B" w:rsidRDefault="00000000">
            <w:r>
              <w:rPr>
                <w:color w:val="000000"/>
                <w:sz w:val="24"/>
                <w:szCs w:val="24"/>
              </w:rPr>
              <w:t>Change log</w:t>
            </w:r>
          </w:p>
        </w:tc>
        <w:tc>
          <w:tcPr>
            <w:tcW w:w="0" w:type="auto"/>
          </w:tcPr>
          <w:p w14:paraId="44822A83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backend/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/db-changelog.txt</w:t>
            </w:r>
          </w:p>
        </w:tc>
      </w:tr>
      <w:tr w:rsidR="00AF1D5B" w14:paraId="747FABAB" w14:textId="77777777">
        <w:tc>
          <w:tcPr>
            <w:tcW w:w="0" w:type="auto"/>
          </w:tcPr>
          <w:p w14:paraId="7F6FAD01" w14:textId="77777777" w:rsidR="00AF1D5B" w:rsidRDefault="00000000">
            <w:r>
              <w:rPr>
                <w:color w:val="000000"/>
                <w:sz w:val="24"/>
                <w:szCs w:val="24"/>
              </w:rPr>
              <w:t>Backend env template</w:t>
            </w:r>
          </w:p>
        </w:tc>
        <w:tc>
          <w:tcPr>
            <w:tcW w:w="0" w:type="auto"/>
          </w:tcPr>
          <w:p w14:paraId="7A4CEF27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backend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.example</w:t>
            </w:r>
            <w:proofErr w:type="spellEnd"/>
          </w:p>
        </w:tc>
      </w:tr>
      <w:tr w:rsidR="00AF1D5B" w14:paraId="09555708" w14:textId="77777777">
        <w:tc>
          <w:tcPr>
            <w:tcW w:w="0" w:type="auto"/>
          </w:tcPr>
          <w:p w14:paraId="60E9ACBD" w14:textId="77777777" w:rsidR="00AF1D5B" w:rsidRDefault="00000000">
            <w:r>
              <w:rPr>
                <w:color w:val="000000"/>
                <w:sz w:val="24"/>
                <w:szCs w:val="24"/>
              </w:rPr>
              <w:lastRenderedPageBreak/>
              <w:t>Frontend env template</w:t>
            </w:r>
          </w:p>
        </w:tc>
        <w:tc>
          <w:tcPr>
            <w:tcW w:w="0" w:type="auto"/>
          </w:tcPr>
          <w:p w14:paraId="7F94C4F8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frontend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.example</w:t>
            </w:r>
            <w:proofErr w:type="spellEnd"/>
          </w:p>
        </w:tc>
      </w:tr>
      <w:tr w:rsidR="00AF1D5B" w14:paraId="1BC9E333" w14:textId="77777777">
        <w:tc>
          <w:tcPr>
            <w:tcW w:w="0" w:type="auto"/>
          </w:tcPr>
          <w:p w14:paraId="29F887FA" w14:textId="77777777" w:rsidR="00AF1D5B" w:rsidRDefault="00000000">
            <w:r>
              <w:rPr>
                <w:color w:val="000000"/>
                <w:sz w:val="24"/>
                <w:szCs w:val="24"/>
              </w:rPr>
              <w:t>Vite proxy (dev)</w:t>
            </w:r>
          </w:p>
        </w:tc>
        <w:tc>
          <w:tcPr>
            <w:tcW w:w="0" w:type="auto"/>
          </w:tcPr>
          <w:p w14:paraId="3E8552E5" w14:textId="77777777" w:rsidR="00AF1D5B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frontend/vite.config.js</w:t>
            </w:r>
          </w:p>
        </w:tc>
      </w:tr>
    </w:tbl>
    <w:p w14:paraId="2B1DE45C" w14:textId="00820BF5" w:rsidR="00AF1D5B" w:rsidRDefault="00AF1D5B">
      <w:pPr>
        <w:spacing w:before="240" w:after="240" w:line="276" w:lineRule="auto"/>
      </w:pPr>
    </w:p>
    <w:sectPr w:rsidR="00AF1D5B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2CEB2" w14:textId="77777777" w:rsidR="007542E0" w:rsidRDefault="007542E0">
      <w:r>
        <w:separator/>
      </w:r>
    </w:p>
  </w:endnote>
  <w:endnote w:type="continuationSeparator" w:id="0">
    <w:p w14:paraId="506299B8" w14:textId="77777777" w:rsidR="007542E0" w:rsidRDefault="00754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FC28" w14:textId="77777777" w:rsidR="00AF1D5B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75045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94A36" w14:textId="77777777" w:rsidR="007542E0" w:rsidRDefault="007542E0">
      <w:r>
        <w:separator/>
      </w:r>
    </w:p>
  </w:footnote>
  <w:footnote w:type="continuationSeparator" w:id="0">
    <w:p w14:paraId="7246FAF7" w14:textId="77777777" w:rsidR="007542E0" w:rsidRDefault="007542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5C83"/>
    <w:multiLevelType w:val="hybridMultilevel"/>
    <w:tmpl w:val="5AC01444"/>
    <w:lvl w:ilvl="0" w:tplc="B380DC56">
      <w:start w:val="1"/>
      <w:numFmt w:val="bullet"/>
      <w:lvlText w:val="●"/>
      <w:lvlJc w:val="left"/>
      <w:pPr>
        <w:ind w:left="720" w:hanging="360"/>
      </w:pPr>
    </w:lvl>
    <w:lvl w:ilvl="1" w:tplc="689CB668">
      <w:start w:val="1"/>
      <w:numFmt w:val="bullet"/>
      <w:lvlText w:val="○"/>
      <w:lvlJc w:val="left"/>
      <w:pPr>
        <w:ind w:left="1440" w:hanging="360"/>
      </w:pPr>
    </w:lvl>
    <w:lvl w:ilvl="2" w:tplc="41BE7DC0">
      <w:start w:val="1"/>
      <w:numFmt w:val="bullet"/>
      <w:lvlText w:val="■"/>
      <w:lvlJc w:val="left"/>
      <w:pPr>
        <w:ind w:left="2160" w:hanging="360"/>
      </w:pPr>
    </w:lvl>
    <w:lvl w:ilvl="3" w:tplc="B78E6A3C">
      <w:start w:val="1"/>
      <w:numFmt w:val="bullet"/>
      <w:lvlText w:val="●"/>
      <w:lvlJc w:val="left"/>
      <w:pPr>
        <w:ind w:left="2880" w:hanging="360"/>
      </w:pPr>
    </w:lvl>
    <w:lvl w:ilvl="4" w:tplc="DFDECE82">
      <w:start w:val="1"/>
      <w:numFmt w:val="bullet"/>
      <w:lvlText w:val="○"/>
      <w:lvlJc w:val="left"/>
      <w:pPr>
        <w:ind w:left="3600" w:hanging="360"/>
      </w:pPr>
    </w:lvl>
    <w:lvl w:ilvl="5" w:tplc="F0C09590">
      <w:start w:val="1"/>
      <w:numFmt w:val="bullet"/>
      <w:lvlText w:val="■"/>
      <w:lvlJc w:val="left"/>
      <w:pPr>
        <w:ind w:left="4320" w:hanging="360"/>
      </w:pPr>
    </w:lvl>
    <w:lvl w:ilvl="6" w:tplc="30C42A84">
      <w:start w:val="1"/>
      <w:numFmt w:val="bullet"/>
      <w:lvlText w:val="●"/>
      <w:lvlJc w:val="left"/>
      <w:pPr>
        <w:ind w:left="5040" w:hanging="360"/>
      </w:pPr>
    </w:lvl>
    <w:lvl w:ilvl="7" w:tplc="959C22FC">
      <w:start w:val="1"/>
      <w:numFmt w:val="bullet"/>
      <w:lvlText w:val="●"/>
      <w:lvlJc w:val="left"/>
      <w:pPr>
        <w:ind w:left="5760" w:hanging="360"/>
      </w:pPr>
    </w:lvl>
    <w:lvl w:ilvl="8" w:tplc="7FDCA9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347FAC"/>
    <w:multiLevelType w:val="hybridMultilevel"/>
    <w:tmpl w:val="94841A1A"/>
    <w:lvl w:ilvl="0" w:tplc="E1528A74">
      <w:start w:val="1"/>
      <w:numFmt w:val="decimal"/>
      <w:lvlText w:val="%1."/>
      <w:lvlJc w:val="left"/>
      <w:pPr>
        <w:ind w:left="720" w:hanging="260"/>
      </w:pPr>
    </w:lvl>
    <w:lvl w:ilvl="1" w:tplc="FEEAF77E">
      <w:numFmt w:val="decimal"/>
      <w:lvlText w:val=""/>
      <w:lvlJc w:val="left"/>
    </w:lvl>
    <w:lvl w:ilvl="2" w:tplc="3088414C">
      <w:numFmt w:val="decimal"/>
      <w:lvlText w:val=""/>
      <w:lvlJc w:val="left"/>
    </w:lvl>
    <w:lvl w:ilvl="3" w:tplc="89A8796A">
      <w:numFmt w:val="decimal"/>
      <w:lvlText w:val=""/>
      <w:lvlJc w:val="left"/>
    </w:lvl>
    <w:lvl w:ilvl="4" w:tplc="5BA2CD56">
      <w:numFmt w:val="decimal"/>
      <w:lvlText w:val=""/>
      <w:lvlJc w:val="left"/>
    </w:lvl>
    <w:lvl w:ilvl="5" w:tplc="058E5B72">
      <w:numFmt w:val="decimal"/>
      <w:lvlText w:val=""/>
      <w:lvlJc w:val="left"/>
    </w:lvl>
    <w:lvl w:ilvl="6" w:tplc="900ECDD4">
      <w:numFmt w:val="decimal"/>
      <w:lvlText w:val=""/>
      <w:lvlJc w:val="left"/>
    </w:lvl>
    <w:lvl w:ilvl="7" w:tplc="FCDC2AC6">
      <w:numFmt w:val="decimal"/>
      <w:lvlText w:val=""/>
      <w:lvlJc w:val="left"/>
    </w:lvl>
    <w:lvl w:ilvl="8" w:tplc="35B6E58A">
      <w:numFmt w:val="decimal"/>
      <w:lvlText w:val=""/>
      <w:lvlJc w:val="left"/>
    </w:lvl>
  </w:abstractNum>
  <w:num w:numId="1" w16cid:durableId="1270895723">
    <w:abstractNumId w:val="0"/>
    <w:lvlOverride w:ilvl="0">
      <w:startOverride w:val="1"/>
    </w:lvlOverride>
  </w:num>
  <w:num w:numId="2" w16cid:durableId="17207804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5B"/>
    <w:rsid w:val="003840E9"/>
    <w:rsid w:val="007542E0"/>
    <w:rsid w:val="00975045"/>
    <w:rsid w:val="00AF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59C1"/>
  <w15:docId w15:val="{4168ED16-3410-4139-AD1E-20214172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Robiul Islam</cp:lastModifiedBy>
  <cp:revision>3</cp:revision>
  <dcterms:created xsi:type="dcterms:W3CDTF">2026-04-21T05:32:00Z</dcterms:created>
  <dcterms:modified xsi:type="dcterms:W3CDTF">2026-04-21T05:35:00Z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91ffa903-4a53-46a6-8dba-7656157da4d2</vt:lpwstr>
  </property>
</Properties>
</file>