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FF2A" w14:textId="77777777" w:rsidR="003A2027" w:rsidRPr="003A2027" w:rsidRDefault="003A2027" w:rsidP="003A2027">
      <w:pPr>
        <w:rPr>
          <w:b/>
          <w:bCs/>
        </w:rPr>
      </w:pPr>
      <w:r w:rsidRPr="003A2027">
        <w:rPr>
          <w:b/>
          <w:bCs/>
        </w:rPr>
        <w:t>Our Framework's Contributions — Why We Can Call It "Strong"</w:t>
      </w:r>
    </w:p>
    <w:p w14:paraId="6099B07E" w14:textId="77777777" w:rsidR="003A2027" w:rsidRPr="003A2027" w:rsidRDefault="003A2027" w:rsidP="003A2027">
      <w:r w:rsidRPr="003A2027">
        <w:t xml:space="preserve">Our thesis defends 8 audited claim/evidence pairs, split into two layers: architectural novelty (what's new in the design) and empirical evidence (what the numbers prove). Every claim is backed by a specific file in </w:t>
      </w:r>
      <w:hyperlink r:id="rId5" w:tgtFrame="_blank" w:history="1">
        <w:r w:rsidRPr="003A2027">
          <w:rPr>
            <w:rStyle w:val="Hyperlink"/>
          </w:rPr>
          <w:t>Implementation/results/</w:t>
        </w:r>
      </w:hyperlink>
      <w:r w:rsidRPr="003A2027">
        <w:t>.</w:t>
      </w:r>
    </w:p>
    <w:p w14:paraId="0314C17F" w14:textId="6308C31C" w:rsidR="003A2027" w:rsidRPr="003A2027" w:rsidRDefault="003A2027" w:rsidP="003A2027">
      <w:pPr>
        <w:rPr>
          <w:b/>
          <w:bCs/>
        </w:rPr>
      </w:pPr>
    </w:p>
    <w:p w14:paraId="4E4FD1F1" w14:textId="77777777" w:rsidR="003A2027" w:rsidRPr="003A2027" w:rsidRDefault="003A2027" w:rsidP="003A2027">
      <w:pPr>
        <w:rPr>
          <w:b/>
          <w:bCs/>
        </w:rPr>
      </w:pPr>
      <w:r w:rsidRPr="003A2027">
        <w:rPr>
          <w:b/>
          <w:bCs/>
        </w:rPr>
        <w:t>Architectural Contributions (design-level novelty)</w:t>
      </w:r>
    </w:p>
    <w:p w14:paraId="6735FC38" w14:textId="77777777" w:rsidR="003A2027" w:rsidRPr="003A2027" w:rsidRDefault="003A2027" w:rsidP="003A2027">
      <w:r w:rsidRPr="003A2027">
        <w:t xml:space="preserve">1. Full Stage-3 + Stage-4 + multi-gate </w:t>
      </w:r>
      <w:proofErr w:type="spellStart"/>
      <w:r w:rsidRPr="003A2027">
        <w:t>defense</w:t>
      </w:r>
      <w:proofErr w:type="spellEnd"/>
      <w:r w:rsidRPr="003A2027">
        <w:t>, integrated end-to-end We are the only framework that simultaneously instantiates:</w:t>
      </w:r>
    </w:p>
    <w:p w14:paraId="1D19CFE1" w14:textId="77777777" w:rsidR="003A2027" w:rsidRPr="003A2027" w:rsidRDefault="003A2027" w:rsidP="003A2027">
      <w:pPr>
        <w:numPr>
          <w:ilvl w:val="0"/>
          <w:numId w:val="3"/>
        </w:numPr>
      </w:pPr>
      <w:r w:rsidRPr="003A2027">
        <w:t>Per-client encrypted SGD under CKKS (homomorphic forward + backprop with polynomial-approximated activations)</w:t>
      </w:r>
    </w:p>
    <w:p w14:paraId="0248B4EC" w14:textId="77777777" w:rsidR="003A2027" w:rsidRPr="003A2027" w:rsidRDefault="003A2027" w:rsidP="003A2027">
      <w:pPr>
        <w:numPr>
          <w:ilvl w:val="0"/>
          <w:numId w:val="3"/>
        </w:numPr>
      </w:pPr>
      <w:r w:rsidRPr="003A2027">
        <w:t>Signed updates (</w:t>
      </w:r>
      <w:proofErr w:type="spellStart"/>
      <w:r w:rsidRPr="003A2027">
        <w:t>σ_i</w:t>
      </w:r>
      <w:proofErr w:type="spellEnd"/>
      <w:r w:rsidRPr="003A2027">
        <w:t>) verified on-chain</w:t>
      </w:r>
    </w:p>
    <w:p w14:paraId="3A516E78" w14:textId="77777777" w:rsidR="003A2027" w:rsidRPr="003A2027" w:rsidRDefault="003A2027" w:rsidP="003A2027">
      <w:pPr>
        <w:numPr>
          <w:ilvl w:val="0"/>
          <w:numId w:val="3"/>
        </w:numPr>
      </w:pPr>
      <w:r w:rsidRPr="003A2027">
        <w:t>Delegated PBFT consensus across edge servers</w:t>
      </w:r>
    </w:p>
    <w:p w14:paraId="6107B5EE" w14:textId="77777777" w:rsidR="003A2027" w:rsidRPr="003A2027" w:rsidRDefault="003A2027" w:rsidP="003A2027">
      <w:pPr>
        <w:numPr>
          <w:ilvl w:val="0"/>
          <w:numId w:val="3"/>
        </w:numPr>
      </w:pPr>
      <w:r w:rsidRPr="003A2027">
        <w:t>Three composed gates: norm-bound + persistent reputation + DP-mask</w:t>
      </w:r>
    </w:p>
    <w:p w14:paraId="7FDB4F1D" w14:textId="77777777" w:rsidR="003A2027" w:rsidRPr="003A2027" w:rsidRDefault="003A2027" w:rsidP="003A2027">
      <w:r w:rsidRPr="003A2027">
        <w:t xml:space="preserve">Neither Naresh &amp; Reddi (2025) nor Firdaus et al. (2025) combine all of these. Audit: </w:t>
      </w:r>
      <w:hyperlink r:id="rId6" w:tgtFrame="_blank" w:history="1">
        <w:r w:rsidRPr="003A2027">
          <w:rPr>
            <w:rStyle w:val="Hyperlink"/>
          </w:rPr>
          <w:t>STAGE_MAPPING.md</w:t>
        </w:r>
      </w:hyperlink>
      <w:r w:rsidRPr="003A2027">
        <w:t>.</w:t>
      </w:r>
    </w:p>
    <w:p w14:paraId="1B76FBB5" w14:textId="77777777" w:rsidR="003A2027" w:rsidRPr="003A2027" w:rsidRDefault="003A2027" w:rsidP="003A2027">
      <w:r w:rsidRPr="003A2027">
        <w:t xml:space="preserve">2. The only variant with all four privacy/integrity properties Confidentiality, integrity, Byzantine tolerance, and gradient-leak resistance — held simultaneously. The 6-way comparison matrix in </w:t>
      </w:r>
      <w:hyperlink r:id="rId7" w:tgtFrame="_blank" w:history="1">
        <w:r w:rsidRPr="003A2027">
          <w:rPr>
            <w:rStyle w:val="Hyperlink"/>
          </w:rPr>
          <w:t>privacy_matrix.png</w:t>
        </w:r>
      </w:hyperlink>
      <w:r w:rsidRPr="003A2027">
        <w:t xml:space="preserve"> shows every other baseline (Only-BC, Only-FL, Only-FHE, Naresh, Firdaus) is missing at least one column.</w:t>
      </w:r>
    </w:p>
    <w:p w14:paraId="3EA2FF15" w14:textId="6231EB67" w:rsidR="003A2027" w:rsidRPr="003A2027" w:rsidRDefault="003A2027" w:rsidP="003A2027">
      <w:pPr>
        <w:rPr>
          <w:b/>
          <w:bCs/>
        </w:rPr>
      </w:pPr>
    </w:p>
    <w:p w14:paraId="0E20A88A" w14:textId="77777777" w:rsidR="003A2027" w:rsidRPr="003A2027" w:rsidRDefault="003A2027" w:rsidP="003A2027">
      <w:pPr>
        <w:rPr>
          <w:b/>
          <w:bCs/>
        </w:rPr>
      </w:pPr>
      <w:r w:rsidRPr="003A2027">
        <w:rPr>
          <w:b/>
          <w:bCs/>
        </w:rPr>
        <w:t>Empirical Contributions (numbers that silence reviewer pushback)</w:t>
      </w:r>
    </w:p>
    <w:p w14:paraId="15EE7CCB" w14:textId="77777777" w:rsidR="003A2027" w:rsidRPr="003A2027" w:rsidRDefault="003A2027" w:rsidP="003A2027">
      <w:r w:rsidRPr="003A2027">
        <w:t xml:space="preserve">3. </w:t>
      </w:r>
      <w:r w:rsidRPr="003A2027">
        <w:rPr>
          <w:b/>
          <w:bCs/>
        </w:rPr>
        <w:t>No accuracy tax</w:t>
      </w:r>
      <w:r w:rsidRPr="003A2027">
        <w:t xml:space="preserve"> — Despite full encryption, Hybrid matches Naresh and Firdaus on predictive quality across 5 seeds. The privacy guarantees come for free in terms of model utility. </w:t>
      </w:r>
      <w:r w:rsidRPr="003A2027">
        <w:rPr>
          <w:i/>
          <w:iCs/>
        </w:rPr>
        <w:t>Evidence:</w:t>
      </w:r>
      <w:r w:rsidRPr="003A2027">
        <w:t xml:space="preserve"> Section A comparison.csv + extended/multiseed_cleveland_raw.csv.</w:t>
      </w:r>
    </w:p>
    <w:p w14:paraId="7936363C" w14:textId="77777777" w:rsidR="003A2027" w:rsidRPr="003A2027" w:rsidRDefault="003A2027" w:rsidP="003A2027">
      <w:r w:rsidRPr="003A2027">
        <w:t xml:space="preserve">4. </w:t>
      </w:r>
      <w:r w:rsidRPr="003A2027">
        <w:rPr>
          <w:b/>
          <w:bCs/>
        </w:rPr>
        <w:t xml:space="preserve">Robustness </w:t>
      </w:r>
      <w:r w:rsidRPr="003A2027">
        <w:t xml:space="preserve">— never loses, wins on naive attacks — Across attack scenarios, Hybrid is never worse than the baselines and outperforms them on naive label/data poisoning. </w:t>
      </w:r>
      <w:r w:rsidRPr="003A2027">
        <w:rPr>
          <w:i/>
          <w:iCs/>
        </w:rPr>
        <w:t>Evidence:</w:t>
      </w:r>
      <w:r w:rsidRPr="003A2027">
        <w:t xml:space="preserve"> Section B robustness.csv.</w:t>
      </w:r>
    </w:p>
    <w:p w14:paraId="2FCB885F" w14:textId="77777777" w:rsidR="003A2027" w:rsidRPr="003A2027" w:rsidRDefault="003A2027" w:rsidP="003A2027">
      <w:r w:rsidRPr="003A2027">
        <w:t xml:space="preserve">5. </w:t>
      </w:r>
      <w:proofErr w:type="spellStart"/>
      <w:r w:rsidRPr="003A2027">
        <w:rPr>
          <w:b/>
          <w:bCs/>
        </w:rPr>
        <w:t>Defense</w:t>
      </w:r>
      <w:proofErr w:type="spellEnd"/>
      <w:r w:rsidRPr="003A2027">
        <w:t xml:space="preserve">-in-depth is empirically justified — The ablation proves the gates are not redundant: norm-bound alone over-rejects honest clients; reputation alone misses single-round attacks; DP alone leaks under repeated queries. Composing them is necessary, not theatrical. </w:t>
      </w:r>
      <w:r w:rsidRPr="003A2027">
        <w:rPr>
          <w:i/>
          <w:iCs/>
        </w:rPr>
        <w:t>Evidence:</w:t>
      </w:r>
      <w:r w:rsidRPr="003A2027">
        <w:t xml:space="preserve"> Section C ablation.csv.</w:t>
      </w:r>
    </w:p>
    <w:p w14:paraId="2E3B5FA2" w14:textId="77777777" w:rsidR="003A2027" w:rsidRPr="003A2027" w:rsidRDefault="003A2027" w:rsidP="003A2027">
      <w:r w:rsidRPr="003A2027">
        <w:t xml:space="preserve">6. </w:t>
      </w:r>
      <w:r w:rsidRPr="003A2027">
        <w:rPr>
          <w:b/>
          <w:bCs/>
        </w:rPr>
        <w:t>PBFT delivers real Byzantine-fault tolerance</w:t>
      </w:r>
      <w:r w:rsidRPr="003A2027">
        <w:t xml:space="preserve"> — This is our strongest empirical win. With f=1 compromised edge server out of 4, the chain stays honest; at f=2, it safely halts rather than producing a wrong global model. Neither review paper provides this guarantee — Firdaus uses PoW/Ganache, Naresh has no chain at all. </w:t>
      </w:r>
      <w:r w:rsidRPr="003A2027">
        <w:rPr>
          <w:i/>
          <w:iCs/>
        </w:rPr>
        <w:t>Evidence:</w:t>
      </w:r>
      <w:r w:rsidRPr="003A2027">
        <w:t xml:space="preserve"> Section D byzantine.csv + byzantine_edge.png.</w:t>
      </w:r>
    </w:p>
    <w:p w14:paraId="36D08964" w14:textId="77777777" w:rsidR="003A2027" w:rsidRPr="003A2027" w:rsidRDefault="003A2027" w:rsidP="003A2027">
      <w:r w:rsidRPr="003A2027">
        <w:t xml:space="preserve">7. </w:t>
      </w:r>
      <w:r w:rsidRPr="003A2027">
        <w:rPr>
          <w:b/>
          <w:bCs/>
        </w:rPr>
        <w:t>Cross-dataset generalization</w:t>
      </w:r>
      <w:r w:rsidRPr="003A2027">
        <w:t xml:space="preserve"> — The framework is not Cleveland-specific. We replicated results on Pima Diabetes and Breast Cancer Wisconsin, defending against the "you only proved one dataset" critique. </w:t>
      </w:r>
      <w:r w:rsidRPr="003A2027">
        <w:rPr>
          <w:i/>
          <w:iCs/>
        </w:rPr>
        <w:t>Evidence:</w:t>
      </w:r>
      <w:r w:rsidRPr="003A2027">
        <w:t xml:space="preserve"> E2 extended/cross_dataset_raw.csv.</w:t>
      </w:r>
    </w:p>
    <w:p w14:paraId="79339C5D" w14:textId="77777777" w:rsidR="003A2027" w:rsidRPr="003A2027" w:rsidRDefault="003A2027" w:rsidP="003A2027">
      <w:r w:rsidRPr="003A2027">
        <w:lastRenderedPageBreak/>
        <w:t>8</w:t>
      </w:r>
      <w:r w:rsidRPr="003A2027">
        <w:rPr>
          <w:b/>
          <w:bCs/>
        </w:rPr>
        <w:t>. DP breaks DLG gradient</w:t>
      </w:r>
      <w:r w:rsidRPr="003A2027">
        <w:t xml:space="preserve"> inversion — Cleanest privacy win. At noise level σ ≥ 0.5, cosine similarity between reconstructed and original images drops from 0.39 → 0.09, and MSE increases 3.5×. The attacker cannot recover patient features. </w:t>
      </w:r>
      <w:r w:rsidRPr="003A2027">
        <w:rPr>
          <w:i/>
          <w:iCs/>
        </w:rPr>
        <w:t>Evidence:</w:t>
      </w:r>
      <w:r w:rsidRPr="003A2027">
        <w:t xml:space="preserve"> E3 extended/dlg.csv + dlg_curve.png.</w:t>
      </w:r>
    </w:p>
    <w:p w14:paraId="4C029039" w14:textId="77777777" w:rsidR="003A2027" w:rsidRPr="003A2027" w:rsidRDefault="003A2027" w:rsidP="003A2027">
      <w:r w:rsidRPr="003A2027">
        <w:t xml:space="preserve">9. </w:t>
      </w:r>
      <w:r w:rsidRPr="003A2027">
        <w:rPr>
          <w:b/>
          <w:bCs/>
        </w:rPr>
        <w:t>Graceful degradation under collusion</w:t>
      </w:r>
      <w:r w:rsidRPr="003A2027">
        <w:t xml:space="preserve"> — Tested at 25%, 50%, and 75% colluding attacker fractions; the framework degrades smoothly rather than catastrophically. </w:t>
      </w:r>
      <w:r w:rsidRPr="003A2027">
        <w:rPr>
          <w:i/>
          <w:iCs/>
        </w:rPr>
        <w:t>Evidence:</w:t>
      </w:r>
      <w:r w:rsidRPr="003A2027">
        <w:t xml:space="preserve"> E4 extended/collusion.csv + collusion.png.</w:t>
      </w:r>
    </w:p>
    <w:p w14:paraId="1963BF0A" w14:textId="7926DD67" w:rsidR="003A2027" w:rsidRPr="003A2027" w:rsidRDefault="003A2027" w:rsidP="003A2027">
      <w:pPr>
        <w:rPr>
          <w:b/>
          <w:bCs/>
        </w:rPr>
      </w:pPr>
    </w:p>
    <w:p w14:paraId="22A49E6D" w14:textId="77777777" w:rsidR="003A2027" w:rsidRPr="003A2027" w:rsidRDefault="003A2027" w:rsidP="003A2027">
      <w:pPr>
        <w:rPr>
          <w:b/>
          <w:bCs/>
        </w:rPr>
      </w:pPr>
      <w:r w:rsidRPr="003A2027">
        <w:rPr>
          <w:b/>
          <w:bCs/>
        </w:rPr>
        <w:t xml:space="preserve">Three-Line </w:t>
      </w:r>
      <w:proofErr w:type="spellStart"/>
      <w:r w:rsidRPr="003A2027">
        <w:rPr>
          <w:b/>
          <w:bCs/>
        </w:rPr>
        <w:t>Defense</w:t>
      </w:r>
      <w:proofErr w:type="spellEnd"/>
      <w:r w:rsidRPr="003A2027">
        <w:rPr>
          <w:b/>
          <w:bCs/>
        </w:rPr>
        <w:t xml:space="preserve"> Pitch</w:t>
      </w:r>
    </w:p>
    <w:p w14:paraId="205E937E" w14:textId="39277F13" w:rsidR="003A2027" w:rsidRPr="003A2027" w:rsidRDefault="003A2027" w:rsidP="003A2027">
      <w:r w:rsidRPr="003A2027">
        <w:rPr>
          <w:i/>
          <w:iCs/>
        </w:rPr>
        <w:t>"Architecturally, ours is the only hybrid that instantiates full Stage-3 encrypted SGD together with Stage-4 PBFT and signed-update gating Empirically, it incurs no accuracy tax across 5 seeds and 3 datasets, breaks DLG gradient inversion at σ ≥ 0.5 (E3), and tolerates one Byzantine edge server while safely halting at two (Section D) — no prior review paper proves all of these simultaneously."</w:t>
      </w:r>
    </w:p>
    <w:p w14:paraId="674CFEB8" w14:textId="5924F063" w:rsidR="003A2027" w:rsidRPr="003A2027" w:rsidRDefault="003A2027" w:rsidP="003A2027">
      <w:pPr>
        <w:rPr>
          <w:b/>
          <w:bCs/>
        </w:rPr>
      </w:pPr>
    </w:p>
    <w:p w14:paraId="0FD4D0A8" w14:textId="77777777" w:rsidR="003A2027" w:rsidRPr="003A2027" w:rsidRDefault="003A2027" w:rsidP="003A2027">
      <w:pPr>
        <w:rPr>
          <w:b/>
          <w:bCs/>
        </w:rPr>
      </w:pPr>
      <w:r w:rsidRPr="003A2027">
        <w:rPr>
          <w:b/>
          <w:bCs/>
        </w:rPr>
        <w:t>Honest Caveat (be ready for it)</w:t>
      </w:r>
    </w:p>
    <w:p w14:paraId="72558183" w14:textId="77777777" w:rsidR="003A2027" w:rsidRPr="003A2027" w:rsidRDefault="003A2027" w:rsidP="003A2027">
      <w:r w:rsidRPr="003A2027">
        <w:t>The single weakest row is the stealth-attack robustness gap in Section B — under sophisticated model-replacement attacks, Hybrid's margin over baselines narrows. When defending, redirect weight toward Section D (PBFT) and E3 (DLG curve) — those are the cleanest, least-contestable empirical wins.</w:t>
      </w:r>
    </w:p>
    <w:p w14:paraId="5732A171" w14:textId="77777777" w:rsidR="00E950C5" w:rsidRPr="003A2027" w:rsidRDefault="00E950C5" w:rsidP="003A2027"/>
    <w:sectPr w:rsidR="00E950C5" w:rsidRPr="003A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28C3"/>
    <w:multiLevelType w:val="multilevel"/>
    <w:tmpl w:val="E8B6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925EBE"/>
    <w:multiLevelType w:val="multilevel"/>
    <w:tmpl w:val="BDF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33C74"/>
    <w:multiLevelType w:val="multilevel"/>
    <w:tmpl w:val="C3927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546960">
    <w:abstractNumId w:val="0"/>
  </w:num>
  <w:num w:numId="2" w16cid:durableId="1958026211">
    <w:abstractNumId w:val="2"/>
  </w:num>
  <w:num w:numId="3" w16cid:durableId="728069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27"/>
    <w:rsid w:val="001C377E"/>
    <w:rsid w:val="00213271"/>
    <w:rsid w:val="003A2027"/>
    <w:rsid w:val="00524457"/>
    <w:rsid w:val="00E950C5"/>
    <w:rsid w:val="00F4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240A"/>
  <w15:chartTrackingRefBased/>
  <w15:docId w15:val="{6D4DA58F-75B6-4C9E-848A-8EF1D8351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0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webview://1kmgc173hc5b8jhuq4p5dejntffqevpptild1tmh7hoh9u9100r9/Implementation/results/privacy_matrix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kmgc173hc5b8jhuq4p5dejntffqevpptild1tmh7hoh9u9100r9/Implementation/results/STAGE_MAPPING.md" TargetMode="External"/><Relationship Id="rId5" Type="http://schemas.openxmlformats.org/officeDocument/2006/relationships/hyperlink" Target="vscode-webview://1kmgc173hc5b8jhuq4p5dejntffqevpptild1tmh7hoh9u9100r9/Implementation/resul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Robiul Islam</dc:creator>
  <cp:keywords/>
  <dc:description/>
  <cp:lastModifiedBy>Md. Robiul Islam</cp:lastModifiedBy>
  <cp:revision>2</cp:revision>
  <dcterms:created xsi:type="dcterms:W3CDTF">2026-05-02T02:28:00Z</dcterms:created>
  <dcterms:modified xsi:type="dcterms:W3CDTF">2026-05-02T09:18:00Z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1cc39c93-be7d-462c-9bf2-6cc1663f36e3</vt:lpwstr>
  </property>
</Properties>
</file>