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04080"/>
          <w:sz w:val="48"/>
          <w:szCs w:val="48"/>
        </w:rPr>
        <w:t xml:space="preserve">Healthcare Letter Generator</w:t>
      </w:r>
    </w:p>
    <w:p>
      <w:pPr>
        <w:spacing w:after="40"/>
        <w:jc w:val="center"/>
      </w:pPr>
      <w:r>
        <w:rPr>
          <w:rFonts w:ascii="Arial" w:cs="Arial" w:eastAsia="Arial" w:hAnsi="Arial"/>
          <w:color w:val="666666"/>
          <w:sz w:val="26"/>
          <w:szCs w:val="26"/>
        </w:rPr>
        <w:t xml:space="preserve">Technical Documentation &amp; Template Authoring Guide</w:t>
      </w:r>
    </w:p>
    <w:p>
      <w:pPr>
        <w:spacing w:after="200"/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.NET 9 | Razor Templates | Playwright PDF | ASP.NET Core Web API</w:t>
      </w:r>
    </w:p>
    <w:p>
      <w:pPr>
        <w:pBdr>
          <w:bottom w:val="single" w:color="004080" w:sz="6" w:space="1"/>
        </w:pBdr>
        <w:spacing w:after="200" w:before="200"/>
      </w:pPr>
    </w:p>
    <w:p>
      <w:pPr>
        <w:spacing w:after="100"/>
      </w:pP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Version: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1.0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Date: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April 2026  |  </w:t>
      </w: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Target: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.NET 9, Windows Server / Linux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Table of Contents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1. 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2.  Problem Statement — Why We Built This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3.  Architecture Overview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4.  Solution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5.  Setup &amp; Installation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6.  API Endpoints Reference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7.  Template Authoring Guide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8.  Image Handling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9.  Database Integration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10. Adding a New Letter Type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11. Batch Job Integration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12. Old Process vs New Process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13. Dependencies &amp; Licensing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14. Deployment &amp; Environment Setup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1. Executive Summary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Healthcare Letter Generator is a modern .NET 9 Web API that replaces legacy Java/HTML letter generation pipelines with a clean, maintainable architecture using Razor templates and Playwright PDF rendering.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Key benefits: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third-party PDF libraries requiring procurement approval. Templates live in source control, not database tables. Instant HTML preview eliminates the edit-deploy-check cycle. Strongly-typed C# models provide compile-time safety. All dependencies (Razor, Playwright) are Microsoft-maintained and MIT licensed.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system generates healthcare authorization letters including Denial (Adverse Benefit Determination), Approval, Partial Approval, and can be extended to support Pend, Peer-to-Peer, Appeal Acknowledgment, and any other letter type by adding a model class and a Razor template.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2. Problem Statement — Why We Built This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current letter generation process suffers from several pain points that slow down development, increase error rates, and make simple template changes disproportionately expensive.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Current Pain Points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Templates stored in database tables require DBA access or special tooling to modify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Java JAR processes HTML templates with custom binding logic that is fragile and hard to debug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 live preview — must run the full batch job to see template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Multiple driver tables (letter_driver, letters, template tables) create unnecessary coupling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Image binding requires custom Java code for each image placement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String-based placeholder binding (e.g., {{MEMBER_NAME}}) provides no compile-time safety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Alignment and formatting issues are only visible after full PDF generation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Adding a new letter type requires changes across multiple tables and Java code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Old vs New —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Process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Process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HTML template in DB 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.cshtml file in VS Code / Visual Studio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to letter_driver / letters tables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database tables needed for templates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batch job to see output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Hit /preview endpoint → instant HTML in browser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JAR processes HTML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engine (built into .NET)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Manually check alignment/images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Live browser preview, same engine as PDF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→ deploy → run job → check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→ refresh browser → done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Magic string placeholders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Strongly-typed @Model.Property (IntelliSense)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Java code for 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LetterImage.FromBytes() with placement zones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version history on templates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Git history — diffs, PRs, blame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3. Architecture Overview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Pipeline Flow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letter generation pipeline has three distinct stages, each handled by a separate component: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Stage 1 — Data Assembly: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Data Service fetches data from multiple database tables (AUTH_REQUEST, MEMBER, PLAN, PROVIDER, SERVICE_LINE, REVIEW_DECISION, APPEAL_CONFIGURATION, ORGANIZATION_SETTINGS) and assembles a single strongly-typed letter model.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Stage 2 — HTML Rendering: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Razor Template Renderer compiles the .cshtml template with the model, producing a complete HTML document with embedded CSS, base64 images, and all data bindings resolved.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Stage 3 — PDF Generation: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Playwright PDF Generator loads the HTML into a headless Chromium browser and generates a pixel-perfect PDF using the browser’s native print-to-PDF engine.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Flow Diagram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DB Tables → Data Service → Letter Model → Razor Engine → HTML → Playwright → PDF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Design Principles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Separation of Concerns — Data fetching, template rendering, and PDF generation are independent layers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Templates as Code — Stored in files under source control, not in database tables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Strongly-Typed Models — Compile-time safety with IntelliSense support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Preview-First Development — See changes instantly in the browser without generating a PDF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Enterprise-Friendly Dependencies — Only Microsoft-maintained, MIT-licensed packages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4. Solution Structure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solution is organized into four projects, each with a single responsibility: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Files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LetterGenerator.Core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Models, interfaces, DTOs (zero dependencies)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LetterBase.cs, DenialLetterModel.cs, ApprovalLetterModel.cs, ILetterServices.cs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LetterGenerator.Data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entities, DbContext, data services that fetch from multiple tables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DbEntities.cs, LetterDbContext.cs, DenialLetterDataService.cs, ApprovalLetterDataService.cs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LetterGenerator.Engine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rendering + Playwright PDF generation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RazorTemplateRenderer.cs, PlaywrightPdfGenerator.cs, LetterService.cs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LetterGenerator.Api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Web API with controllers and Razor templates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LettersController.cs, Templates/*.cshtml, SampleDataFactory.cs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Dependency Flow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→ Engine → Core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Api → Data → Core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Core has zero external dependencies. Engine depends on RazorLight and Playwright. Data depends on EF Core. Api wires everything together.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5. Setup &amp; Installation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Prerequisites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.NET 9 SDK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Node.js (required by Playwright for Chromium browser download)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SQL Server (for database integration)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Step-by-Step Setup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Restore NuGet packages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LetterGenerator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restore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Build the solution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build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Install Playwright browsers (one-time)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cd src/LetterGenerator.Api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pwsh bin/Debug/net9.0/playwright.ps1 install chromium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1A1A1A"/>
          <w:sz w:val="21"/>
          <w:szCs w:val="21"/>
        </w:rPr>
        <w:t xml:space="preserve">On Linux/Mac without PowerShell: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npx playwright install chromium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Configure the database connection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Edit appsettings.json and update the connection string: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"LetterDb": "Server=YOUR_SERVER;Database=YOUR_DB;Trusted_Connection=true;TrustServerCertificate=true;"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5: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Run the API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dotnet run --project src/LetterGenerator.Api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API launches at https://localhost:7100 with Swagger UI at /swagger.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Quick Test: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Open your browser and navigate to: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https://localhost:7100/api/letters/denial/sample/preview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renders a sample denial letter as HTML with realistic test data — no database required.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6. API Endpoints Reference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DB-Driven Endpoints (Production Use)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These endpoints fetch data from the database automatically. Just pass the authorization number.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/api/letters/denial/{authNumber}/pdf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denial PDF by auth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/api/letters/denial/{authNumber}/preview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denial as HTML by auth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/api/letters/approval/{authNumber}/pdf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approval PDF by auth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/api/letters/approval/{authNumber}/preview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approval as HTML by auth number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/api/letters/denial/batch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generate denial PDFs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/api/letters/approval/batch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Batch generate approval PDFs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Manual POST Endpoints (Testing)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Pass a complete letter model as JSON in the request body.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/api/letters/denial/pdf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denial PDF from JSON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denial HTML from JSON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/api/letters/approval/pdf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approval PDF from JSON body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approval HTML from JSON body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Sample Data Endpoints (No DB Required)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/api/letters/denial/sample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with sample denial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/api/letters/denial/sample/preview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HTML with sample denial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/api/letters/approval/sample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 PDF with sample approval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/api/letters/approval/sample/preview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 HTML with sample approval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/api/letters/templates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available templates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7. Template Authoring Guide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This section is for template authors — the people who will be creating and modifying letter templates day-to-day.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What is a Template?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 template is a .cshtml file (Razor syntax) that combines standard HTML/CSS with C# data binding expressions. It lives in the Templates/ folder of the API project. When the engine processes it, all the @Model.PropertyName expressions are replaced with actual data from the letter model.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Basic Syntax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Display a value: 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@Model.Member.FullName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@Model.Authorization.AuthorizationNumber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@Model.LetterDate.ToString("MMMM dd, yyyy")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Conditional sections: 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@if (!string.IsNullOrEmpty(Model.GuidelineReference))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&lt;p&gt;&lt;strong&gt;Guideline:&lt;/strong&gt; @Model.GuidelineReference&lt;/p&gt;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A1A1A"/>
          <w:sz w:val="21"/>
          <w:szCs w:val="21"/>
        </w:rPr>
        <w:t xml:space="preserve">Loop through a list: 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@foreach (var line in Model.Authorization.ServiceLines)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&lt;tr&gt;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&lt;td&gt;@line.ProcedureCode&lt;/td&gt;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&lt;td&gt;@line.Description&lt;/td&gt;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&lt;td&gt;@line.Status&lt;/td&gt;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&lt;/tr&gt;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Available Model Properties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template receives a strongly-typed model. Here are the key sections: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 Path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@Model.LetterDate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 the letter is generated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@Model.LetterReferenceId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letter reference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@Model.Organization.Name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 name (e.g., Optum)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@Model.Organization.FullAddress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address string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@Model.Member.FullName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first + last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@Model.Member.MemberId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ID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@Model.Member.DateOfBirth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 date of birth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@Model.Plan.PlanName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Health plan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@Model.Plan.GroupNumber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Group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@Model.Plan.LineOfBusiness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LOB: Commercial, Medicare, Medicaid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@Model.RequestingProvider.Name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@Model.RequestingProvider.Npi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NPI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@Model.Authorization.AuthorizationNumber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@Model.Authorization.ServiceLines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service line items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@Model.ContactPhone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Contact phone number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@Model.Images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of embedded images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@Model.SignatureImage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 image (nullable)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Denial-Specific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@Model.ClinicalRationale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Clinical rationale for denial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@Model.DenialType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Medical Necessity, Not Covered, etc.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@Model.DenialCategory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Initial, Concurrent, Retrospective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@Model.ReviewerName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Reviewing physician name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@Model.ReviewerCredentials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 credentials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@Model.AppealRights.AppealDeadlineDays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Days to file appeal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@Model.AppealRights.AppealSubmissionAddress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Where to mail appeal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@Model.AppealRights.HasExpeditedAppealRight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Boolean: expedited available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Development Workflow for Template Authors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1: Open the .cshtml file in VS Code or Visual Studio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2: Make your HTML/CSS changes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3: Save the file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4: Open browser to /api/letters/denial/sample/preview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5: Refresh the browser — see changes instantly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Step 6: When satisfied, commit to Git and deploy normally</w:t>
      </w: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No batch job. No database update. No JAR rebuild. Just save and refresh.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8. Image Handling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system supports embedding images at any position in a letter. Images are stored as base64-encoded data inside the model, so they work in any environment without external file path dependencies.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Sources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Use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VARBINARY column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LetterImage.FromBytes(dbBlob, "key", "image/png", placement)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on disk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LetterImage.FromFile("path/to/image.png", "key", placement)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Generated barcode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LetterImage.FromBytes(barcodeBytes, "barcode", "image/png", placement)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response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LetterImage.FromBytes(apiResponseBytes, "key", contentType, placement)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Placement Zones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Every image has a Placement property that determines where it appears in the letter. The template automatically renders images at the correct position based on their placement.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Placement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 It Renders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letterhead area, next to or below the logo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Banner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Full-width image between header and body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AfterBody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 the clinical rationale / main body text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AppealSection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Inside the appeal rights callout box area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general body area, in list order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BeforeSignature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above the signature block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AfterSignature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 below the signature block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 the footer area (regulatory seals, badges)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Properties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Unique identifier (e.g., "compliance_notice", "barcode")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Base64Data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Base64-encoded image data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ContentType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MIME type: image/png, image/jpeg, image/svg+xml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Placement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ImagePlacement enum value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MaxWidth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max-width (e.g., "200px", "3in")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MaxHeight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max-height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Alignment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left, center, or right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Caption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 text displayed below the image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SortOrder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Display order within the same placement zone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Adding Images from Database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your data service, fetch the image blob from your LETTER_IMAGE or similar table and convert it: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imageBlobs = await _db.LetterImages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.Where(i =&gt; i.AuthId == authId)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.ToListAsync();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model.Images = imageBlobs.Select(i =&gt; LetterImage.FromBytes(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imageBytes: i.ImageData,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key: i.ImageKey,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contentType: i.ContentType,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placement: Enum.Parse&lt;ImagePlacement&gt;(i.PlacementZone)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)).ToList();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Signature Images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signature image has its own dedicated property on the model and renders inside the signature block: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model.SignatureImage = LetterImage.FromBytes(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signatureBlob,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"reviewer_signature"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);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template automatically renders it with constrained dimensions (max-height: 60px, max-width: 250px).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Logo Image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organization logo uses a dedicated property for backward compatibility: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model.LogoBase64 = Convert.ToBase64String(orgEntity.LogoImage);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model.LogoContentType = "image/png";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9. Database Integration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Data layer handles all multi-table complexity. Each letter type has a dedicated data service that fetches from all relevant tables and produces one clean model.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Tables Accessed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Pulled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AUTH_REQUEST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Authorization number, status, type, urgency, service dates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MEMBER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Name, DOB, address, member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Plan name, group number, line of business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Provider name, NPI, specialty, contact info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SERVICE_LINE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CPT codes, descriptions, units, status, denial reasons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REVIEW_DECISION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Decision date, rationale, reviewer info, guideline reference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DIAGNOSIS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ICD codes and descriptions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APPEAL_CONFIGURATION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Appeal deadlines, addresses, expedited rights (cached)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ORGANIZATION_SETTINGS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Org name, address, logo, contact hours (cached)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How It Works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data service uses EF Core Include/ThenInclude to pull everything in a single database round-trip: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auth = await _db.Authorizations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.AsNoTracking()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.Include(a =&gt; a.Member).ThenInclude(m =&gt; m.Plan)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.Include(a =&gt; a.RequestingProvider)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.Include(a =&gt; a.ServiceLines)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.Include(a =&gt; a.ReviewDecision)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.FirstOrDefaultAsync(a =&gt; a.AuthNumber == authNumber);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Organization settings and appeal configurations are cached in memory (1-hour TTL) since they rarely change.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Adapting to Your Schema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entity classes in DbEntities.cs use [Table] and [Column] attributes. Rename these to match your actual database schema: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[Table("YOUR_AUTH_TABLE_NAME")]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AuthorizationEntity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[Column("YOUR_AUTH_ID_COLUMN")]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long AuthId { get; set; }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...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10. Adding a New Letter Type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Adding a new letter type requires exactly three steps. No database changes, no driver tables, no JAR rebuilds.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1: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 the model (LetterGenerator.Core/Models/)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class PeerToPeerLetterModel : LetterBase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DateTime ScheduledDateTime { get; set; }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ReviewPhysicianName { get; set; }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ReviewPhysicianPhone { get; set; }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public string CaseNotes { get; set; }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2: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Create the template (Templates/PeerToPeerLetter.cshtml)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@model PeerToPeerLetterModel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&lt;html&gt;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&lt;body&gt;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&lt;h1&gt;Peer-to-Peer Review Request&lt;/h1&gt;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&lt;p&gt;Dear @Model.RequestingProvider.Name,&lt;/p&gt;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&lt;p&gt;Scheduled: @Model.ScheduledDateTime.ToString("f")&lt;/p&gt;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&lt;p&gt;Review Physician: @Model.ReviewPhysicianName&lt;/p&gt;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&lt;/body&gt;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&lt;/html&gt;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Step 3: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controller endpoint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[HttpPost("peer-to-peer/pdf")]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public async Task&lt;IActionResult&gt; GenerateP2P([FromBody] PeerToPeerLetterModel model)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pdf = await _letterService.GenerateLetterPdfAsync("PeerToPeerLetter", model);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return File(pdf, "application/pdf");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4080"/>
          <w:sz w:val="21"/>
          <w:szCs w:val="21"/>
        </w:rPr>
        <w:t xml:space="preserve">Optional Step 4: 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Add a data service if this letter type needs DB integration, following the same pattern as DenialLetterDataService.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11. Batch Job Integration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existing batch job process becomes much simpler. The same engine that powers the API preview endpoints generates the production PDFs.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Using the Batch API Endpoint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POST /api/letters/denial/batch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Content-Type: application/json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"authorizationNumbers": [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"AUTH-2024-0001",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"AUTH-2024-0002",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"AUTH-2024-0003"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]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Using the Service Directly (Hosted Service / Hangfire)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letterService = serviceProvider.GetRequiredService&lt;ILetterService&gt;();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var dataService = serviceProvider.GetRequiredService&lt;IDenialLetterDataService&gt;();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foreach (var authNumber in pendingDenials)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{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model = await dataService.BuildLetterModelAsync(authNumber);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var pdf = await letterService.GenerateLetterPdfAsync("DenialLetter", model);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await SaveToStorage(pdf, model.LetterReferenceId);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batch response includes success/failure counts and per-item results, so failed letters can be retried without re-processing the entire batch.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12. Old Process vs New Process — Detailed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Template Changes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Database table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.cshtml file in Git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DBA tool or custom UI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VS Code / Visual Studio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Run full batch job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Refresh browser (/preview)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Version history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Git history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review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 possible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 PR process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Rollback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Manual DB restore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 revert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Data Binding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Syntax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{{MEMBER_NAME}}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@Model.Member.FullName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None (runtime errors)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Compile-time checking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IntelliSense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Complex logic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code in JAR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C# in template or model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Lists/tables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loop logic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@foreach with Razor</w:t>
            </w:r>
          </w:p>
        </w:tc>
      </w:tr>
    </w:tbl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Image Handling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Old Way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Way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Java code per image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LetterImage.FromBytes() / .FromFile()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Positioning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Hard-coded in Java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 placement zones (enum)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Sizing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Java pixel math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CSS: MaxWidth, MaxHeight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Adding new image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Java + template + DB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to model.Images list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Logo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binding logic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model.LogoBase64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Signature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Custom binding logic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model.SignatureImage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13. Dependencies &amp; Licensing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All dependencies are either built into .NET or are Microsoft-maintained open source projects with MIT licenses.</w:t>
      </w:r>
    </w:p>
    <w:p>
      <w:pPr>
        <w:spacing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80"/>
        <w:gridCol w:w="358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License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0408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9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— built into .NET SDK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Razor (via RazorLight)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Standalone Razor engine for non-MVC use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Microsoft.Playwright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— headless browser automation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EF Core 9 (SqlServer)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 — ORM for database access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Swashbuckle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MIT</w:t>
            </w:r>
          </w:p>
        </w:tc>
        <w:tc>
          <w:tcPr>
            <w:tcW w:type="dxa" w:w="3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Swagger/OpenAPI documentation</w:t>
            </w:r>
          </w:p>
        </w:tc>
      </w:tr>
    </w:tbl>
    <w:p>
      <w:pPr>
        <w:spacing w:after="40"/>
      </w:pP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No third-party PDF libraries are used. PDF generation is handled entirely by the Chromium browser engine via Playwright, which is the same engine that powers Microsoft Edge.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004080"/>
          <w:sz w:val="32"/>
          <w:szCs w:val="32"/>
        </w:rPr>
        <w:t xml:space="preserve">14. Deployment &amp; Environment Setup</w:t>
      </w: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Server Requirements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.NET 9 Runtime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Chromium browser binaries (installed via Playwright CLI)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SQL Server connectivity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1"/>
          <w:szCs w:val="21"/>
        </w:rPr>
        <w:t xml:space="preserve">Sufficient disk space for temporary PDF generation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Playwright Browser Installation on Servers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In environments without internet access, Playwright browsers can be pre-downloaded and deployed as part of your CI/CD pipeline: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On a build server with internet access: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pwsh playwright.ps1 install chromium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/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Copy the browser binaries to the target server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Set environment variable to point to the pre-installed location: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PLAYWRIGHT_BROWSERS_PATH=/opt/playwright-browsers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Docker Deployment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For containerized deployments, use the Playwright Docker image as a base: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mcr.microsoft.com/playwright/dotnet:v1.49.0-noble AS base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FROM mcr.microsoft.com/dotnet/sdk:9.0 AS build</w:t>
      </w:r>
    </w:p>
    <w:p>
      <w:pPr>
        <w:shd w:fill="F0F0F0" w:val="clear"/>
        <w:spacing w:after="80"/>
        <w:ind w:left="360" w:righ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# ... standard multi-stage .NET build</w:t>
      </w:r>
    </w:p>
    <w:p>
      <w:pPr>
        <w:spacing w:after="40"/>
      </w:pPr>
    </w:p>
    <w:p>
      <w:pPr>
        <w:pStyle w:val="Heading3"/>
        <w:spacing w:after="120" w:before="20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Health Check</w:t>
      </w:r>
    </w:p>
    <w:p>
      <w:pPr>
        <w:spacing w:after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1A1A"/>
          <w:sz w:val="21"/>
          <w:szCs w:val="21"/>
        </w:rPr>
        <w:t xml:space="preserve">The /api/letters/templates endpoint can serve as a health check — if it returns a list of templates, the API is running and templates are accessible.</w:t>
      </w:r>
    </w:p>
    <w:p>
      <w:pPr>
        <w:spacing w:after="200"/>
      </w:pPr>
    </w:p>
    <w:p>
      <w:pPr>
        <w:pBdr>
          <w:bottom w:val="single" w:color="004080" w:sz="6" w:space="1"/>
        </w:pBdr>
        <w:spacing w:after="200" w:before="200"/>
      </w:pPr>
    </w:p>
    <w:p>
      <w:pPr>
        <w:jc w:val="center"/>
      </w:pPr>
      <w:r>
        <w:rPr>
          <w:rFonts w:ascii="Arial" w:cs="Arial" w:eastAsia="Arial" w:hAnsi="Arial"/>
          <w:i/>
          <w:iCs/>
          <w:color w:val="666666"/>
          <w:sz w:val="20"/>
          <w:szCs w:val="20"/>
        </w:rPr>
        <w:t xml:space="preserve">End of Document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04080" w:sz="4" w:space="4"/>
      </w:pBd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Confidential — Internal Use Only  |  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04080" w:sz="4" w:space="4"/>
      </w:pBdr>
      <w:jc w:val="right"/>
    </w:pPr>
    <w:r>
      <w:rPr>
        <w:rFonts w:ascii="Arial" w:cs="Arial" w:eastAsia="Arial" w:hAnsi="Arial"/>
        <w:i/>
        <w:iCs/>
        <w:color w:val="666666"/>
        <w:sz w:val="16"/>
        <w:szCs w:val="16"/>
      </w:rPr>
      <w:t xml:space="preserve">Healthcare Letter Generator — Technical Documentation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00408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0408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2026-04-02T09:22:06.956Z</dcterms:created>
  <dcterms:modified xsi:type="dcterms:W3CDTF">2026-04-02T09:22:06.957Z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