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D3EC7">
      <w:pPr>
        <w:autoSpaceDE w:val="0"/>
        <w:autoSpaceDN w:val="0"/>
        <w:adjustRightInd w:val="0"/>
        <w:jc w:val="center"/>
        <w:rPr>
          <w:b/>
          <w:kern w:val="0"/>
          <w:sz w:val="44"/>
          <w:szCs w:val="44"/>
        </w:rPr>
      </w:pPr>
      <w:r>
        <w:rPr>
          <w:rFonts w:hint="eastAsia"/>
          <w:b/>
          <w:kern w:val="0"/>
          <w:sz w:val="44"/>
          <w:szCs w:val="44"/>
        </w:rPr>
        <w:t>江汉大学</w:t>
      </w:r>
      <w:r>
        <w:rPr>
          <w:b/>
          <w:kern w:val="0"/>
          <w:sz w:val="44"/>
          <w:szCs w:val="44"/>
        </w:rPr>
        <w:t>2023</w:t>
      </w:r>
      <w:r>
        <w:rPr>
          <w:rFonts w:hint="eastAsia"/>
          <w:b/>
          <w:kern w:val="0"/>
          <w:sz w:val="44"/>
          <w:szCs w:val="44"/>
        </w:rPr>
        <w:t>—</w:t>
      </w:r>
      <w:r>
        <w:rPr>
          <w:b/>
          <w:kern w:val="0"/>
          <w:sz w:val="44"/>
          <w:szCs w:val="44"/>
        </w:rPr>
        <w:t>2024</w:t>
      </w:r>
      <w:r>
        <w:rPr>
          <w:rFonts w:hint="eastAsia"/>
          <w:b/>
          <w:kern w:val="0"/>
          <w:sz w:val="44"/>
          <w:szCs w:val="44"/>
        </w:rPr>
        <w:t>学年第二学期</w:t>
      </w:r>
    </w:p>
    <w:p w14:paraId="7E4E3D98">
      <w:pPr>
        <w:autoSpaceDE w:val="0"/>
        <w:autoSpaceDN w:val="0"/>
        <w:adjustRightInd w:val="0"/>
        <w:jc w:val="center"/>
        <w:rPr>
          <w:b/>
          <w:kern w:val="0"/>
          <w:sz w:val="44"/>
          <w:szCs w:val="44"/>
        </w:rPr>
      </w:pPr>
      <w:r>
        <w:rPr>
          <w:rFonts w:hint="eastAsia"/>
          <w:b/>
          <w:kern w:val="0"/>
          <w:sz w:val="44"/>
          <w:szCs w:val="44"/>
        </w:rPr>
        <w:t>课程设计考核要求及评分标准</w:t>
      </w:r>
    </w:p>
    <w:p w14:paraId="1A9DE03D">
      <w:pPr>
        <w:autoSpaceDE w:val="0"/>
        <w:autoSpaceDN w:val="0"/>
        <w:adjustRightInd w:val="0"/>
        <w:jc w:val="left"/>
        <w:rPr>
          <w:kern w:val="0"/>
          <w:sz w:val="24"/>
        </w:rPr>
      </w:pPr>
    </w:p>
    <w:p w14:paraId="35B04CEB">
      <w:pPr>
        <w:autoSpaceDE w:val="0"/>
        <w:autoSpaceDN w:val="0"/>
        <w:adjustRightInd w:val="0"/>
        <w:jc w:val="left"/>
        <w:rPr>
          <w:kern w:val="0"/>
          <w:sz w:val="24"/>
        </w:rPr>
      </w:pPr>
    </w:p>
    <w:p w14:paraId="47839528">
      <w:pPr>
        <w:autoSpaceDE w:val="0"/>
        <w:autoSpaceDN w:val="0"/>
        <w:adjustRightInd w:val="0"/>
        <w:jc w:val="left"/>
        <w:rPr>
          <w:kern w:val="0"/>
          <w:sz w:val="24"/>
        </w:rPr>
      </w:pPr>
    </w:p>
    <w:p w14:paraId="1DFE0BCE">
      <w:pPr>
        <w:autoSpaceDE w:val="0"/>
        <w:autoSpaceDN w:val="0"/>
        <w:adjustRightInd w:val="0"/>
        <w:jc w:val="left"/>
        <w:rPr>
          <w:b/>
          <w:kern w:val="0"/>
          <w:sz w:val="30"/>
          <w:szCs w:val="30"/>
        </w:rPr>
      </w:pPr>
    </w:p>
    <w:p w14:paraId="3617A35F">
      <w:pPr>
        <w:autoSpaceDE w:val="0"/>
        <w:autoSpaceDN w:val="0"/>
        <w:adjustRightInd w:val="0"/>
        <w:jc w:val="center"/>
        <w:rPr>
          <w:rFonts w:hint="eastAsia"/>
          <w:kern w:val="0"/>
          <w:sz w:val="30"/>
          <w:szCs w:val="30"/>
        </w:rPr>
      </w:pPr>
      <w:r>
        <w:rPr>
          <w:rFonts w:hint="eastAsia"/>
          <w:b/>
          <w:kern w:val="0"/>
          <w:sz w:val="30"/>
          <w:szCs w:val="30"/>
        </w:rPr>
        <w:t xml:space="preserve">环节编号： </w:t>
      </w:r>
      <w:r>
        <w:rPr>
          <w:b/>
          <w:kern w:val="0"/>
          <w:sz w:val="30"/>
          <w:szCs w:val="30"/>
        </w:rPr>
        <w:t xml:space="preserve"> </w:t>
      </w:r>
      <w:r>
        <w:rPr>
          <w:rFonts w:ascii="黑体" w:eastAsia="黑体"/>
          <w:sz w:val="36"/>
          <w:szCs w:val="36"/>
        </w:rPr>
        <w:t>4007030</w:t>
      </w:r>
      <w:r>
        <w:rPr>
          <w:rFonts w:hint="eastAsia" w:ascii="黑体" w:eastAsia="黑体"/>
          <w:sz w:val="36"/>
          <w:szCs w:val="36"/>
        </w:rPr>
        <w:t>50</w:t>
      </w:r>
    </w:p>
    <w:p w14:paraId="43E33C91">
      <w:pPr>
        <w:autoSpaceDE w:val="0"/>
        <w:autoSpaceDN w:val="0"/>
        <w:adjustRightInd w:val="0"/>
        <w:jc w:val="center"/>
        <w:rPr>
          <w:kern w:val="0"/>
          <w:sz w:val="30"/>
          <w:szCs w:val="30"/>
        </w:rPr>
      </w:pPr>
      <w:r>
        <w:rPr>
          <w:rFonts w:hint="eastAsia"/>
          <w:b/>
          <w:kern w:val="0"/>
          <w:sz w:val="30"/>
          <w:szCs w:val="30"/>
        </w:rPr>
        <w:t>环节名称：</w:t>
      </w:r>
      <w:r>
        <w:rPr>
          <w:kern w:val="0"/>
          <w:sz w:val="30"/>
          <w:szCs w:val="30"/>
        </w:rPr>
        <w:t xml:space="preserve"> </w:t>
      </w:r>
      <w:r>
        <w:rPr>
          <w:rFonts w:hint="eastAsia"/>
          <w:b/>
          <w:kern w:val="0"/>
          <w:sz w:val="30"/>
          <w:szCs w:val="30"/>
        </w:rPr>
        <w:t>《机器学习课程设计》</w:t>
      </w:r>
    </w:p>
    <w:p w14:paraId="7F976455">
      <w:pPr>
        <w:autoSpaceDE w:val="0"/>
        <w:autoSpaceDN w:val="0"/>
        <w:adjustRightInd w:val="0"/>
        <w:jc w:val="left"/>
        <w:rPr>
          <w:kern w:val="0"/>
          <w:sz w:val="30"/>
          <w:szCs w:val="30"/>
        </w:rPr>
      </w:pPr>
    </w:p>
    <w:p w14:paraId="6DF11307">
      <w:pPr>
        <w:autoSpaceDE w:val="0"/>
        <w:autoSpaceDN w:val="0"/>
        <w:adjustRightInd w:val="0"/>
        <w:jc w:val="left"/>
        <w:rPr>
          <w:kern w:val="0"/>
          <w:sz w:val="30"/>
          <w:szCs w:val="30"/>
        </w:rPr>
      </w:pPr>
    </w:p>
    <w:p w14:paraId="5473E103">
      <w:pPr>
        <w:autoSpaceDE w:val="0"/>
        <w:autoSpaceDN w:val="0"/>
        <w:adjustRightInd w:val="0"/>
        <w:jc w:val="left"/>
        <w:rPr>
          <w:kern w:val="0"/>
          <w:sz w:val="30"/>
          <w:szCs w:val="30"/>
        </w:rPr>
      </w:pPr>
      <w:r>
        <w:rPr>
          <w:rFonts w:hint="eastAsia"/>
          <w:b/>
          <w:kern w:val="0"/>
          <w:sz w:val="30"/>
          <w:szCs w:val="30"/>
        </w:rPr>
        <w:t>设计题目：</w:t>
      </w:r>
      <w:r>
        <w:rPr>
          <w:b/>
          <w:kern w:val="0"/>
          <w:sz w:val="30"/>
          <w:szCs w:val="30"/>
        </w:rPr>
        <w:t xml:space="preserve"> </w:t>
      </w:r>
      <w:r>
        <w:rPr>
          <w:rFonts w:hint="eastAsia"/>
          <w:b/>
          <w:kern w:val="0"/>
          <w:sz w:val="30"/>
          <w:szCs w:val="30"/>
        </w:rPr>
        <w:t xml:space="preserve">    </w:t>
      </w:r>
      <w:r>
        <w:rPr>
          <w:rFonts w:hint="eastAsia"/>
          <w:kern w:val="0"/>
          <w:sz w:val="30"/>
          <w:szCs w:val="30"/>
          <w:u w:val="single"/>
        </w:rPr>
        <w:t xml:space="preserve">    </w:t>
      </w:r>
      <w:r>
        <w:rPr>
          <w:rFonts w:hint="eastAsia"/>
          <w:kern w:val="0"/>
          <w:sz w:val="30"/>
          <w:szCs w:val="30"/>
          <w:u w:val="single"/>
          <w:lang w:val="en-US" w:eastAsia="zh-CN"/>
        </w:rPr>
        <w:t>基于贝叶斯分类器的新闻文本分类</w:t>
      </w:r>
      <w:r>
        <w:rPr>
          <w:rFonts w:hint="eastAsia"/>
          <w:kern w:val="0"/>
          <w:sz w:val="30"/>
          <w:szCs w:val="30"/>
          <w:u w:val="single"/>
        </w:rPr>
        <w:t xml:space="preserve">  </w:t>
      </w:r>
      <w:r>
        <w:rPr>
          <w:rFonts w:hint="eastAsia"/>
          <w:kern w:val="0"/>
          <w:sz w:val="30"/>
          <w:szCs w:val="30"/>
        </w:rPr>
        <w:t xml:space="preserve">  </w:t>
      </w:r>
    </w:p>
    <w:p w14:paraId="687DFDF7">
      <w:pPr>
        <w:autoSpaceDE w:val="0"/>
        <w:autoSpaceDN w:val="0"/>
        <w:adjustRightInd w:val="0"/>
        <w:jc w:val="left"/>
        <w:rPr>
          <w:kern w:val="0"/>
          <w:sz w:val="30"/>
          <w:szCs w:val="30"/>
        </w:rPr>
      </w:pPr>
    </w:p>
    <w:p w14:paraId="7C8C1876">
      <w:pPr>
        <w:autoSpaceDE w:val="0"/>
        <w:autoSpaceDN w:val="0"/>
        <w:adjustRightInd w:val="0"/>
        <w:jc w:val="left"/>
        <w:rPr>
          <w:kern w:val="0"/>
          <w:sz w:val="30"/>
          <w:szCs w:val="30"/>
        </w:rPr>
      </w:pPr>
      <w:r>
        <w:rPr>
          <w:rFonts w:hint="eastAsia"/>
          <w:b/>
          <w:kern w:val="0"/>
          <w:sz w:val="30"/>
          <w:szCs w:val="30"/>
        </w:rPr>
        <w:t>专</w:t>
      </w:r>
      <w:r>
        <w:rPr>
          <w:b/>
          <w:kern w:val="0"/>
          <w:sz w:val="30"/>
          <w:szCs w:val="30"/>
        </w:rPr>
        <w:t xml:space="preserve">    </w:t>
      </w:r>
      <w:r>
        <w:rPr>
          <w:rFonts w:hint="eastAsia"/>
          <w:b/>
          <w:kern w:val="0"/>
          <w:sz w:val="30"/>
          <w:szCs w:val="30"/>
        </w:rPr>
        <w:t>业：</w:t>
      </w:r>
      <w:r>
        <w:rPr>
          <w:b/>
          <w:kern w:val="0"/>
          <w:sz w:val="30"/>
          <w:szCs w:val="30"/>
        </w:rPr>
        <w:t xml:space="preserve"> </w:t>
      </w:r>
      <w:r>
        <w:rPr>
          <w:rFonts w:hint="eastAsia"/>
          <w:b/>
          <w:kern w:val="0"/>
          <w:sz w:val="30"/>
          <w:szCs w:val="30"/>
        </w:rPr>
        <w:t xml:space="preserve">   </w:t>
      </w:r>
      <w:r>
        <w:rPr>
          <w:rFonts w:hint="eastAsia"/>
          <w:kern w:val="0"/>
          <w:sz w:val="30"/>
          <w:szCs w:val="30"/>
        </w:rPr>
        <w:t xml:space="preserve"> </w:t>
      </w:r>
      <w:r>
        <w:rPr>
          <w:rFonts w:hint="eastAsia"/>
          <w:kern w:val="0"/>
          <w:sz w:val="30"/>
          <w:szCs w:val="30"/>
          <w:u w:val="single"/>
        </w:rPr>
        <w:t xml:space="preserve">              </w:t>
      </w:r>
      <w:r>
        <w:rPr>
          <w:rFonts w:hint="eastAsia"/>
          <w:kern w:val="0"/>
          <w:sz w:val="30"/>
          <w:szCs w:val="30"/>
          <w:u w:val="single"/>
          <w:lang w:val="en-US" w:eastAsia="zh-CN"/>
        </w:rPr>
        <w:t>人工智能</w:t>
      </w:r>
      <w:r>
        <w:rPr>
          <w:rFonts w:hint="eastAsia"/>
          <w:kern w:val="0"/>
          <w:sz w:val="30"/>
          <w:szCs w:val="30"/>
          <w:u w:val="single"/>
        </w:rPr>
        <w:t xml:space="preserve">              </w:t>
      </w:r>
      <w:r>
        <w:rPr>
          <w:rFonts w:hint="eastAsia"/>
          <w:kern w:val="0"/>
          <w:sz w:val="30"/>
          <w:szCs w:val="30"/>
        </w:rPr>
        <w:t xml:space="preserve">  </w:t>
      </w:r>
    </w:p>
    <w:p w14:paraId="03AA2497">
      <w:pPr>
        <w:autoSpaceDE w:val="0"/>
        <w:autoSpaceDN w:val="0"/>
        <w:adjustRightInd w:val="0"/>
        <w:jc w:val="left"/>
        <w:rPr>
          <w:kern w:val="0"/>
          <w:sz w:val="30"/>
          <w:szCs w:val="30"/>
        </w:rPr>
      </w:pPr>
    </w:p>
    <w:p w14:paraId="314A6197">
      <w:pPr>
        <w:autoSpaceDE w:val="0"/>
        <w:autoSpaceDN w:val="0"/>
        <w:adjustRightInd w:val="0"/>
        <w:jc w:val="left"/>
        <w:rPr>
          <w:b/>
          <w:kern w:val="0"/>
          <w:sz w:val="30"/>
          <w:szCs w:val="30"/>
        </w:rPr>
      </w:pPr>
      <w:r>
        <w:rPr>
          <w:rFonts w:hint="eastAsia"/>
          <w:b/>
          <w:kern w:val="0"/>
          <w:sz w:val="30"/>
          <w:szCs w:val="30"/>
        </w:rPr>
        <w:t xml:space="preserve">学生学号：     </w:t>
      </w:r>
      <w:r>
        <w:rPr>
          <w:rFonts w:hint="eastAsia"/>
          <w:kern w:val="0"/>
          <w:sz w:val="30"/>
          <w:szCs w:val="30"/>
          <w:u w:val="single"/>
        </w:rPr>
        <w:t xml:space="preserve">    </w:t>
      </w:r>
      <w:r>
        <w:rPr>
          <w:rFonts w:hint="eastAsia"/>
          <w:kern w:val="0"/>
          <w:sz w:val="30"/>
          <w:szCs w:val="30"/>
          <w:u w:val="single"/>
          <w:lang w:val="en-US" w:eastAsia="zh-CN"/>
        </w:rPr>
        <w:t xml:space="preserve"> </w:t>
      </w:r>
      <w:r>
        <w:rPr>
          <w:rFonts w:hint="eastAsia"/>
          <w:kern w:val="0"/>
          <w:sz w:val="30"/>
          <w:szCs w:val="30"/>
          <w:u w:val="single"/>
        </w:rPr>
        <w:t xml:space="preserve"> </w:t>
      </w:r>
      <w:r>
        <w:rPr>
          <w:rFonts w:hint="eastAsia"/>
          <w:kern w:val="0"/>
          <w:sz w:val="30"/>
          <w:szCs w:val="30"/>
          <w:u w:val="single"/>
          <w:lang w:val="en-US" w:eastAsia="zh-CN"/>
        </w:rPr>
        <w:t xml:space="preserve">  </w:t>
      </w:r>
      <w:r>
        <w:rPr>
          <w:rFonts w:hint="eastAsia"/>
          <w:kern w:val="0"/>
          <w:sz w:val="30"/>
          <w:szCs w:val="30"/>
          <w:u w:val="single"/>
        </w:rPr>
        <w:t xml:space="preserve">    </w:t>
      </w:r>
      <w:r>
        <w:rPr>
          <w:rFonts w:hint="eastAsia"/>
          <w:kern w:val="0"/>
          <w:sz w:val="30"/>
          <w:szCs w:val="30"/>
          <w:u w:val="single"/>
          <w:lang w:val="en-US" w:eastAsia="zh-CN"/>
        </w:rPr>
        <w:t>222226205237</w:t>
      </w:r>
      <w:r>
        <w:rPr>
          <w:rFonts w:hint="eastAsia"/>
          <w:kern w:val="0"/>
          <w:sz w:val="30"/>
          <w:szCs w:val="30"/>
          <w:u w:val="single"/>
        </w:rPr>
        <w:t xml:space="preserve">            </w:t>
      </w:r>
      <w:r>
        <w:rPr>
          <w:rFonts w:hint="eastAsia"/>
          <w:kern w:val="0"/>
          <w:sz w:val="30"/>
          <w:szCs w:val="30"/>
        </w:rPr>
        <w:t xml:space="preserve"> </w:t>
      </w:r>
    </w:p>
    <w:p w14:paraId="26A1F7E2">
      <w:pPr>
        <w:autoSpaceDE w:val="0"/>
        <w:autoSpaceDN w:val="0"/>
        <w:adjustRightInd w:val="0"/>
        <w:jc w:val="left"/>
        <w:rPr>
          <w:kern w:val="0"/>
          <w:sz w:val="30"/>
          <w:szCs w:val="30"/>
        </w:rPr>
      </w:pPr>
    </w:p>
    <w:p w14:paraId="2EAF721E">
      <w:pPr>
        <w:autoSpaceDE w:val="0"/>
        <w:autoSpaceDN w:val="0"/>
        <w:adjustRightInd w:val="0"/>
        <w:jc w:val="left"/>
        <w:rPr>
          <w:kern w:val="0"/>
          <w:sz w:val="30"/>
          <w:szCs w:val="30"/>
        </w:rPr>
      </w:pPr>
      <w:r>
        <w:rPr>
          <w:rFonts w:hint="eastAsia"/>
          <w:b/>
          <w:kern w:val="0"/>
          <w:sz w:val="30"/>
          <w:szCs w:val="30"/>
        </w:rPr>
        <w:t xml:space="preserve">学生姓名：   </w:t>
      </w:r>
      <w:r>
        <w:rPr>
          <w:b/>
          <w:kern w:val="0"/>
          <w:sz w:val="30"/>
          <w:szCs w:val="30"/>
        </w:rPr>
        <w:t xml:space="preserve">  </w:t>
      </w:r>
      <w:r>
        <w:rPr>
          <w:rFonts w:hint="eastAsia"/>
          <w:kern w:val="0"/>
          <w:sz w:val="30"/>
          <w:szCs w:val="30"/>
          <w:u w:val="single"/>
        </w:rPr>
        <w:t xml:space="preserve">               </w:t>
      </w:r>
      <w:r>
        <w:rPr>
          <w:rFonts w:hint="eastAsia"/>
          <w:kern w:val="0"/>
          <w:sz w:val="30"/>
          <w:szCs w:val="30"/>
          <w:u w:val="single"/>
          <w:lang w:val="en-US" w:eastAsia="zh-CN"/>
        </w:rPr>
        <w:t>郏俊豪</w:t>
      </w:r>
      <w:r>
        <w:rPr>
          <w:rFonts w:hint="eastAsia"/>
          <w:kern w:val="0"/>
          <w:sz w:val="30"/>
          <w:szCs w:val="30"/>
          <w:u w:val="single"/>
        </w:rPr>
        <w:t xml:space="preserve">               </w:t>
      </w:r>
      <w:r>
        <w:rPr>
          <w:rFonts w:hint="eastAsia"/>
          <w:kern w:val="0"/>
          <w:sz w:val="30"/>
          <w:szCs w:val="30"/>
        </w:rPr>
        <w:t xml:space="preserve">  </w:t>
      </w:r>
    </w:p>
    <w:p w14:paraId="04A83E1E">
      <w:pPr>
        <w:autoSpaceDE w:val="0"/>
        <w:autoSpaceDN w:val="0"/>
        <w:adjustRightInd w:val="0"/>
        <w:jc w:val="left"/>
        <w:rPr>
          <w:kern w:val="0"/>
          <w:sz w:val="24"/>
        </w:rPr>
      </w:pPr>
    </w:p>
    <w:p w14:paraId="23C5882F">
      <w:pPr>
        <w:autoSpaceDE w:val="0"/>
        <w:autoSpaceDN w:val="0"/>
        <w:adjustRightInd w:val="0"/>
        <w:jc w:val="left"/>
        <w:rPr>
          <w:kern w:val="0"/>
          <w:sz w:val="24"/>
        </w:rPr>
      </w:pPr>
    </w:p>
    <w:p w14:paraId="430D4061">
      <w:pPr>
        <w:autoSpaceDE w:val="0"/>
        <w:autoSpaceDN w:val="0"/>
        <w:adjustRightInd w:val="0"/>
        <w:jc w:val="left"/>
        <w:rPr>
          <w:kern w:val="0"/>
          <w:sz w:val="24"/>
        </w:rPr>
      </w:pPr>
    </w:p>
    <w:p w14:paraId="2FD824E8">
      <w:pPr>
        <w:autoSpaceDE w:val="0"/>
        <w:autoSpaceDN w:val="0"/>
        <w:adjustRightInd w:val="0"/>
        <w:jc w:val="left"/>
        <w:rPr>
          <w:kern w:val="0"/>
          <w:sz w:val="24"/>
        </w:rPr>
      </w:pPr>
    </w:p>
    <w:p w14:paraId="636E0A50">
      <w:pPr>
        <w:widowControl/>
        <w:jc w:val="left"/>
        <w:rPr>
          <w:kern w:val="0"/>
          <w:sz w:val="24"/>
        </w:rPr>
      </w:pPr>
    </w:p>
    <w:p w14:paraId="7BC0EDC1">
      <w:pPr>
        <w:widowControl/>
        <w:jc w:val="left"/>
        <w:rPr>
          <w:b/>
          <w:sz w:val="30"/>
          <w:szCs w:val="30"/>
        </w:rPr>
      </w:pPr>
      <w:r>
        <w:rPr>
          <w:b/>
          <w:sz w:val="30"/>
          <w:szCs w:val="30"/>
        </w:rPr>
        <w:br w:type="page"/>
      </w:r>
    </w:p>
    <w:p w14:paraId="76CE7662">
      <w:pPr>
        <w:spacing w:line="360" w:lineRule="auto"/>
        <w:ind w:right="989" w:rightChars="471"/>
        <w:jc w:val="center"/>
        <w:rPr>
          <w:b/>
          <w:sz w:val="30"/>
          <w:szCs w:val="30"/>
        </w:rPr>
      </w:pPr>
      <w:r>
        <w:rPr>
          <w:rFonts w:hint="eastAsia"/>
          <w:b/>
          <w:sz w:val="30"/>
          <w:szCs w:val="30"/>
        </w:rPr>
        <w:t>《机器学习课程设计》考核要求</w:t>
      </w:r>
    </w:p>
    <w:p w14:paraId="69A07620">
      <w:pPr>
        <w:spacing w:line="360" w:lineRule="auto"/>
      </w:pPr>
    </w:p>
    <w:p w14:paraId="1E887C43">
      <w:pPr>
        <w:spacing w:line="360" w:lineRule="auto"/>
        <w:ind w:right="42" w:rightChars="20" w:firstLine="424" w:firstLineChars="177"/>
        <w:rPr>
          <w:sz w:val="24"/>
        </w:rPr>
      </w:pPr>
      <w:r>
        <w:rPr>
          <w:rFonts w:hint="eastAsia"/>
          <w:sz w:val="24"/>
        </w:rPr>
        <w:t>本次课程设计考核对机器学习理论综合应用掌握的情况，学生完成课程设计题目，经过一周设计调优得到运行结果达成设计目标。考核采用提交课程大作业的形式，要求如下：</w:t>
      </w:r>
    </w:p>
    <w:p w14:paraId="0319D020">
      <w:pPr>
        <w:numPr>
          <w:ilvl w:val="0"/>
          <w:numId w:val="1"/>
        </w:numPr>
        <w:tabs>
          <w:tab w:val="left" w:pos="851"/>
          <w:tab w:val="clear" w:pos="1212"/>
        </w:tabs>
        <w:spacing w:line="360" w:lineRule="auto"/>
        <w:ind w:left="851" w:right="42" w:rightChars="20" w:hanging="425"/>
        <w:rPr>
          <w:sz w:val="24"/>
        </w:rPr>
      </w:pPr>
      <w:r>
        <w:rPr>
          <w:rFonts w:hint="eastAsia"/>
          <w:sz w:val="24"/>
        </w:rPr>
        <w:t>学生在三套给定的题目中选择一套设计题目，学生亦可自已选择设计题目，但要求难度相当。</w:t>
      </w:r>
    </w:p>
    <w:p w14:paraId="3AD9F7B1">
      <w:pPr>
        <w:numPr>
          <w:ilvl w:val="0"/>
          <w:numId w:val="1"/>
        </w:numPr>
        <w:tabs>
          <w:tab w:val="left" w:pos="851"/>
          <w:tab w:val="clear" w:pos="1212"/>
        </w:tabs>
        <w:spacing w:line="360" w:lineRule="auto"/>
        <w:ind w:left="851" w:right="42" w:rightChars="20" w:hanging="425"/>
        <w:rPr>
          <w:sz w:val="24"/>
        </w:rPr>
      </w:pPr>
      <w:r>
        <w:rPr>
          <w:rFonts w:hint="eastAsia"/>
          <w:sz w:val="24"/>
        </w:rPr>
        <w:t>学生独立进行相应项目的设计工作，提交完整设计文档和程序代码。</w:t>
      </w:r>
    </w:p>
    <w:p w14:paraId="57002494">
      <w:pPr>
        <w:numPr>
          <w:ilvl w:val="0"/>
          <w:numId w:val="1"/>
        </w:numPr>
        <w:tabs>
          <w:tab w:val="left" w:pos="851"/>
          <w:tab w:val="clear" w:pos="1212"/>
        </w:tabs>
        <w:spacing w:line="360" w:lineRule="auto"/>
        <w:ind w:left="851" w:right="42" w:rightChars="20" w:hanging="425"/>
        <w:rPr>
          <w:sz w:val="24"/>
        </w:rPr>
      </w:pPr>
      <w:r>
        <w:rPr>
          <w:rFonts w:hint="eastAsia"/>
          <w:sz w:val="24"/>
        </w:rPr>
        <w:t>设计文档应详细说明设计内容，对关键工作和相关原理作出解释。</w:t>
      </w:r>
    </w:p>
    <w:p w14:paraId="51C6FF10">
      <w:pPr>
        <w:numPr>
          <w:ilvl w:val="0"/>
          <w:numId w:val="1"/>
        </w:numPr>
        <w:tabs>
          <w:tab w:val="left" w:pos="851"/>
          <w:tab w:val="clear" w:pos="1212"/>
        </w:tabs>
        <w:spacing w:line="360" w:lineRule="auto"/>
        <w:ind w:left="851" w:right="42" w:rightChars="20" w:hanging="425"/>
        <w:rPr>
          <w:sz w:val="24"/>
        </w:rPr>
      </w:pPr>
      <w:r>
        <w:rPr>
          <w:rFonts w:hint="eastAsia"/>
          <w:sz w:val="24"/>
        </w:rPr>
        <w:t>设计及调试要求在第1</w:t>
      </w:r>
      <w:r>
        <w:rPr>
          <w:sz w:val="24"/>
        </w:rPr>
        <w:t>8</w:t>
      </w:r>
      <w:r>
        <w:rPr>
          <w:rFonts w:hint="eastAsia"/>
          <w:sz w:val="24"/>
        </w:rPr>
        <w:t>周内完成。</w:t>
      </w:r>
    </w:p>
    <w:p w14:paraId="3B883575">
      <w:pPr>
        <w:numPr>
          <w:ilvl w:val="0"/>
          <w:numId w:val="1"/>
        </w:numPr>
        <w:tabs>
          <w:tab w:val="left" w:pos="851"/>
          <w:tab w:val="clear" w:pos="1212"/>
        </w:tabs>
        <w:spacing w:line="360" w:lineRule="auto"/>
        <w:ind w:left="851" w:right="42" w:rightChars="20" w:hanging="425"/>
        <w:rPr>
          <w:sz w:val="24"/>
        </w:rPr>
      </w:pPr>
      <w:r>
        <w:rPr>
          <w:rFonts w:hint="eastAsia"/>
          <w:sz w:val="24"/>
        </w:rPr>
        <w:t>第1</w:t>
      </w:r>
      <w:r>
        <w:rPr>
          <w:sz w:val="24"/>
        </w:rPr>
        <w:t>9</w:t>
      </w:r>
      <w:r>
        <w:rPr>
          <w:rFonts w:hint="eastAsia"/>
          <w:sz w:val="24"/>
        </w:rPr>
        <w:t>周周4下午4：30之前提交设计文档与程序原代码(</w:t>
      </w:r>
      <w:r>
        <w:rPr>
          <w:rFonts w:hint="eastAsia"/>
          <w:color w:val="FF0000"/>
          <w:sz w:val="24"/>
        </w:rPr>
        <w:t>.</w:t>
      </w:r>
      <w:r>
        <w:rPr>
          <w:color w:val="FF0000"/>
          <w:sz w:val="24"/>
        </w:rPr>
        <w:t>ipynb</w:t>
      </w:r>
      <w:r>
        <w:rPr>
          <w:rFonts w:hint="eastAsia"/>
          <w:color w:val="FF0000"/>
          <w:sz w:val="24"/>
        </w:rPr>
        <w:t>格式且要有运行输出</w:t>
      </w:r>
      <w:r>
        <w:rPr>
          <w:rFonts w:hint="eastAsia"/>
          <w:sz w:val="24"/>
        </w:rPr>
        <w:t>)，设计文档和程序原代码以“学号+姓名”命名。</w:t>
      </w:r>
    </w:p>
    <w:p w14:paraId="342CEF02">
      <w:pPr>
        <w:spacing w:line="360" w:lineRule="auto"/>
        <w:ind w:left="426" w:right="42" w:rightChars="20"/>
        <w:rPr>
          <w:sz w:val="24"/>
        </w:rPr>
      </w:pPr>
    </w:p>
    <w:p w14:paraId="73265F39">
      <w:pPr>
        <w:autoSpaceDE w:val="0"/>
        <w:autoSpaceDN w:val="0"/>
        <w:adjustRightInd w:val="0"/>
        <w:spacing w:line="360" w:lineRule="auto"/>
        <w:jc w:val="left"/>
        <w:rPr>
          <w:b/>
          <w:kern w:val="0"/>
          <w:sz w:val="24"/>
        </w:rPr>
      </w:pPr>
      <w:r>
        <w:rPr>
          <w:b/>
          <w:kern w:val="0"/>
          <w:sz w:val="24"/>
        </w:rPr>
        <w:t>1</w:t>
      </w:r>
      <w:r>
        <w:rPr>
          <w:rFonts w:hint="eastAsia"/>
          <w:b/>
          <w:kern w:val="0"/>
          <w:sz w:val="24"/>
        </w:rPr>
        <w:t>．课程设计题目</w:t>
      </w:r>
    </w:p>
    <w:p w14:paraId="22200153">
      <w:pPr>
        <w:autoSpaceDE w:val="0"/>
        <w:autoSpaceDN w:val="0"/>
        <w:adjustRightInd w:val="0"/>
        <w:spacing w:line="360" w:lineRule="auto"/>
        <w:jc w:val="left"/>
        <w:rPr>
          <w:kern w:val="0"/>
          <w:sz w:val="24"/>
        </w:rPr>
      </w:pPr>
      <w:r>
        <w:rPr>
          <w:rFonts w:hint="eastAsia"/>
          <w:kern w:val="0"/>
          <w:sz w:val="24"/>
        </w:rPr>
        <w:t>（1）房价数据分析与预测（结构化数据，数据文件名：</w:t>
      </w:r>
      <w:r>
        <w:rPr>
          <w:kern w:val="0"/>
          <w:sz w:val="24"/>
        </w:rPr>
        <w:t>cal_housing.csv</w:t>
      </w:r>
      <w:r>
        <w:rPr>
          <w:rFonts w:hint="eastAsia"/>
          <w:kern w:val="0"/>
          <w:sz w:val="24"/>
        </w:rPr>
        <w:t>）</w:t>
      </w:r>
    </w:p>
    <w:p w14:paraId="382AB122">
      <w:pPr>
        <w:autoSpaceDE w:val="0"/>
        <w:autoSpaceDN w:val="0"/>
        <w:adjustRightInd w:val="0"/>
        <w:spacing w:line="360" w:lineRule="auto"/>
        <w:jc w:val="left"/>
        <w:rPr>
          <w:kern w:val="0"/>
          <w:sz w:val="24"/>
        </w:rPr>
      </w:pPr>
      <w:r>
        <w:rPr>
          <w:rFonts w:hint="eastAsia"/>
          <w:kern w:val="0"/>
          <w:sz w:val="24"/>
        </w:rPr>
        <w:t>（2）手写数字识别（图像数据，数据文件名：</w:t>
      </w:r>
      <w:r>
        <w:rPr>
          <w:kern w:val="0"/>
          <w:sz w:val="24"/>
        </w:rPr>
        <w:t>mnist.csv</w:t>
      </w:r>
      <w:r>
        <w:rPr>
          <w:rFonts w:hint="eastAsia"/>
          <w:kern w:val="0"/>
          <w:sz w:val="24"/>
        </w:rPr>
        <w:t>，此任务用传统机器学习模型适当调优就可以得到比较高的准确率，根据奥卡姆剃刀原则</w:t>
      </w:r>
      <w:r>
        <w:rPr>
          <w:rFonts w:hint="eastAsia"/>
          <w:color w:val="FF0000"/>
          <w:kern w:val="0"/>
          <w:sz w:val="24"/>
        </w:rPr>
        <w:t>不宜选用深度神经网络模型，但可以做对比分析</w:t>
      </w:r>
      <w:r>
        <w:rPr>
          <w:rFonts w:hint="eastAsia"/>
          <w:kern w:val="0"/>
          <w:sz w:val="24"/>
        </w:rPr>
        <w:t>）</w:t>
      </w:r>
    </w:p>
    <w:p w14:paraId="37C760C1">
      <w:pPr>
        <w:autoSpaceDE w:val="0"/>
        <w:autoSpaceDN w:val="0"/>
        <w:adjustRightInd w:val="0"/>
        <w:spacing w:line="360" w:lineRule="auto"/>
        <w:jc w:val="left"/>
        <w:rPr>
          <w:kern w:val="0"/>
          <w:sz w:val="24"/>
        </w:rPr>
      </w:pPr>
      <w:r>
        <w:rPr>
          <w:rFonts w:hint="eastAsia"/>
          <w:kern w:val="0"/>
          <w:sz w:val="24"/>
        </w:rPr>
        <w:t>（</w:t>
      </w:r>
      <w:r>
        <w:rPr>
          <w:kern w:val="0"/>
          <w:sz w:val="24"/>
        </w:rPr>
        <w:t>3</w:t>
      </w:r>
      <w:r>
        <w:rPr>
          <w:rFonts w:hint="eastAsia"/>
          <w:kern w:val="0"/>
          <w:sz w:val="24"/>
        </w:rPr>
        <w:t>）新闻文本分类（文本数据，数据文件名：新闻文本.csv）</w:t>
      </w:r>
    </w:p>
    <w:p w14:paraId="40DF8B1E">
      <w:pPr>
        <w:autoSpaceDE w:val="0"/>
        <w:autoSpaceDN w:val="0"/>
        <w:adjustRightInd w:val="0"/>
        <w:jc w:val="left"/>
        <w:rPr>
          <w:kern w:val="0"/>
          <w:sz w:val="24"/>
        </w:rPr>
      </w:pPr>
    </w:p>
    <w:p w14:paraId="0091DCC1">
      <w:pPr>
        <w:autoSpaceDE w:val="0"/>
        <w:autoSpaceDN w:val="0"/>
        <w:adjustRightInd w:val="0"/>
        <w:spacing w:line="360" w:lineRule="auto"/>
        <w:jc w:val="left"/>
        <w:rPr>
          <w:b/>
          <w:kern w:val="0"/>
          <w:sz w:val="24"/>
        </w:rPr>
      </w:pPr>
      <w:r>
        <w:rPr>
          <w:rFonts w:hint="eastAsia"/>
          <w:b/>
          <w:kern w:val="0"/>
          <w:sz w:val="24"/>
        </w:rPr>
        <w:t>2．设计内容及评分标准</w:t>
      </w:r>
    </w:p>
    <w:p w14:paraId="0A7D8515">
      <w:pPr>
        <w:autoSpaceDE w:val="0"/>
        <w:autoSpaceDN w:val="0"/>
        <w:adjustRightInd w:val="0"/>
        <w:spacing w:line="360" w:lineRule="auto"/>
        <w:ind w:firstLine="420"/>
        <w:jc w:val="left"/>
        <w:rPr>
          <w:kern w:val="0"/>
          <w:sz w:val="24"/>
        </w:rPr>
      </w:pPr>
      <w:r>
        <w:rPr>
          <w:rFonts w:hint="eastAsia"/>
          <w:kern w:val="0"/>
          <w:sz w:val="24"/>
        </w:rPr>
        <w:t>在本次课程中，请大家查阅相关资料，完成一个机器学习的综合应用项目，设计包括以下内容：</w:t>
      </w:r>
    </w:p>
    <w:p w14:paraId="61A4F0CA">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数据观察与预处理</w:t>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10</w:t>
      </w:r>
      <w:r>
        <w:rPr>
          <w:rFonts w:hint="eastAsia"/>
          <w:kern w:val="0"/>
          <w:sz w:val="24"/>
        </w:rPr>
        <w:t>分）</w:t>
      </w:r>
    </w:p>
    <w:p w14:paraId="6E5335FE">
      <w:pPr>
        <w:pStyle w:val="12"/>
        <w:autoSpaceDE w:val="0"/>
        <w:autoSpaceDN w:val="0"/>
        <w:adjustRightInd w:val="0"/>
        <w:spacing w:line="360" w:lineRule="auto"/>
        <w:ind w:left="426" w:firstLine="424" w:firstLineChars="177"/>
        <w:jc w:val="left"/>
        <w:rPr>
          <w:kern w:val="0"/>
          <w:sz w:val="24"/>
        </w:rPr>
      </w:pPr>
      <w:r>
        <w:rPr>
          <w:rFonts w:hint="eastAsia"/>
          <w:kern w:val="0"/>
          <w:sz w:val="24"/>
        </w:rPr>
        <w:t>包括数据的读取，数据的质量检查，数据清洗（如有必要），数据的可视化观察。</w:t>
      </w:r>
    </w:p>
    <w:p w14:paraId="63C23D65">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特征工程</w:t>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10</w:t>
      </w:r>
      <w:r>
        <w:rPr>
          <w:rFonts w:hint="eastAsia"/>
          <w:kern w:val="0"/>
          <w:sz w:val="24"/>
        </w:rPr>
        <w:t>分）</w:t>
      </w:r>
    </w:p>
    <w:p w14:paraId="534C6CAB">
      <w:pPr>
        <w:pStyle w:val="12"/>
        <w:autoSpaceDE w:val="0"/>
        <w:autoSpaceDN w:val="0"/>
        <w:adjustRightInd w:val="0"/>
        <w:spacing w:line="360" w:lineRule="auto"/>
        <w:ind w:left="426" w:firstLine="424" w:firstLineChars="177"/>
        <w:jc w:val="left"/>
        <w:rPr>
          <w:kern w:val="0"/>
          <w:sz w:val="24"/>
        </w:rPr>
      </w:pPr>
      <w:r>
        <w:rPr>
          <w:rFonts w:hint="eastAsia"/>
          <w:kern w:val="0"/>
          <w:sz w:val="24"/>
        </w:rPr>
        <w:t>针对具体的机器学习任务将原始数据转化为适合模型使用的形式，包括数据格式变换，离散特征编码，连续特征标准化缩放，图像特征构造，文本特征构造，特征选择，特征变换，特征降维等，以上工作并不都是必需的应根据具体数据和模型的需要选择。</w:t>
      </w:r>
    </w:p>
    <w:p w14:paraId="0886D5B1">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模型构造</w:t>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10</w:t>
      </w:r>
      <w:r>
        <w:rPr>
          <w:rFonts w:hint="eastAsia"/>
          <w:kern w:val="0"/>
          <w:sz w:val="24"/>
        </w:rPr>
        <w:t>分）</w:t>
      </w:r>
    </w:p>
    <w:p w14:paraId="4E9789A1">
      <w:pPr>
        <w:pStyle w:val="12"/>
        <w:autoSpaceDE w:val="0"/>
        <w:autoSpaceDN w:val="0"/>
        <w:adjustRightInd w:val="0"/>
        <w:spacing w:line="360" w:lineRule="auto"/>
        <w:ind w:left="426" w:firstLine="424" w:firstLineChars="177"/>
        <w:jc w:val="left"/>
        <w:rPr>
          <w:kern w:val="0"/>
          <w:sz w:val="24"/>
        </w:rPr>
      </w:pPr>
      <w:r>
        <w:rPr>
          <w:rFonts w:hint="eastAsia"/>
          <w:kern w:val="0"/>
          <w:sz w:val="24"/>
        </w:rPr>
        <w:t>包括测试集和训练集的划分，模型的调用，模型超参数的设置，模型的训练，用训练好的模型预测。</w:t>
      </w:r>
    </w:p>
    <w:p w14:paraId="51D921FC">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模型评估与误差分析</w:t>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20</w:t>
      </w:r>
      <w:r>
        <w:rPr>
          <w:rFonts w:hint="eastAsia"/>
          <w:kern w:val="0"/>
          <w:sz w:val="24"/>
        </w:rPr>
        <w:t>分）</w:t>
      </w:r>
    </w:p>
    <w:p w14:paraId="3C7510F5">
      <w:pPr>
        <w:pStyle w:val="12"/>
        <w:autoSpaceDE w:val="0"/>
        <w:autoSpaceDN w:val="0"/>
        <w:adjustRightInd w:val="0"/>
        <w:spacing w:line="360" w:lineRule="auto"/>
        <w:ind w:left="426" w:firstLine="424" w:firstLineChars="177"/>
        <w:jc w:val="left"/>
        <w:rPr>
          <w:kern w:val="0"/>
          <w:sz w:val="24"/>
        </w:rPr>
      </w:pPr>
      <w:r>
        <w:rPr>
          <w:rFonts w:hint="eastAsia"/>
          <w:kern w:val="0"/>
          <w:sz w:val="24"/>
        </w:rPr>
        <w:t>选择合适的评价标准对模型进行误差分析、评价模型的性能，针对误差分析的结果给出改进思路。可采用K折交叉验证得到更准确的评价指标。</w:t>
      </w:r>
    </w:p>
    <w:p w14:paraId="0A49CE3C">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模型优化</w:t>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20</w:t>
      </w:r>
      <w:r>
        <w:rPr>
          <w:rFonts w:hint="eastAsia"/>
          <w:kern w:val="0"/>
          <w:sz w:val="24"/>
        </w:rPr>
        <w:t>分）</w:t>
      </w:r>
    </w:p>
    <w:p w14:paraId="2F03190D">
      <w:pPr>
        <w:pStyle w:val="12"/>
        <w:autoSpaceDE w:val="0"/>
        <w:autoSpaceDN w:val="0"/>
        <w:adjustRightInd w:val="0"/>
        <w:spacing w:line="360" w:lineRule="auto"/>
        <w:ind w:left="426" w:firstLine="424" w:firstLineChars="177"/>
        <w:jc w:val="left"/>
        <w:rPr>
          <w:kern w:val="0"/>
          <w:sz w:val="24"/>
        </w:rPr>
      </w:pPr>
      <w:r>
        <w:rPr>
          <w:rFonts w:hint="eastAsia"/>
          <w:kern w:val="0"/>
          <w:sz w:val="24"/>
        </w:rPr>
        <w:t>根据改进思路，改进特征提取、模型构造的工作，争取提升模型的性能。为提升工作效率可用网格搜索或智能算法对模型超参数寻优。</w:t>
      </w:r>
    </w:p>
    <w:p w14:paraId="6559CD9B">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模型的对比与选择</w:t>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20</w:t>
      </w:r>
      <w:r>
        <w:rPr>
          <w:rFonts w:hint="eastAsia"/>
          <w:kern w:val="0"/>
          <w:sz w:val="24"/>
        </w:rPr>
        <w:t>分）</w:t>
      </w:r>
    </w:p>
    <w:p w14:paraId="583E666F">
      <w:pPr>
        <w:pStyle w:val="12"/>
        <w:autoSpaceDE w:val="0"/>
        <w:autoSpaceDN w:val="0"/>
        <w:adjustRightInd w:val="0"/>
        <w:spacing w:line="360" w:lineRule="auto"/>
        <w:ind w:left="780" w:firstLine="0" w:firstLineChars="0"/>
        <w:jc w:val="left"/>
        <w:rPr>
          <w:kern w:val="0"/>
          <w:sz w:val="24"/>
        </w:rPr>
      </w:pPr>
      <w:r>
        <w:rPr>
          <w:rFonts w:hint="eastAsia"/>
          <w:kern w:val="0"/>
          <w:sz w:val="24"/>
        </w:rPr>
        <w:t>选用两种以上的模型结构构造模型，做出对比分析与选择。</w:t>
      </w:r>
    </w:p>
    <w:p w14:paraId="661AB965">
      <w:pPr>
        <w:pStyle w:val="12"/>
        <w:numPr>
          <w:ilvl w:val="0"/>
          <w:numId w:val="2"/>
        </w:numPr>
        <w:autoSpaceDE w:val="0"/>
        <w:autoSpaceDN w:val="0"/>
        <w:adjustRightInd w:val="0"/>
        <w:spacing w:line="360" w:lineRule="auto"/>
        <w:ind w:firstLineChars="0"/>
        <w:jc w:val="left"/>
        <w:rPr>
          <w:kern w:val="0"/>
          <w:sz w:val="24"/>
        </w:rPr>
      </w:pPr>
      <w:r>
        <w:rPr>
          <w:rFonts w:hint="eastAsia"/>
          <w:kern w:val="0"/>
          <w:sz w:val="24"/>
        </w:rPr>
        <w:t>总结与展望</w:t>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kern w:val="0"/>
          <w:sz w:val="24"/>
        </w:rPr>
        <w:tab/>
      </w:r>
      <w:r>
        <w:rPr>
          <w:rFonts w:hint="eastAsia"/>
          <w:kern w:val="0"/>
          <w:sz w:val="24"/>
        </w:rPr>
        <w:t>（</w:t>
      </w:r>
      <w:r>
        <w:rPr>
          <w:kern w:val="0"/>
          <w:sz w:val="24"/>
        </w:rPr>
        <w:t>10</w:t>
      </w:r>
      <w:r>
        <w:rPr>
          <w:rFonts w:hint="eastAsia"/>
          <w:kern w:val="0"/>
          <w:sz w:val="24"/>
        </w:rPr>
        <w:t>分）</w:t>
      </w:r>
    </w:p>
    <w:p w14:paraId="7D7473A1">
      <w:pPr>
        <w:pStyle w:val="12"/>
        <w:autoSpaceDE w:val="0"/>
        <w:autoSpaceDN w:val="0"/>
        <w:adjustRightInd w:val="0"/>
        <w:spacing w:line="360" w:lineRule="auto"/>
        <w:ind w:left="780" w:firstLine="0" w:firstLineChars="0"/>
        <w:jc w:val="left"/>
        <w:rPr>
          <w:kern w:val="0"/>
          <w:sz w:val="24"/>
        </w:rPr>
      </w:pPr>
      <w:r>
        <w:rPr>
          <w:rFonts w:hint="eastAsia"/>
          <w:kern w:val="0"/>
          <w:sz w:val="24"/>
        </w:rPr>
        <w:t>总结设计过程中的得失，优点与不足，以及今后努力的方向。</w:t>
      </w:r>
    </w:p>
    <w:p w14:paraId="7730445D">
      <w:pPr>
        <w:autoSpaceDE w:val="0"/>
        <w:autoSpaceDN w:val="0"/>
        <w:adjustRightInd w:val="0"/>
        <w:spacing w:line="360" w:lineRule="auto"/>
        <w:jc w:val="left"/>
        <w:rPr>
          <w:b/>
          <w:kern w:val="0"/>
          <w:sz w:val="24"/>
        </w:rPr>
      </w:pPr>
      <w:r>
        <w:rPr>
          <w:rFonts w:hint="eastAsia"/>
          <w:b/>
          <w:kern w:val="0"/>
          <w:sz w:val="24"/>
        </w:rPr>
        <w:t>3．评分标准</w:t>
      </w:r>
    </w:p>
    <w:p w14:paraId="26225DE9">
      <w:pPr>
        <w:autoSpaceDE w:val="0"/>
        <w:autoSpaceDN w:val="0"/>
        <w:adjustRightInd w:val="0"/>
        <w:spacing w:line="360" w:lineRule="auto"/>
        <w:ind w:firstLine="420"/>
        <w:jc w:val="left"/>
        <w:rPr>
          <w:kern w:val="0"/>
          <w:sz w:val="24"/>
        </w:rPr>
      </w:pPr>
      <w:r>
        <w:rPr>
          <w:rFonts w:hint="eastAsia"/>
          <w:kern w:val="0"/>
          <w:sz w:val="24"/>
        </w:rPr>
        <w:t>采用百分制，根据完成度，条理性，合理性，完成效果，创新性分项给分，每分项的总分值如上。</w:t>
      </w:r>
    </w:p>
    <w:p w14:paraId="1923A06C">
      <w:pPr>
        <w:numPr>
          <w:ilvl w:val="0"/>
          <w:numId w:val="3"/>
        </w:numPr>
        <w:autoSpaceDE w:val="0"/>
        <w:autoSpaceDN w:val="0"/>
        <w:adjustRightInd w:val="0"/>
        <w:spacing w:line="360" w:lineRule="auto"/>
        <w:jc w:val="left"/>
        <w:rPr>
          <w:rFonts w:hint="eastAsia" w:eastAsia="宋体"/>
          <w:b/>
          <w:kern w:val="0"/>
          <w:sz w:val="24"/>
          <w:lang w:val="en-US" w:eastAsia="zh-CN"/>
        </w:rPr>
      </w:pPr>
      <w:r>
        <w:rPr>
          <w:rFonts w:hint="eastAsia"/>
          <w:b/>
          <w:kern w:val="0"/>
          <w:sz w:val="24"/>
        </w:rPr>
        <w:t>按照以上内容完成设计并撰写报告如下：</w:t>
      </w:r>
    </w:p>
    <w:p w14:paraId="537FD584">
      <w:pPr>
        <w:pStyle w:val="2"/>
        <w:bidi w:val="0"/>
        <w:jc w:val="center"/>
        <w:rPr>
          <w:rFonts w:hint="default"/>
          <w:lang w:val="en-US" w:eastAsia="zh-CN"/>
        </w:rPr>
      </w:pPr>
      <w:r>
        <w:rPr>
          <w:rFonts w:hint="eastAsia"/>
          <w:lang w:val="en-US" w:eastAsia="zh-CN"/>
        </w:rPr>
        <w:t>实验报告部分</w:t>
      </w:r>
    </w:p>
    <w:p w14:paraId="6673900B">
      <w:pPr>
        <w:pStyle w:val="3"/>
        <w:numPr>
          <w:ilvl w:val="0"/>
          <w:numId w:val="4"/>
        </w:numPr>
        <w:bidi w:val="0"/>
        <w:rPr>
          <w:rFonts w:hint="eastAsia"/>
          <w:lang w:val="en-US" w:eastAsia="zh-CN"/>
        </w:rPr>
      </w:pPr>
      <w:r>
        <w:rPr>
          <w:rFonts w:hint="eastAsia"/>
          <w:lang w:val="en-US" w:eastAsia="zh-CN"/>
        </w:rPr>
        <w:t>数据观察与预处理</w:t>
      </w:r>
    </w:p>
    <w:p w14:paraId="7277B56B">
      <w:pPr>
        <w:spacing w:line="360" w:lineRule="auto"/>
        <w:rPr>
          <w:rFonts w:hint="eastAsia"/>
          <w:sz w:val="24"/>
          <w:szCs w:val="24"/>
          <w:lang w:val="en-US" w:eastAsia="zh-CN"/>
        </w:rPr>
      </w:pPr>
      <w:r>
        <w:rPr>
          <w:rFonts w:hint="eastAsia"/>
          <w:lang w:val="en-US" w:eastAsia="zh-CN"/>
        </w:rPr>
        <w:t xml:space="preserve">    </w:t>
      </w:r>
      <w:r>
        <w:rPr>
          <w:rFonts w:hint="eastAsia" w:ascii="宋体" w:hAnsi="宋体" w:eastAsia="宋体" w:cs="宋体"/>
          <w:lang w:val="en-US" w:eastAsia="zh-CN"/>
        </w:rPr>
        <w:t xml:space="preserve"> </w:t>
      </w:r>
      <w:r>
        <w:rPr>
          <w:rFonts w:hint="eastAsia" w:ascii="宋体" w:hAnsi="宋体" w:eastAsia="宋体" w:cs="宋体"/>
          <w:sz w:val="24"/>
          <w:szCs w:val="24"/>
          <w:lang w:val="en-US" w:eastAsia="zh-CN"/>
        </w:rPr>
        <w:t>本实验为基于贝叶斯分类器的新闻文本分类，数据集采用教师端提供的“新闻文本.csv”表格。</w:t>
      </w:r>
    </w:p>
    <w:p w14:paraId="5237BF99">
      <w:pPr>
        <w:spacing w:line="360" w:lineRule="auto"/>
        <w:ind w:firstLine="480"/>
        <w:rPr>
          <w:rFonts w:hint="default" w:cs="Times New Roman"/>
          <w:i w:val="0"/>
          <w:iCs w:val="0"/>
          <w:caps w:val="0"/>
          <w:color w:val="auto"/>
          <w:spacing w:val="0"/>
          <w:sz w:val="24"/>
          <w:szCs w:val="24"/>
          <w:shd w:val="clear" w:fill="FDFDFE"/>
          <w:lang w:val="en-US" w:eastAsia="zh-CN"/>
        </w:rPr>
      </w:pPr>
      <w:r>
        <w:rPr>
          <w:rFonts w:hint="eastAsia" w:ascii="宋体" w:hAnsi="宋体" w:cs="宋体"/>
          <w:sz w:val="24"/>
          <w:szCs w:val="24"/>
          <w:lang w:val="en-US" w:eastAsia="zh-CN"/>
        </w:rPr>
        <w:t>首先通过pandas库的read_csv函数以读取csv表格中的数据，由于数据集中包含有中文字符，因此设定编码方式为utf-8。使用</w:t>
      </w:r>
      <w:r>
        <w:rPr>
          <w:rFonts w:hint="default" w:ascii="Times New Roman" w:hAnsi="Times New Roman" w:eastAsia="Segoe UI" w:cs="Times New Roman"/>
          <w:i w:val="0"/>
          <w:iCs w:val="0"/>
          <w:caps w:val="0"/>
          <w:color w:val="auto"/>
          <w:spacing w:val="0"/>
          <w:sz w:val="24"/>
          <w:szCs w:val="24"/>
          <w:shd w:val="clear" w:fill="FDFDFE"/>
        </w:rPr>
        <w:t>Jupyter Notebook</w:t>
      </w:r>
      <w:r>
        <w:rPr>
          <w:rFonts w:hint="eastAsia" w:cs="Times New Roman"/>
          <w:i w:val="0"/>
          <w:iCs w:val="0"/>
          <w:caps w:val="0"/>
          <w:color w:val="auto"/>
          <w:spacing w:val="0"/>
          <w:sz w:val="24"/>
          <w:szCs w:val="24"/>
          <w:shd w:val="clear" w:fill="FDFDFE"/>
          <w:lang w:val="en-US" w:eastAsia="zh-CN"/>
        </w:rPr>
        <w:t>交互式环境的内置函数display数据的可视化观察，以及数据的质量检测。通过输出结果，见图1，共两列数据，每列有6000个非空数据，因此无缺失数据，不需要进行数据填充。再统计每类新闻的样本个数，绘制条形图，见图2，可知数据集中共有六类新闻，各1000个，样本均衡，同样无需处理。</w:t>
      </w:r>
    </w:p>
    <w:p w14:paraId="2852B300">
      <w:pPr>
        <w:ind w:firstLine="480"/>
        <w:jc w:val="center"/>
      </w:pPr>
      <w:r>
        <w:drawing>
          <wp:inline distT="0" distB="0" distL="114300" distR="114300">
            <wp:extent cx="3463925" cy="2266950"/>
            <wp:effectExtent l="0" t="0" r="1079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63925" cy="2266950"/>
                    </a:xfrm>
                    <a:prstGeom prst="rect">
                      <a:avLst/>
                    </a:prstGeom>
                    <a:noFill/>
                    <a:ln>
                      <a:noFill/>
                    </a:ln>
                  </pic:spPr>
                </pic:pic>
              </a:graphicData>
            </a:graphic>
          </wp:inline>
        </w:drawing>
      </w:r>
    </w:p>
    <w:p w14:paraId="3D898703">
      <w:pPr>
        <w:ind w:firstLine="480"/>
        <w:jc w:val="center"/>
        <w:rPr>
          <w:rFonts w:hint="eastAsia" w:ascii="宋体" w:hAnsi="宋体" w:cs="宋体"/>
          <w:sz w:val="24"/>
          <w:szCs w:val="24"/>
          <w:lang w:val="en-US" w:eastAsia="zh-CN"/>
        </w:rPr>
      </w:pPr>
      <w:r>
        <w:rPr>
          <w:rFonts w:hint="eastAsia" w:ascii="宋体" w:hAnsi="宋体" w:eastAsia="宋体" w:cs="宋体"/>
          <w:sz w:val="24"/>
          <w:szCs w:val="24"/>
          <w:lang w:val="en-US" w:eastAsia="zh-CN"/>
        </w:rPr>
        <w:t>图1 数据检查</w:t>
      </w:r>
      <w:r>
        <w:rPr>
          <w:rFonts w:hint="eastAsia" w:ascii="宋体" w:hAnsi="宋体" w:cs="宋体"/>
          <w:sz w:val="24"/>
          <w:szCs w:val="24"/>
          <w:lang w:val="en-US" w:eastAsia="zh-CN"/>
        </w:rPr>
        <w:t>结果</w:t>
      </w:r>
    </w:p>
    <w:p w14:paraId="5D105E18">
      <w:pPr>
        <w:ind w:firstLine="480"/>
        <w:jc w:val="center"/>
      </w:pPr>
      <w:r>
        <w:drawing>
          <wp:inline distT="0" distB="0" distL="114300" distR="114300">
            <wp:extent cx="4369435" cy="3205480"/>
            <wp:effectExtent l="0" t="0" r="444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369435" cy="3205480"/>
                    </a:xfrm>
                    <a:prstGeom prst="rect">
                      <a:avLst/>
                    </a:prstGeom>
                    <a:noFill/>
                    <a:ln>
                      <a:noFill/>
                    </a:ln>
                  </pic:spPr>
                </pic:pic>
              </a:graphicData>
            </a:graphic>
          </wp:inline>
        </w:drawing>
      </w:r>
    </w:p>
    <w:p w14:paraId="64B0EB60">
      <w:pPr>
        <w:ind w:firstLine="480"/>
        <w:jc w:val="center"/>
        <w:rPr>
          <w:rFonts w:hint="default" w:eastAsia="宋体"/>
          <w:lang w:val="en-US" w:eastAsia="zh-CN"/>
        </w:rPr>
      </w:pPr>
      <w:r>
        <w:rPr>
          <w:rFonts w:hint="eastAsia"/>
          <w:lang w:val="en-US" w:eastAsia="zh-CN"/>
        </w:rPr>
        <w:t xml:space="preserve">图2 </w:t>
      </w:r>
      <w:r>
        <w:rPr>
          <w:rFonts w:hint="eastAsia" w:cs="Times New Roman"/>
          <w:i w:val="0"/>
          <w:iCs w:val="0"/>
          <w:caps w:val="0"/>
          <w:color w:val="auto"/>
          <w:spacing w:val="0"/>
          <w:sz w:val="24"/>
          <w:szCs w:val="24"/>
          <w:shd w:val="clear" w:fill="FDFDFE"/>
          <w:lang w:val="en-US" w:eastAsia="zh-CN"/>
        </w:rPr>
        <w:t>每类新闻的样本个数</w:t>
      </w:r>
    </w:p>
    <w:p w14:paraId="3F27B68B">
      <w:pPr>
        <w:pStyle w:val="3"/>
        <w:numPr>
          <w:ilvl w:val="0"/>
          <w:numId w:val="4"/>
        </w:numPr>
        <w:bidi w:val="0"/>
        <w:rPr>
          <w:rFonts w:hint="default"/>
          <w:lang w:val="en-US" w:eastAsia="zh-CN"/>
        </w:rPr>
      </w:pPr>
      <w:r>
        <w:rPr>
          <w:rFonts w:hint="eastAsia"/>
          <w:lang w:val="en-US" w:eastAsia="zh-CN"/>
        </w:rPr>
        <w:t>特征工程</w:t>
      </w:r>
    </w:p>
    <w:p w14:paraId="0AFC93C8">
      <w:pPr>
        <w:spacing w:line="360" w:lineRule="auto"/>
        <w:ind w:firstLine="435"/>
        <w:rPr>
          <w:rFonts w:hint="eastAsia"/>
          <w:sz w:val="24"/>
          <w:szCs w:val="24"/>
          <w:lang w:val="en-US" w:eastAsia="zh-CN"/>
        </w:rPr>
      </w:pPr>
      <w:r>
        <w:rPr>
          <w:rFonts w:hint="eastAsia"/>
          <w:sz w:val="24"/>
          <w:szCs w:val="24"/>
          <w:lang w:val="en-US" w:eastAsia="zh-CN"/>
        </w:rPr>
        <w:t>由于计算机处理自然语言（在本次实验中为中文语言）的基本单位是单词和词组，因此需要使用算法对数据中的新闻文本进行分词，将连续的字符序列转换为词的序列。本实验采用Python中的jieba库对中文字符</w:t>
      </w:r>
      <w:bookmarkStart w:id="0" w:name="_GoBack"/>
      <w:bookmarkEnd w:id="0"/>
      <w:r>
        <w:rPr>
          <w:rFonts w:hint="eastAsia"/>
          <w:sz w:val="24"/>
          <w:szCs w:val="24"/>
          <w:lang w:val="en-US" w:eastAsia="zh-CN"/>
        </w:rPr>
        <w:t>进行分词，使用jieba_lcut()函数对数据中的新闻语句分词，用于后续模型的训练，分词后的部分结果见图3。</w:t>
      </w:r>
    </w:p>
    <w:p w14:paraId="6E5851DB">
      <w:pPr>
        <w:spacing w:line="360" w:lineRule="auto"/>
        <w:ind w:firstLine="435"/>
        <w:jc w:val="center"/>
      </w:pPr>
      <w:r>
        <w:drawing>
          <wp:inline distT="0" distB="0" distL="114300" distR="114300">
            <wp:extent cx="5273675" cy="1704975"/>
            <wp:effectExtent l="0" t="0" r="1460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1704975"/>
                    </a:xfrm>
                    <a:prstGeom prst="rect">
                      <a:avLst/>
                    </a:prstGeom>
                    <a:noFill/>
                    <a:ln>
                      <a:noFill/>
                    </a:ln>
                  </pic:spPr>
                </pic:pic>
              </a:graphicData>
            </a:graphic>
          </wp:inline>
        </w:drawing>
      </w:r>
    </w:p>
    <w:p w14:paraId="5BF18A9E">
      <w:pPr>
        <w:spacing w:line="360" w:lineRule="auto"/>
        <w:ind w:firstLine="435"/>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 文本分词结果</w:t>
      </w:r>
    </w:p>
    <w:p w14:paraId="7DB22226">
      <w:pPr>
        <w:pStyle w:val="3"/>
        <w:numPr>
          <w:ilvl w:val="0"/>
          <w:numId w:val="4"/>
        </w:numPr>
        <w:bidi w:val="0"/>
        <w:ind w:left="0" w:leftChars="0" w:firstLine="0" w:firstLineChars="0"/>
        <w:rPr>
          <w:rFonts w:hint="eastAsia"/>
          <w:lang w:val="en-US" w:eastAsia="zh-CN"/>
        </w:rPr>
      </w:pPr>
      <w:r>
        <w:rPr>
          <w:rFonts w:hint="eastAsia"/>
          <w:lang w:val="en-US" w:eastAsia="zh-CN"/>
        </w:rPr>
        <w:t>模型构造</w:t>
      </w:r>
    </w:p>
    <w:p w14:paraId="03BED18B">
      <w:pPr>
        <w:spacing w:line="360" w:lineRule="auto"/>
        <w:ind w:firstLine="480" w:firstLineChars="200"/>
        <w:rPr>
          <w:rFonts w:hint="eastAsia"/>
          <w:sz w:val="24"/>
          <w:szCs w:val="24"/>
          <w:lang w:val="en-US" w:eastAsia="zh-CN"/>
        </w:rPr>
      </w:pPr>
      <w:r>
        <w:rPr>
          <w:rFonts w:hint="eastAsia"/>
          <w:sz w:val="24"/>
          <w:szCs w:val="24"/>
          <w:lang w:val="en-US" w:eastAsia="zh-CN"/>
        </w:rPr>
        <w:t>本实验将文本转换为词频矩阵以用于后续文本分类的自然语言处理工作，以便后续模型学习每个词在文本中的重要性（即词频），而不用直接处理原始的文本字符串。通过调用scikit-learn库中的CountVectorizer模型进行转换。然后使用train_test_split函数进行训练集和测试集的划分，设置训练集占数据的80%、测试集占数据的20%。</w:t>
      </w:r>
    </w:p>
    <w:p w14:paraId="12B2C191">
      <w:pPr>
        <w:spacing w:line="360" w:lineRule="auto"/>
        <w:ind w:firstLine="480" w:firstLineChars="200"/>
        <w:rPr>
          <w:rFonts w:hint="default"/>
          <w:sz w:val="24"/>
          <w:szCs w:val="24"/>
          <w:lang w:val="en-US" w:eastAsia="zh-CN"/>
        </w:rPr>
      </w:pPr>
      <w:r>
        <w:rPr>
          <w:rFonts w:hint="eastAsia"/>
          <w:sz w:val="24"/>
          <w:szCs w:val="24"/>
          <w:lang w:val="en-US" w:eastAsia="zh-CN"/>
        </w:rPr>
        <w:t>构造MultinomialNB（贝叶斯分类器）模型，通过fit( )进行训练，然后通过predict( )对测试集进行预测标注。</w:t>
      </w:r>
    </w:p>
    <w:p w14:paraId="33970253">
      <w:pPr>
        <w:pStyle w:val="3"/>
        <w:numPr>
          <w:ilvl w:val="0"/>
          <w:numId w:val="4"/>
        </w:numPr>
        <w:bidi w:val="0"/>
        <w:rPr>
          <w:rFonts w:hint="default"/>
          <w:lang w:val="en-US" w:eastAsia="zh-CN"/>
        </w:rPr>
      </w:pPr>
      <w:r>
        <w:rPr>
          <w:rFonts w:hint="eastAsia"/>
          <w:lang w:val="en-US" w:eastAsia="zh-CN"/>
        </w:rPr>
        <w:t>模型评估与误差分析</w:t>
      </w:r>
    </w:p>
    <w:p w14:paraId="0C377650">
      <w:pPr>
        <w:numPr>
          <w:ilvl w:val="0"/>
          <w:numId w:val="0"/>
        </w:numPr>
        <w:spacing w:line="240" w:lineRule="auto"/>
        <w:rPr>
          <w:rFonts w:hint="eastAsia" w:ascii="宋体" w:hAnsi="宋体" w:cs="宋体"/>
          <w:b/>
          <w:bCs/>
          <w:sz w:val="28"/>
          <w:szCs w:val="28"/>
          <w:lang w:val="en-US" w:eastAsia="zh-CN"/>
        </w:rPr>
      </w:pPr>
      <w:r>
        <w:rPr>
          <w:rFonts w:hint="eastAsia" w:ascii="宋体" w:hAnsi="宋体" w:cs="宋体"/>
          <w:b/>
          <w:bCs/>
          <w:sz w:val="28"/>
          <w:szCs w:val="28"/>
          <w:lang w:val="en-US" w:eastAsia="zh-CN"/>
        </w:rPr>
        <w:t>1、模型评估</w:t>
      </w:r>
    </w:p>
    <w:p w14:paraId="6D2C63CE">
      <w:pPr>
        <w:numPr>
          <w:ilvl w:val="0"/>
          <w:numId w:val="0"/>
        </w:numPr>
        <w:spacing w:line="360" w:lineRule="auto"/>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本实验通过准确率、F1值、混淆矩阵、详细指标进行模型的评估，结果见图4。分别通过model.score()、f1_score()、confusion_matrix()、classification_report()函数进行模型的评估指标计算。并绘制混淆矩阵图，见图5。</w:t>
      </w:r>
    </w:p>
    <w:p w14:paraId="699B0FAE">
      <w:pPr>
        <w:ind w:firstLine="480"/>
        <w:jc w:val="center"/>
      </w:pPr>
    </w:p>
    <w:p w14:paraId="3600FB2F">
      <w:pPr>
        <w:ind w:firstLine="480"/>
        <w:jc w:val="center"/>
      </w:pPr>
      <w:r>
        <w:drawing>
          <wp:inline distT="0" distB="0" distL="114300" distR="114300">
            <wp:extent cx="2679700" cy="254000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2679700" cy="2540000"/>
                    </a:xfrm>
                    <a:prstGeom prst="rect">
                      <a:avLst/>
                    </a:prstGeom>
                    <a:noFill/>
                    <a:ln>
                      <a:noFill/>
                    </a:ln>
                  </pic:spPr>
                </pic:pic>
              </a:graphicData>
            </a:graphic>
          </wp:inline>
        </w:drawing>
      </w:r>
    </w:p>
    <w:p w14:paraId="545DA92F">
      <w:pPr>
        <w:ind w:firstLine="48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 模型评估各项指标</w:t>
      </w:r>
    </w:p>
    <w:p w14:paraId="6B161434">
      <w:pPr>
        <w:ind w:firstLine="480"/>
        <w:jc w:val="center"/>
      </w:pPr>
      <w:r>
        <w:drawing>
          <wp:inline distT="0" distB="0" distL="114300" distR="114300">
            <wp:extent cx="3225165" cy="2785110"/>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3225165" cy="2785110"/>
                    </a:xfrm>
                    <a:prstGeom prst="rect">
                      <a:avLst/>
                    </a:prstGeom>
                    <a:noFill/>
                    <a:ln>
                      <a:noFill/>
                    </a:ln>
                  </pic:spPr>
                </pic:pic>
              </a:graphicData>
            </a:graphic>
          </wp:inline>
        </w:drawing>
      </w:r>
    </w:p>
    <w:p w14:paraId="462788D7">
      <w:pPr>
        <w:ind w:firstLine="48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图5 混淆矩阵图</w:t>
      </w:r>
    </w:p>
    <w:p w14:paraId="2B9405AA">
      <w:pPr>
        <w:spacing w:line="360" w:lineRule="auto"/>
        <w:ind w:firstLine="480"/>
        <w:jc w:val="both"/>
        <w:rPr>
          <w:rFonts w:hint="eastAsia" w:ascii="宋体" w:hAnsi="宋体" w:cs="宋体"/>
          <w:sz w:val="24"/>
          <w:szCs w:val="24"/>
          <w:lang w:val="en-US" w:eastAsia="zh-CN"/>
        </w:rPr>
      </w:pPr>
      <w:r>
        <w:rPr>
          <w:rFonts w:hint="eastAsia" w:ascii="宋体" w:hAnsi="宋体" w:cs="宋体"/>
          <w:sz w:val="24"/>
          <w:szCs w:val="24"/>
          <w:lang w:val="en-US" w:eastAsia="zh-CN"/>
        </w:rPr>
        <w:t>由模型评估的指标可知，训练的模型准确率达到80.16%，F1值达到80.27%，综合指标中各类文本的各项指标（准确率、召回率等）同样表现较为良好，且混淆矩阵中表明模型预测的准确率较高、判错率较低，模型表现良好。</w:t>
      </w:r>
    </w:p>
    <w:p w14:paraId="6AF33A4D">
      <w:pPr>
        <w:spacing w:line="360" w:lineRule="auto"/>
        <w:jc w:val="both"/>
        <w:rPr>
          <w:rFonts w:hint="default" w:ascii="宋体" w:hAnsi="宋体" w:cs="宋体"/>
          <w:b/>
          <w:bCs/>
          <w:sz w:val="28"/>
          <w:szCs w:val="28"/>
          <w:lang w:val="en-US" w:eastAsia="zh-CN"/>
        </w:rPr>
      </w:pPr>
      <w:r>
        <w:rPr>
          <w:rFonts w:hint="eastAsia" w:ascii="宋体" w:hAnsi="宋体" w:cs="宋体"/>
          <w:b/>
          <w:bCs/>
          <w:sz w:val="28"/>
          <w:szCs w:val="28"/>
          <w:lang w:val="en-US" w:eastAsia="zh-CN"/>
        </w:rPr>
        <w:t>2、误差分析</w:t>
      </w:r>
    </w:p>
    <w:p w14:paraId="46E23631">
      <w:pPr>
        <w:spacing w:line="360" w:lineRule="auto"/>
        <w:ind w:firstLine="480"/>
        <w:jc w:val="both"/>
        <w:rPr>
          <w:rFonts w:hint="default" w:ascii="宋体" w:hAnsi="宋体" w:cs="宋体"/>
          <w:sz w:val="24"/>
          <w:szCs w:val="24"/>
          <w:lang w:val="en-US" w:eastAsia="zh-CN"/>
        </w:rPr>
      </w:pPr>
      <w:r>
        <w:rPr>
          <w:rFonts w:hint="eastAsia" w:ascii="宋体" w:hAnsi="宋体" w:cs="宋体"/>
          <w:sz w:val="24"/>
          <w:szCs w:val="24"/>
          <w:lang w:val="en-US" w:eastAsia="zh-CN"/>
        </w:rPr>
        <w:t>然而，基于“</w:t>
      </w:r>
      <w:r>
        <w:rPr>
          <w:rFonts w:hint="eastAsia" w:ascii="宋体" w:hAnsi="宋体" w:cs="宋体"/>
          <w:b/>
          <w:bCs/>
          <w:sz w:val="24"/>
          <w:szCs w:val="24"/>
          <w:lang w:val="en-US" w:eastAsia="zh-CN"/>
        </w:rPr>
        <w:t>数据观察与预处理”</w:t>
      </w:r>
      <w:r>
        <w:rPr>
          <w:rFonts w:hint="eastAsia" w:ascii="宋体" w:hAnsi="宋体" w:cs="宋体"/>
          <w:sz w:val="24"/>
          <w:szCs w:val="24"/>
          <w:lang w:val="en-US" w:eastAsia="zh-CN"/>
        </w:rPr>
        <w:t>部分的数据分析，数据中存在一些不影响（或者基本不影响）相关性的词，例如中文“的”、“个”、“你”等词。因此，这类词的存在将会导致各类文本之间的差距有所缩减，不利于对其进行分类，导致模型的准确率有所降低，且会增加模型训练的计算量，降低效率。因此，后续将考虑优化此缺陷带来的准确性问题。</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 xml:space="preserve">    此外，在模型选择和调优方面，本实验主观地选择了贝叶斯分类器模型的超参数alpha为1.0，这会为实验带来不确定性，造成潜在的误差。</w:t>
      </w:r>
    </w:p>
    <w:p w14:paraId="6CC34881">
      <w:pPr>
        <w:pStyle w:val="3"/>
        <w:numPr>
          <w:ilvl w:val="0"/>
          <w:numId w:val="4"/>
        </w:numPr>
        <w:bidi w:val="0"/>
        <w:ind w:left="0" w:leftChars="0" w:firstLine="0" w:firstLineChars="0"/>
        <w:rPr>
          <w:rFonts w:hint="eastAsia"/>
          <w:lang w:val="en-US" w:eastAsia="zh-CN"/>
        </w:rPr>
      </w:pPr>
      <w:r>
        <w:rPr>
          <w:rFonts w:hint="eastAsia"/>
          <w:lang w:val="en-US" w:eastAsia="zh-CN"/>
        </w:rPr>
        <w:t>模型优化</w:t>
      </w:r>
    </w:p>
    <w:p w14:paraId="06483E96">
      <w:pPr>
        <w:spacing w:line="360" w:lineRule="auto"/>
        <w:ind w:firstLine="480" w:firstLineChars="200"/>
        <w:rPr>
          <w:rFonts w:hint="default"/>
          <w:sz w:val="24"/>
          <w:szCs w:val="24"/>
          <w:lang w:val="en-US" w:eastAsia="zh-CN"/>
        </w:rPr>
      </w:pPr>
      <w:r>
        <w:rPr>
          <w:rFonts w:hint="eastAsia"/>
          <w:sz w:val="24"/>
          <w:szCs w:val="24"/>
          <w:lang w:val="en-US" w:eastAsia="zh-CN"/>
        </w:rPr>
        <w:t>通过获取网络公开停用词（</w:t>
      </w:r>
      <w:r>
        <w:rPr>
          <w:rFonts w:ascii="Arial" w:hAnsi="Arial" w:eastAsia="Arial" w:cs="Arial"/>
          <w:i w:val="0"/>
          <w:iCs w:val="0"/>
          <w:caps w:val="0"/>
          <w:color w:val="CA0C16"/>
          <w:spacing w:val="0"/>
          <w:sz w:val="19"/>
          <w:szCs w:val="19"/>
          <w:u w:val="none"/>
          <w:shd w:val="clear" w:fill="FFFFFF"/>
        </w:rPr>
        <w:fldChar w:fldCharType="begin"/>
      </w:r>
      <w:r>
        <w:rPr>
          <w:rFonts w:ascii="Arial" w:hAnsi="Arial" w:eastAsia="Arial" w:cs="Arial"/>
          <w:i w:val="0"/>
          <w:iCs w:val="0"/>
          <w:caps w:val="0"/>
          <w:color w:val="CA0C16"/>
          <w:spacing w:val="0"/>
          <w:sz w:val="19"/>
          <w:szCs w:val="19"/>
          <w:u w:val="none"/>
          <w:shd w:val="clear" w:fill="FFFFFF"/>
        </w:rPr>
        <w:instrText xml:space="preserve"> HYPERLINK "https://github.com/CharayHong/Stopwords" \o "GitHub - CharayHong/Stopwords" </w:instrText>
      </w:r>
      <w:r>
        <w:rPr>
          <w:rFonts w:ascii="Arial" w:hAnsi="Arial" w:eastAsia="Arial" w:cs="Arial"/>
          <w:i w:val="0"/>
          <w:iCs w:val="0"/>
          <w:caps w:val="0"/>
          <w:color w:val="CA0C16"/>
          <w:spacing w:val="0"/>
          <w:sz w:val="19"/>
          <w:szCs w:val="19"/>
          <w:u w:val="none"/>
          <w:shd w:val="clear" w:fill="FFFFFF"/>
        </w:rPr>
        <w:fldChar w:fldCharType="separate"/>
      </w:r>
      <w:r>
        <w:rPr>
          <w:rStyle w:val="9"/>
          <w:rFonts w:hint="default" w:ascii="Arial" w:hAnsi="Arial" w:eastAsia="Arial" w:cs="Arial"/>
          <w:i w:val="0"/>
          <w:iCs w:val="0"/>
          <w:caps w:val="0"/>
          <w:color w:val="CA0C16"/>
          <w:spacing w:val="0"/>
          <w:sz w:val="19"/>
          <w:szCs w:val="19"/>
          <w:u w:val="none"/>
          <w:shd w:val="clear" w:fill="FFFFFF"/>
        </w:rPr>
        <w:t>GitHub - CharayHong/Stopwords</w:t>
      </w:r>
      <w:r>
        <w:rPr>
          <w:rFonts w:hint="default" w:ascii="Arial" w:hAnsi="Arial" w:eastAsia="Arial" w:cs="Arial"/>
          <w:i w:val="0"/>
          <w:iCs w:val="0"/>
          <w:caps w:val="0"/>
          <w:color w:val="CA0C16"/>
          <w:spacing w:val="0"/>
          <w:sz w:val="19"/>
          <w:szCs w:val="19"/>
          <w:u w:val="none"/>
          <w:shd w:val="clear" w:fill="FFFFFF"/>
        </w:rPr>
        <w:fldChar w:fldCharType="end"/>
      </w:r>
      <w:r>
        <w:rPr>
          <w:rFonts w:hint="eastAsia"/>
          <w:sz w:val="24"/>
          <w:szCs w:val="24"/>
          <w:lang w:val="en-US" w:eastAsia="zh-CN"/>
        </w:rPr>
        <w:t>），其中包含一系列停用词，通过遍历每一个词并将其保存到stopwords列表，在通过CountVectorizer模型生成词频矩阵对象时以参数的形式传入stopwords列表。这样用于模型训练和预测的数据中将忽略了这些停用词，提高模型的训练和预测效率，并一定程度提高模型的准确率，优化了上述误差分析部分提出实验所具有的问题。优化结果见图6、图7，可见，各项评估指标，例如准确率、召回率、F1值均有小幅度提升。</w:t>
      </w:r>
    </w:p>
    <w:p w14:paraId="3FDAB5CC">
      <w:pPr>
        <w:spacing w:line="360" w:lineRule="auto"/>
        <w:ind w:firstLine="420" w:firstLineChars="200"/>
        <w:jc w:val="center"/>
      </w:pPr>
      <w:r>
        <w:drawing>
          <wp:inline distT="0" distB="0" distL="114300" distR="114300">
            <wp:extent cx="2320925" cy="2258060"/>
            <wp:effectExtent l="0" t="0" r="1079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320925" cy="2258060"/>
                    </a:xfrm>
                    <a:prstGeom prst="rect">
                      <a:avLst/>
                    </a:prstGeom>
                    <a:noFill/>
                    <a:ln>
                      <a:noFill/>
                    </a:ln>
                  </pic:spPr>
                </pic:pic>
              </a:graphicData>
            </a:graphic>
          </wp:inline>
        </w:drawing>
      </w:r>
    </w:p>
    <w:p w14:paraId="6EAA6D82">
      <w:pPr>
        <w:spacing w:line="360" w:lineRule="auto"/>
        <w:ind w:firstLine="420" w:firstLineChars="200"/>
        <w:jc w:val="center"/>
        <w:rPr>
          <w:rFonts w:hint="eastAsia"/>
          <w:lang w:val="en-US" w:eastAsia="zh-CN"/>
        </w:rPr>
      </w:pPr>
      <w:r>
        <w:rPr>
          <w:rFonts w:hint="eastAsia"/>
          <w:lang w:val="en-US" w:eastAsia="zh-CN"/>
        </w:rPr>
        <w:t>图6 停用词优化后的评估指标</w:t>
      </w:r>
    </w:p>
    <w:p w14:paraId="5D5EB382">
      <w:pPr>
        <w:spacing w:line="360" w:lineRule="auto"/>
        <w:ind w:firstLine="420" w:firstLineChars="200"/>
        <w:jc w:val="center"/>
      </w:pPr>
      <w:r>
        <w:drawing>
          <wp:inline distT="0" distB="0" distL="114300" distR="114300">
            <wp:extent cx="2668905" cy="2276475"/>
            <wp:effectExtent l="0" t="0" r="1333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668905" cy="2276475"/>
                    </a:xfrm>
                    <a:prstGeom prst="rect">
                      <a:avLst/>
                    </a:prstGeom>
                    <a:noFill/>
                    <a:ln>
                      <a:noFill/>
                    </a:ln>
                  </pic:spPr>
                </pic:pic>
              </a:graphicData>
            </a:graphic>
          </wp:inline>
        </w:drawing>
      </w:r>
    </w:p>
    <w:p w14:paraId="0DDEB97C">
      <w:pPr>
        <w:spacing w:line="360" w:lineRule="auto"/>
        <w:ind w:firstLine="420" w:firstLineChars="200"/>
        <w:jc w:val="center"/>
        <w:rPr>
          <w:rFonts w:hint="eastAsia"/>
          <w:lang w:val="en-US" w:eastAsia="zh-CN"/>
        </w:rPr>
      </w:pPr>
      <w:r>
        <w:rPr>
          <w:rFonts w:hint="eastAsia"/>
          <w:lang w:val="en-US" w:eastAsia="zh-CN"/>
        </w:rPr>
        <w:t>图7 停用词优化后的混淆矩阵</w:t>
      </w:r>
    </w:p>
    <w:p w14:paraId="61E2FDBC">
      <w:pPr>
        <w:pStyle w:val="6"/>
        <w:keepNext w:val="0"/>
        <w:keepLines w:val="0"/>
        <w:widowControl/>
        <w:suppressLineNumbers w:val="0"/>
        <w:spacing w:line="360" w:lineRule="auto"/>
        <w:rPr>
          <w:rFonts w:hint="default"/>
          <w:sz w:val="24"/>
          <w:szCs w:val="24"/>
          <w:lang w:val="en-US" w:eastAsia="zh-CN"/>
        </w:rPr>
      </w:pPr>
      <w:r>
        <w:rPr>
          <w:rFonts w:hint="eastAsia"/>
          <w:sz w:val="24"/>
          <w:szCs w:val="24"/>
          <w:lang w:val="en-US" w:eastAsia="zh-CN"/>
        </w:rPr>
        <w:t>然后通过交叉验证和网格搜索的策略来调优贝叶斯分类器的超参数，即alpha值，通过定义参数网格、交叉验证策略，并将其与原模型一同作为参数传入GridSearchCV函数，返回优化后的模型，再次进行模型预测与评估，最佳参数结果与评估结果如下图8、图9。通过结果显示，各项指标均有小幅度上升，优化策略发挥了一定作用。</w:t>
      </w:r>
    </w:p>
    <w:p w14:paraId="3A77FFD1">
      <w:pPr>
        <w:pStyle w:val="6"/>
        <w:keepNext w:val="0"/>
        <w:keepLines w:val="0"/>
        <w:widowControl/>
        <w:suppressLineNumbers w:val="0"/>
        <w:spacing w:line="360" w:lineRule="auto"/>
        <w:jc w:val="center"/>
      </w:pPr>
      <w:r>
        <w:drawing>
          <wp:inline distT="0" distB="0" distL="114300" distR="114300">
            <wp:extent cx="3169920" cy="2900045"/>
            <wp:effectExtent l="0" t="0" r="0" b="107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3169920" cy="2900045"/>
                    </a:xfrm>
                    <a:prstGeom prst="rect">
                      <a:avLst/>
                    </a:prstGeom>
                    <a:noFill/>
                    <a:ln>
                      <a:noFill/>
                    </a:ln>
                  </pic:spPr>
                </pic:pic>
              </a:graphicData>
            </a:graphic>
          </wp:inline>
        </w:drawing>
      </w:r>
    </w:p>
    <w:p w14:paraId="497B8957">
      <w:pPr>
        <w:pStyle w:val="6"/>
        <w:keepNext w:val="0"/>
        <w:keepLines w:val="0"/>
        <w:widowControl/>
        <w:suppressLineNumbers w:val="0"/>
        <w:spacing w:line="360" w:lineRule="auto"/>
        <w:jc w:val="center"/>
        <w:rPr>
          <w:rFonts w:hint="eastAsia"/>
          <w:lang w:val="en-US" w:eastAsia="zh-CN"/>
        </w:rPr>
      </w:pPr>
      <w:r>
        <w:rPr>
          <w:rFonts w:hint="eastAsia"/>
          <w:lang w:val="en-US" w:eastAsia="zh-CN"/>
        </w:rPr>
        <w:t>图8 最佳参数与优化模型评估结果</w:t>
      </w:r>
    </w:p>
    <w:p w14:paraId="6FC2C5B1">
      <w:pPr>
        <w:pStyle w:val="6"/>
        <w:keepNext w:val="0"/>
        <w:keepLines w:val="0"/>
        <w:widowControl/>
        <w:suppressLineNumbers w:val="0"/>
        <w:spacing w:line="360" w:lineRule="auto"/>
        <w:jc w:val="center"/>
      </w:pPr>
      <w:r>
        <w:drawing>
          <wp:inline distT="0" distB="0" distL="114300" distR="114300">
            <wp:extent cx="3423285" cy="2962275"/>
            <wp:effectExtent l="0" t="0" r="5715"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3423285" cy="2962275"/>
                    </a:xfrm>
                    <a:prstGeom prst="rect">
                      <a:avLst/>
                    </a:prstGeom>
                    <a:noFill/>
                    <a:ln>
                      <a:noFill/>
                    </a:ln>
                  </pic:spPr>
                </pic:pic>
              </a:graphicData>
            </a:graphic>
          </wp:inline>
        </w:drawing>
      </w:r>
    </w:p>
    <w:p w14:paraId="57141757">
      <w:pPr>
        <w:pStyle w:val="6"/>
        <w:keepNext w:val="0"/>
        <w:keepLines w:val="0"/>
        <w:widowControl/>
        <w:suppressLineNumbers w:val="0"/>
        <w:spacing w:line="360" w:lineRule="auto"/>
        <w:jc w:val="center"/>
        <w:rPr>
          <w:rFonts w:hint="default" w:eastAsia="宋体"/>
          <w:lang w:val="en-US" w:eastAsia="zh-CN"/>
        </w:rPr>
      </w:pPr>
      <w:r>
        <w:rPr>
          <w:rFonts w:hint="eastAsia"/>
          <w:lang w:val="en-US" w:eastAsia="zh-CN"/>
        </w:rPr>
        <w:t>图9 优化模型的混淆矩阵</w:t>
      </w:r>
    </w:p>
    <w:p w14:paraId="4B47B231">
      <w:pPr>
        <w:spacing w:line="360" w:lineRule="auto"/>
        <w:ind w:firstLine="480" w:firstLineChars="200"/>
        <w:jc w:val="both"/>
        <w:rPr>
          <w:rFonts w:hint="default"/>
          <w:sz w:val="24"/>
          <w:szCs w:val="24"/>
          <w:lang w:val="en-US" w:eastAsia="zh-CN"/>
        </w:rPr>
      </w:pPr>
      <w:r>
        <w:rPr>
          <w:rFonts w:hint="eastAsia"/>
          <w:sz w:val="24"/>
          <w:szCs w:val="24"/>
          <w:lang w:val="en-US" w:eastAsia="zh-CN"/>
        </w:rPr>
        <w:t>进一步通过外部输入数据对训练的模型进行模型测试，测试结果见下图10。由测试结果可知，优化的模型在新闻文本分类中表现良好，具有一定的应用性。</w:t>
      </w:r>
    </w:p>
    <w:p w14:paraId="3ED5592A">
      <w:pPr>
        <w:spacing w:line="360" w:lineRule="auto"/>
        <w:ind w:firstLine="420" w:firstLineChars="200"/>
        <w:jc w:val="both"/>
      </w:pPr>
      <w:r>
        <w:drawing>
          <wp:inline distT="0" distB="0" distL="114300" distR="114300">
            <wp:extent cx="4312920" cy="22783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312920" cy="2278380"/>
                    </a:xfrm>
                    <a:prstGeom prst="rect">
                      <a:avLst/>
                    </a:prstGeom>
                    <a:noFill/>
                    <a:ln>
                      <a:noFill/>
                    </a:ln>
                  </pic:spPr>
                </pic:pic>
              </a:graphicData>
            </a:graphic>
          </wp:inline>
        </w:drawing>
      </w:r>
    </w:p>
    <w:p w14:paraId="64924D8D">
      <w:pPr>
        <w:spacing w:line="360" w:lineRule="auto"/>
        <w:ind w:firstLine="420" w:firstLineChars="200"/>
        <w:jc w:val="both"/>
      </w:pPr>
      <w:r>
        <w:rPr>
          <w:rFonts w:hint="eastAsia"/>
          <w:lang w:val="en-US" w:eastAsia="zh-CN"/>
        </w:rPr>
        <w:t xml:space="preserve">             </w:t>
      </w:r>
      <w:r>
        <w:drawing>
          <wp:inline distT="0" distB="0" distL="114300" distR="114300">
            <wp:extent cx="3550920" cy="47244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3550920" cy="472440"/>
                    </a:xfrm>
                    <a:prstGeom prst="rect">
                      <a:avLst/>
                    </a:prstGeom>
                    <a:noFill/>
                    <a:ln>
                      <a:noFill/>
                    </a:ln>
                  </pic:spPr>
                </pic:pic>
              </a:graphicData>
            </a:graphic>
          </wp:inline>
        </w:drawing>
      </w:r>
    </w:p>
    <w:p w14:paraId="46B78F2D">
      <w:pPr>
        <w:spacing w:line="360" w:lineRule="auto"/>
        <w:ind w:leftChars="500" w:firstLine="420" w:firstLineChars="200"/>
        <w:jc w:val="both"/>
        <w:rPr>
          <w:rFonts w:hint="eastAsia"/>
          <w:lang w:val="en-US" w:eastAsia="zh-CN"/>
        </w:rPr>
      </w:pPr>
      <w:r>
        <w:rPr>
          <w:rFonts w:hint="eastAsia"/>
          <w:lang w:val="en-US" w:eastAsia="zh-CN"/>
        </w:rPr>
        <w:t xml:space="preserve"> </w:t>
      </w:r>
      <w:r>
        <w:drawing>
          <wp:inline distT="0" distB="0" distL="114300" distR="114300">
            <wp:extent cx="3771900" cy="548640"/>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771900" cy="548640"/>
                    </a:xfrm>
                    <a:prstGeom prst="rect">
                      <a:avLst/>
                    </a:prstGeom>
                    <a:noFill/>
                    <a:ln>
                      <a:noFill/>
                    </a:ln>
                  </pic:spPr>
                </pic:pic>
              </a:graphicData>
            </a:graphic>
          </wp:inline>
        </w:drawing>
      </w:r>
      <w:r>
        <w:rPr>
          <w:rFonts w:hint="eastAsia"/>
          <w:lang w:val="en-US" w:eastAsia="zh-CN"/>
        </w:rPr>
        <w:t xml:space="preserve">    </w:t>
      </w:r>
    </w:p>
    <w:p w14:paraId="12F8689F">
      <w:pPr>
        <w:spacing w:line="360" w:lineRule="auto"/>
        <w:ind w:leftChars="500" w:firstLine="420" w:firstLineChars="200"/>
        <w:jc w:val="both"/>
      </w:pPr>
      <w:r>
        <w:rPr>
          <w:rFonts w:hint="eastAsia"/>
          <w:lang w:val="en-US" w:eastAsia="zh-CN"/>
        </w:rPr>
        <w:t xml:space="preserve">  </w:t>
      </w:r>
      <w:r>
        <w:drawing>
          <wp:inline distT="0" distB="0" distL="114300" distR="114300">
            <wp:extent cx="3535680" cy="4495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3535680" cy="449580"/>
                    </a:xfrm>
                    <a:prstGeom prst="rect">
                      <a:avLst/>
                    </a:prstGeom>
                    <a:noFill/>
                    <a:ln>
                      <a:noFill/>
                    </a:ln>
                  </pic:spPr>
                </pic:pic>
              </a:graphicData>
            </a:graphic>
          </wp:inline>
        </w:drawing>
      </w:r>
    </w:p>
    <w:p w14:paraId="2482EDD0">
      <w:pPr>
        <w:spacing w:line="360" w:lineRule="auto"/>
        <w:ind w:leftChars="500"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w:t>
      </w:r>
      <w:r>
        <w:rPr>
          <w:rFonts w:hint="eastAsia" w:ascii="宋体" w:hAnsi="宋体" w:cs="宋体"/>
          <w:sz w:val="24"/>
          <w:szCs w:val="24"/>
          <w:lang w:val="en-US" w:eastAsia="zh-CN"/>
        </w:rPr>
        <w:t>10</w:t>
      </w:r>
      <w:r>
        <w:rPr>
          <w:rFonts w:hint="eastAsia" w:ascii="宋体" w:hAnsi="宋体" w:eastAsia="宋体" w:cs="宋体"/>
          <w:sz w:val="24"/>
          <w:szCs w:val="24"/>
          <w:lang w:val="en-US" w:eastAsia="zh-CN"/>
        </w:rPr>
        <w:t xml:space="preserve"> 优化后模型的测试结果</w:t>
      </w:r>
    </w:p>
    <w:p w14:paraId="2138F0DA">
      <w:pPr>
        <w:pStyle w:val="3"/>
        <w:numPr>
          <w:ilvl w:val="0"/>
          <w:numId w:val="4"/>
        </w:numPr>
        <w:bidi w:val="0"/>
        <w:rPr>
          <w:rFonts w:hint="default"/>
          <w:lang w:val="en-US" w:eastAsia="zh-CN"/>
        </w:rPr>
      </w:pPr>
      <w:r>
        <w:rPr>
          <w:rFonts w:hint="eastAsia"/>
          <w:lang w:val="en-US" w:eastAsia="zh-CN"/>
        </w:rPr>
        <w:t>模型的对比与选择</w:t>
      </w:r>
    </w:p>
    <w:p w14:paraId="02CE9778">
      <w:pPr>
        <w:spacing w:line="360" w:lineRule="auto"/>
        <w:ind w:firstLine="480" w:firstLineChars="200"/>
        <w:rPr>
          <w:rFonts w:hint="eastAsia"/>
          <w:sz w:val="24"/>
          <w:szCs w:val="24"/>
          <w:lang w:val="en-US" w:eastAsia="zh-CN"/>
        </w:rPr>
      </w:pPr>
      <w:r>
        <w:rPr>
          <w:rFonts w:hint="eastAsia"/>
          <w:sz w:val="24"/>
          <w:szCs w:val="24"/>
          <w:lang w:val="en-US" w:eastAsia="zh-CN"/>
        </w:rPr>
        <w:t>为了体现本实验结果的优越性，选取常用的分类器支持向量机进行模型对比，根据控制变量原则，采用相同的优化策略，即停用词策略、网格搜索、交叉验证。支持向量机模型的预测评估结果见图11，其整体预测准确率为77.8%、F1分数为77.9%。与贝叶斯分类器模型的预测评估值比较可知，贝叶斯分类器表现较好。</w:t>
      </w:r>
    </w:p>
    <w:p w14:paraId="766F8CF3">
      <w:pPr>
        <w:spacing w:line="360" w:lineRule="auto"/>
        <w:ind w:firstLine="420" w:firstLineChars="200"/>
        <w:jc w:val="center"/>
      </w:pPr>
      <w:r>
        <w:drawing>
          <wp:inline distT="0" distB="0" distL="114300" distR="114300">
            <wp:extent cx="2937510" cy="2762250"/>
            <wp:effectExtent l="0" t="0" r="3810" b="1143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2937510" cy="2762250"/>
                    </a:xfrm>
                    <a:prstGeom prst="rect">
                      <a:avLst/>
                    </a:prstGeom>
                    <a:noFill/>
                    <a:ln>
                      <a:noFill/>
                    </a:ln>
                  </pic:spPr>
                </pic:pic>
              </a:graphicData>
            </a:graphic>
          </wp:inline>
        </w:drawing>
      </w:r>
    </w:p>
    <w:p w14:paraId="0A675770">
      <w:pPr>
        <w:spacing w:line="360" w:lineRule="auto"/>
        <w:ind w:firstLine="480" w:firstLineChars="200"/>
        <w:jc w:val="center"/>
        <w:rPr>
          <w:rFonts w:hint="eastAsia"/>
          <w:sz w:val="24"/>
          <w:szCs w:val="24"/>
          <w:lang w:val="en-US" w:eastAsia="zh-CN"/>
        </w:rPr>
      </w:pPr>
      <w:r>
        <w:rPr>
          <w:rFonts w:hint="eastAsia"/>
          <w:sz w:val="24"/>
          <w:szCs w:val="24"/>
          <w:lang w:val="en-US" w:eastAsia="zh-CN"/>
        </w:rPr>
        <w:t>图11 支持向量机模型评估结果</w:t>
      </w:r>
    </w:p>
    <w:p w14:paraId="41887DDA">
      <w:pPr>
        <w:spacing w:line="360" w:lineRule="auto"/>
        <w:ind w:firstLine="480" w:firstLineChars="200"/>
        <w:jc w:val="both"/>
        <w:rPr>
          <w:rFonts w:hint="default"/>
          <w:sz w:val="24"/>
          <w:szCs w:val="24"/>
          <w:lang w:val="en-US" w:eastAsia="zh-CN"/>
        </w:rPr>
      </w:pPr>
      <w:r>
        <w:rPr>
          <w:rFonts w:hint="eastAsia"/>
          <w:sz w:val="24"/>
          <w:szCs w:val="24"/>
          <w:lang w:val="en-US" w:eastAsia="zh-CN"/>
        </w:rPr>
        <w:t>再选取随机森林模型作为分类器，依然采用相同的优化策略，其评估结构见图12，其整体预测准确率为76.3%、F1分数为76.7%。与贝叶斯分类器模型的预测评估值比较可知，贝叶斯分类器表现较好。</w:t>
      </w:r>
    </w:p>
    <w:p w14:paraId="6C467A88">
      <w:pPr>
        <w:spacing w:line="360" w:lineRule="auto"/>
        <w:ind w:firstLine="420" w:firstLineChars="200"/>
        <w:jc w:val="center"/>
      </w:pPr>
      <w:r>
        <w:drawing>
          <wp:inline distT="0" distB="0" distL="114300" distR="114300">
            <wp:extent cx="5267960" cy="3136265"/>
            <wp:effectExtent l="0" t="0" r="5080" b="31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5267960" cy="3136265"/>
                    </a:xfrm>
                    <a:prstGeom prst="rect">
                      <a:avLst/>
                    </a:prstGeom>
                    <a:noFill/>
                    <a:ln>
                      <a:noFill/>
                    </a:ln>
                  </pic:spPr>
                </pic:pic>
              </a:graphicData>
            </a:graphic>
          </wp:inline>
        </w:drawing>
      </w:r>
    </w:p>
    <w:p w14:paraId="5485D63B">
      <w:pPr>
        <w:spacing w:line="360" w:lineRule="auto"/>
        <w:ind w:firstLine="480" w:firstLineChars="200"/>
        <w:jc w:val="center"/>
        <w:rPr>
          <w:rFonts w:hint="default" w:eastAsia="宋体"/>
          <w:sz w:val="24"/>
          <w:szCs w:val="24"/>
          <w:lang w:val="en-US" w:eastAsia="zh-CN"/>
        </w:rPr>
      </w:pPr>
      <w:r>
        <w:rPr>
          <w:rFonts w:hint="eastAsia"/>
          <w:sz w:val="24"/>
          <w:szCs w:val="24"/>
          <w:lang w:val="en-US" w:eastAsia="zh-CN"/>
        </w:rPr>
        <w:t>图12 随机森林模型评估结果</w:t>
      </w:r>
    </w:p>
    <w:p w14:paraId="17C15CD9">
      <w:pPr>
        <w:pStyle w:val="3"/>
        <w:bidi w:val="0"/>
        <w:rPr>
          <w:rFonts w:hint="default"/>
          <w:lang w:val="en-US" w:eastAsia="zh-CN"/>
        </w:rPr>
      </w:pPr>
      <w:r>
        <w:rPr>
          <w:rFonts w:hint="eastAsia"/>
          <w:lang w:val="en-US" w:eastAsia="zh-CN"/>
        </w:rPr>
        <w:t>七、总结与展望</w:t>
      </w:r>
    </w:p>
    <w:p w14:paraId="6BB52242">
      <w:pPr>
        <w:widowControl/>
        <w:spacing w:line="360" w:lineRule="auto"/>
        <w:ind w:firstLine="480" w:firstLineChars="200"/>
        <w:jc w:val="left"/>
        <w:rPr>
          <w:rFonts w:hint="eastAsia" w:ascii="宋体" w:hAnsi="宋体" w:cs="宋体"/>
          <w:sz w:val="24"/>
          <w:szCs w:val="24"/>
          <w:lang w:val="en-US" w:eastAsia="zh-CN"/>
        </w:rPr>
      </w:pPr>
      <w:r>
        <w:rPr>
          <w:rFonts w:hint="eastAsia"/>
          <w:sz w:val="24"/>
          <w:szCs w:val="24"/>
          <w:lang w:val="en-US" w:eastAsia="zh-CN"/>
        </w:rPr>
        <w:t>综上所述，本实验由问题出发，对新闻文本进行分类预测。首先，对新闻文本内容进行分词，并统计其各个词语的频数形成分词频数矩阵，将文本内容等效转换为计算机能够处理的格式，用于后续模型训练。然后构建贝叶斯分类器模型，并分别以随机划分的训练集（占原数据集的80%）进行模型的训练，然后用剩余的数据作为测试集用于模型预测和评估，评估准确率达到</w:t>
      </w:r>
      <w:r>
        <w:rPr>
          <w:rFonts w:hint="eastAsia" w:ascii="宋体" w:hAnsi="宋体" w:cs="宋体"/>
          <w:sz w:val="24"/>
          <w:szCs w:val="24"/>
          <w:lang w:val="en-US" w:eastAsia="zh-CN"/>
        </w:rPr>
        <w:t>80.16%、F1值达到80.27%。针对存在的公共停用词问题、模型超参数问题，本实验采用停用词策略、网格搜索、交叉验证策略进行模型优化，优化后的模型评估准确率、F1值均达到82%，有所提升，并通过外部输入文本进行模型预测的验证，经过多方面验证，模型预测表现良好。最后，使用经典分类模型支持向量机、随机森林与本实验采用模型进行对比，并均采用相同的优化策略，支持向量机评估准确率、F1值分别为77.8%、77.9%，随机森林评估准确率、F1值分别为76.3%、76.7%，均低于本实验的贝叶斯分类器，对比之下本实验取得了良好的预测结果。</w:t>
      </w:r>
    </w:p>
    <w:p w14:paraId="4D4657D2">
      <w:pPr>
        <w:widowControl/>
        <w:spacing w:line="360" w:lineRule="auto"/>
        <w:ind w:firstLine="480" w:firstLineChars="200"/>
        <w:jc w:val="left"/>
        <w:rPr>
          <w:rFonts w:hint="default" w:ascii="宋体" w:hAnsi="宋体" w:cs="宋体"/>
          <w:sz w:val="24"/>
          <w:szCs w:val="24"/>
          <w:lang w:val="en-US" w:eastAsia="zh-CN"/>
        </w:rPr>
      </w:pPr>
      <w:r>
        <w:rPr>
          <w:rFonts w:hint="eastAsia" w:ascii="宋体" w:hAnsi="宋体" w:cs="宋体"/>
          <w:sz w:val="24"/>
          <w:szCs w:val="24"/>
          <w:lang w:val="en-US" w:eastAsia="zh-CN"/>
        </w:rPr>
        <w:t>本实验的准确率仍然存在较大不足，综合考虑各方面，基于词袋词频的自然语言文本分类可能是导致准确率不足的主要原因。经过查阅，TF-IDF向量化是一种用于信息检索与文本挖掘的常用技术，其结合了词频（TF）和逆文档频率（IDF），用于评估一个词对一个文档集中的特定文档的重要性，其能够较好地弥补词袋词频的不足之处，因此后续将采用此方法对实验继续进行改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33729"/>
    <w:multiLevelType w:val="singleLevel"/>
    <w:tmpl w:val="EFC33729"/>
    <w:lvl w:ilvl="0" w:tentative="0">
      <w:start w:val="4"/>
      <w:numFmt w:val="decimal"/>
      <w:suff w:val="nothing"/>
      <w:lvlText w:val="%1．"/>
      <w:lvlJc w:val="left"/>
    </w:lvl>
  </w:abstractNum>
  <w:abstractNum w:abstractNumId="1">
    <w:nsid w:val="0AA4754F"/>
    <w:multiLevelType w:val="multilevel"/>
    <w:tmpl w:val="0AA4754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569B4677"/>
    <w:multiLevelType w:val="multilevel"/>
    <w:tmpl w:val="569B4677"/>
    <w:lvl w:ilvl="0" w:tentative="0">
      <w:start w:val="1"/>
      <w:numFmt w:val="decimal"/>
      <w:lvlText w:val="%1、"/>
      <w:lvlJc w:val="left"/>
      <w:pPr>
        <w:tabs>
          <w:tab w:val="left" w:pos="1212"/>
        </w:tabs>
        <w:ind w:left="1212" w:hanging="780"/>
      </w:pPr>
      <w:rPr>
        <w:rFonts w:hint="default"/>
      </w:rPr>
    </w:lvl>
    <w:lvl w:ilvl="1" w:tentative="0">
      <w:start w:val="5"/>
      <w:numFmt w:val="japaneseCounting"/>
      <w:lvlText w:val="第%2章"/>
      <w:lvlJc w:val="left"/>
      <w:pPr>
        <w:tabs>
          <w:tab w:val="left" w:pos="1970"/>
        </w:tabs>
        <w:ind w:left="1970" w:hanging="1125"/>
      </w:pPr>
      <w:rPr>
        <w:rFonts w:hint="default"/>
      </w:rPr>
    </w:lvl>
    <w:lvl w:ilvl="2" w:tentative="0">
      <w:start w:val="1"/>
      <w:numFmt w:val="lowerRoman"/>
      <w:lvlText w:val="%3."/>
      <w:lvlJc w:val="right"/>
      <w:pPr>
        <w:tabs>
          <w:tab w:val="left" w:pos="1685"/>
        </w:tabs>
        <w:ind w:left="1685" w:hanging="420"/>
      </w:pPr>
    </w:lvl>
    <w:lvl w:ilvl="3" w:tentative="0">
      <w:start w:val="1"/>
      <w:numFmt w:val="decimal"/>
      <w:lvlText w:val="%4."/>
      <w:lvlJc w:val="left"/>
      <w:pPr>
        <w:tabs>
          <w:tab w:val="left" w:pos="2105"/>
        </w:tabs>
        <w:ind w:left="2105" w:hanging="420"/>
      </w:pPr>
    </w:lvl>
    <w:lvl w:ilvl="4" w:tentative="0">
      <w:start w:val="1"/>
      <w:numFmt w:val="lowerLetter"/>
      <w:lvlText w:val="%5)"/>
      <w:lvlJc w:val="left"/>
      <w:pPr>
        <w:tabs>
          <w:tab w:val="left" w:pos="2525"/>
        </w:tabs>
        <w:ind w:left="2525" w:hanging="420"/>
      </w:pPr>
    </w:lvl>
    <w:lvl w:ilvl="5" w:tentative="0">
      <w:start w:val="1"/>
      <w:numFmt w:val="lowerRoman"/>
      <w:lvlText w:val="%6."/>
      <w:lvlJc w:val="right"/>
      <w:pPr>
        <w:tabs>
          <w:tab w:val="left" w:pos="2945"/>
        </w:tabs>
        <w:ind w:left="2945" w:hanging="420"/>
      </w:pPr>
    </w:lvl>
    <w:lvl w:ilvl="6" w:tentative="0">
      <w:start w:val="1"/>
      <w:numFmt w:val="decimal"/>
      <w:lvlText w:val="%7."/>
      <w:lvlJc w:val="left"/>
      <w:pPr>
        <w:tabs>
          <w:tab w:val="left" w:pos="3365"/>
        </w:tabs>
        <w:ind w:left="3365" w:hanging="420"/>
      </w:pPr>
    </w:lvl>
    <w:lvl w:ilvl="7" w:tentative="0">
      <w:start w:val="1"/>
      <w:numFmt w:val="lowerLetter"/>
      <w:lvlText w:val="%8)"/>
      <w:lvlJc w:val="left"/>
      <w:pPr>
        <w:tabs>
          <w:tab w:val="left" w:pos="3785"/>
        </w:tabs>
        <w:ind w:left="3785" w:hanging="420"/>
      </w:pPr>
    </w:lvl>
    <w:lvl w:ilvl="8" w:tentative="0">
      <w:start w:val="1"/>
      <w:numFmt w:val="lowerRoman"/>
      <w:lvlText w:val="%9."/>
      <w:lvlJc w:val="right"/>
      <w:pPr>
        <w:tabs>
          <w:tab w:val="left" w:pos="4205"/>
        </w:tabs>
        <w:ind w:left="4205" w:hanging="420"/>
      </w:pPr>
    </w:lvl>
  </w:abstractNum>
  <w:abstractNum w:abstractNumId="3">
    <w:nsid w:val="731EE9B5"/>
    <w:multiLevelType w:val="singleLevel"/>
    <w:tmpl w:val="731EE9B5"/>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yZTAyYWI0MTE2ZGZhOWQ1MmY1YTEyMzcyOWJlYjIifQ=="/>
  </w:docVars>
  <w:rsids>
    <w:rsidRoot w:val="00BC2DBA"/>
    <w:rsid w:val="000410CD"/>
    <w:rsid w:val="00056D53"/>
    <w:rsid w:val="00061CDE"/>
    <w:rsid w:val="000D00E1"/>
    <w:rsid w:val="000D5B92"/>
    <w:rsid w:val="00101BDF"/>
    <w:rsid w:val="0015716F"/>
    <w:rsid w:val="00197369"/>
    <w:rsid w:val="001A58DF"/>
    <w:rsid w:val="001E1983"/>
    <w:rsid w:val="0021225F"/>
    <w:rsid w:val="002B3E4A"/>
    <w:rsid w:val="0042238C"/>
    <w:rsid w:val="004466FB"/>
    <w:rsid w:val="004A1D99"/>
    <w:rsid w:val="004F66E6"/>
    <w:rsid w:val="0050577B"/>
    <w:rsid w:val="005540B7"/>
    <w:rsid w:val="005A233F"/>
    <w:rsid w:val="005A2BAE"/>
    <w:rsid w:val="005A644E"/>
    <w:rsid w:val="005D41A9"/>
    <w:rsid w:val="006322BC"/>
    <w:rsid w:val="00680CA3"/>
    <w:rsid w:val="006972D3"/>
    <w:rsid w:val="006A0E1F"/>
    <w:rsid w:val="00731990"/>
    <w:rsid w:val="007341A1"/>
    <w:rsid w:val="00740E4D"/>
    <w:rsid w:val="00750359"/>
    <w:rsid w:val="007A07E9"/>
    <w:rsid w:val="007D72D0"/>
    <w:rsid w:val="00802B1F"/>
    <w:rsid w:val="00841518"/>
    <w:rsid w:val="00843E97"/>
    <w:rsid w:val="00862DE8"/>
    <w:rsid w:val="00886A2B"/>
    <w:rsid w:val="008A121E"/>
    <w:rsid w:val="009A6311"/>
    <w:rsid w:val="009B74F3"/>
    <w:rsid w:val="009C0755"/>
    <w:rsid w:val="009C0D5D"/>
    <w:rsid w:val="009F3293"/>
    <w:rsid w:val="00A07F46"/>
    <w:rsid w:val="00A76976"/>
    <w:rsid w:val="00A94E89"/>
    <w:rsid w:val="00AA02E3"/>
    <w:rsid w:val="00AA407F"/>
    <w:rsid w:val="00AF43BF"/>
    <w:rsid w:val="00B62728"/>
    <w:rsid w:val="00B95979"/>
    <w:rsid w:val="00BC2DBA"/>
    <w:rsid w:val="00C2600A"/>
    <w:rsid w:val="00C373A0"/>
    <w:rsid w:val="00C71316"/>
    <w:rsid w:val="00C73717"/>
    <w:rsid w:val="00C7419B"/>
    <w:rsid w:val="00CE5626"/>
    <w:rsid w:val="00D760E7"/>
    <w:rsid w:val="00D91F4D"/>
    <w:rsid w:val="00DD40E2"/>
    <w:rsid w:val="00DF19B7"/>
    <w:rsid w:val="00DF7071"/>
    <w:rsid w:val="00DF7B95"/>
    <w:rsid w:val="00E01DA5"/>
    <w:rsid w:val="00E12B85"/>
    <w:rsid w:val="00E12D3E"/>
    <w:rsid w:val="00E25ABE"/>
    <w:rsid w:val="00E64E0D"/>
    <w:rsid w:val="00E75CF9"/>
    <w:rsid w:val="00F25BA5"/>
    <w:rsid w:val="00F2762E"/>
    <w:rsid w:val="00F425EE"/>
    <w:rsid w:val="00F44D6A"/>
    <w:rsid w:val="00FB7191"/>
    <w:rsid w:val="0FD90281"/>
    <w:rsid w:val="2EE623DE"/>
    <w:rsid w:val="50AF6F9E"/>
    <w:rsid w:val="78051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Hyperlink"/>
    <w:basedOn w:val="8"/>
    <w:unhideWhenUsed/>
    <w:qFormat/>
    <w:uiPriority w:val="99"/>
    <w:rPr>
      <w:color w:val="0000FF"/>
      <w:u w:val="single"/>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3322</Words>
  <Characters>3734</Characters>
  <Lines>9</Lines>
  <Paragraphs>2</Paragraphs>
  <TotalTime>149</TotalTime>
  <ScaleCrop>false</ScaleCrop>
  <LinksUpToDate>false</LinksUpToDate>
  <CharactersWithSpaces>3951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2024-01-16T02:09:00Z</dcterms:created>
  <dc:creator>zsh</dc:creator>
  <cp:lastModifiedBy>WPS_1649640610</cp:lastModifiedBy>
  <dcterms:modified xsi:type="dcterms:W3CDTF">2024-06-25T05:30:08Z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4F54A5588309474CBEE6D395D35AB2C7_12</vt:lpwstr>
  </property>
</Properties>
</file>