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rPr>
          <w:rFonts w:hint="eastAsia"/>
        </w:rPr>
        <w:t>实验</w:t>
      </w:r>
      <w:r>
        <w:t>5</w:t>
      </w:r>
      <w:r>
        <w:rPr>
          <w:rFonts w:hint="eastAsia"/>
        </w:rPr>
        <w:t>：动手实现残差网络</w:t>
      </w:r>
    </w:p>
    <w:p>
      <w:pPr>
        <w:pStyle w:val="3"/>
        <w:numPr>
          <w:ilvl w:val="0"/>
          <w:numId w:val="0"/>
        </w:numPr>
        <w:bidi w:val="0"/>
        <w:jc w:val="both"/>
      </w:pPr>
      <w:r>
        <w:rPr>
          <w:rFonts w:hint="eastAsia"/>
          <w:lang w:val="en-US" w:eastAsia="zh-CN"/>
        </w:rPr>
        <w:t>一、</w:t>
      </w:r>
      <w:r>
        <w:rPr>
          <w:rFonts w:hint="eastAsia"/>
        </w:rPr>
        <w:t>实验目的</w:t>
      </w:r>
    </w:p>
    <w:p>
      <w:pPr>
        <w:pStyle w:val="13"/>
        <w:numPr>
          <w:ilvl w:val="0"/>
          <w:numId w:val="1"/>
        </w:numPr>
        <w:ind w:firstLineChars="0"/>
        <w:rPr>
          <w:szCs w:val="24"/>
        </w:rPr>
      </w:pPr>
      <w:r>
        <w:rPr>
          <w:rFonts w:hint="eastAsia"/>
          <w:szCs w:val="24"/>
        </w:rPr>
        <w:t>掌握</w:t>
      </w:r>
      <w:r>
        <w:rPr>
          <w:szCs w:val="24"/>
        </w:rPr>
        <w:t>P</w:t>
      </w:r>
      <w:r>
        <w:rPr>
          <w:rFonts w:hint="eastAsia"/>
          <w:szCs w:val="24"/>
        </w:rPr>
        <w:t>ytorch框架的使用</w:t>
      </w:r>
    </w:p>
    <w:p>
      <w:pPr>
        <w:pStyle w:val="13"/>
        <w:numPr>
          <w:ilvl w:val="0"/>
          <w:numId w:val="1"/>
        </w:numPr>
        <w:ind w:firstLineChars="0"/>
        <w:rPr>
          <w:szCs w:val="24"/>
        </w:rPr>
      </w:pPr>
      <w:r>
        <w:rPr>
          <w:rFonts w:hint="eastAsia"/>
          <w:szCs w:val="24"/>
        </w:rPr>
        <w:t>掌握空洞卷积、残差网络的实现方法</w:t>
      </w:r>
    </w:p>
    <w:p>
      <w:pPr>
        <w:ind w:left="480" w:firstLine="0" w:firstLineChars="0"/>
        <w:rPr>
          <w:szCs w:val="24"/>
        </w:rPr>
      </w:pPr>
      <w:r>
        <w:rPr>
          <w:rFonts w:hint="eastAsia"/>
          <w:szCs w:val="24"/>
        </w:rPr>
        <w:t>学时数：2</w:t>
      </w:r>
    </w:p>
    <w:p>
      <w:pPr>
        <w:pStyle w:val="3"/>
        <w:bidi w:val="0"/>
        <w:ind w:left="0" w:leftChars="0" w:firstLine="0" w:firstLineChars="0"/>
      </w:pPr>
      <w:r>
        <w:rPr>
          <w:rFonts w:hint="eastAsia"/>
          <w:lang w:val="en-US" w:eastAsia="zh-CN"/>
        </w:rPr>
        <w:t>二、</w:t>
      </w:r>
      <w:r>
        <w:t>实验内容</w:t>
      </w:r>
    </w:p>
    <w:p>
      <w:pPr>
        <w:ind w:firstLine="480"/>
        <w:rPr>
          <w:rFonts w:cs="Times New Roman"/>
          <w:szCs w:val="24"/>
        </w:rPr>
      </w:pPr>
      <w:r>
        <w:rPr>
          <w:rFonts w:hint="eastAsia" w:cs="Times New Roman"/>
          <w:szCs w:val="24"/>
        </w:rPr>
        <w:t>（1）实现给定结构的残差网络，在 CIFAR-10数据集上进行实验，  从训练时间、预测精度、Loss 变化等角度分析实验结果（最好使用图表展示）。</w:t>
      </w:r>
    </w:p>
    <w:p>
      <w:pPr>
        <w:ind w:firstLine="480"/>
        <w:rPr>
          <w:rFonts w:cs="Times New Roman"/>
          <w:szCs w:val="24"/>
        </w:rPr>
      </w:pPr>
      <w:r>
        <w:rPr>
          <w:rFonts w:hint="eastAsia" w:cs="Times New Roman"/>
          <w:szCs w:val="24"/>
        </w:rPr>
        <w:t>（2）将残差网络与空洞卷积相结合， 在CIFAR-10数据集上进行实验， 从训练时间、预测精度、Loss  变化等角度分析实验结果（最好使用图表展示）。</w:t>
      </w:r>
    </w:p>
    <w:p>
      <w:pPr>
        <w:pStyle w:val="3"/>
        <w:bidi w:val="0"/>
        <w:ind w:left="0" w:leftChars="0" w:firstLine="0" w:firstLineChars="0"/>
        <w:rPr>
          <w:rFonts w:hint="eastAsia"/>
        </w:rPr>
      </w:pPr>
      <w:r>
        <w:rPr>
          <w:rFonts w:hint="eastAsia"/>
          <w:lang w:val="en-US" w:eastAsia="zh-CN"/>
        </w:rPr>
        <w:t>三、</w:t>
      </w:r>
      <w:r>
        <w:rPr>
          <w:rFonts w:hint="eastAsia"/>
        </w:rPr>
        <w:t>实验步骤</w:t>
      </w:r>
    </w:p>
    <w:p>
      <w:pPr>
        <w:pStyle w:val="4"/>
        <w:bidi w:val="0"/>
        <w:ind w:left="0" w:leftChars="0" w:firstLine="0" w:firstLineChars="0"/>
        <w:rPr>
          <w:rFonts w:hint="eastAsia"/>
          <w:lang w:val="en-US" w:eastAsia="zh-CN"/>
        </w:rPr>
      </w:pPr>
      <w:r>
        <w:rPr>
          <w:rFonts w:hint="eastAsia"/>
          <w:lang w:val="en-US" w:eastAsia="zh-CN"/>
        </w:rPr>
        <w:t>3.1 初步实现残差网络</w:t>
      </w:r>
    </w:p>
    <w:p>
      <w:pPr>
        <w:spacing w:line="240" w:lineRule="auto"/>
        <w:jc w:val="center"/>
        <w:rPr>
          <w:rFonts w:hint="eastAsia"/>
          <w:lang w:val="en-US" w:eastAsia="zh-CN"/>
        </w:rPr>
      </w:pPr>
      <w:r>
        <w:rPr>
          <w:rFonts w:hint="eastAsia"/>
          <w:lang w:val="en-US" w:eastAsia="zh-CN"/>
        </w:rPr>
        <w:t>理论上来说，加深网络模型结构的深度就能够使得模型学习到图像中更为深层次的特征，然而经过研究人员实验证明[1]，较为深层的网络效果反而更差。原因在于反向传播路径太长会使得训练的难度增加。因此，可通过跳跃连接使得</w:t>
      </w:r>
    </w:p>
    <w:p>
      <w:pPr>
        <w:spacing w:line="240" w:lineRule="auto"/>
        <w:ind w:left="0" w:leftChars="0" w:firstLine="0" w:firstLineChars="0"/>
        <w:jc w:val="both"/>
        <w:rPr>
          <w:rFonts w:hint="eastAsia"/>
          <w:lang w:val="en-US" w:eastAsia="zh-CN"/>
        </w:rPr>
      </w:pPr>
      <w:r>
        <w:rPr>
          <w:rFonts w:hint="eastAsia"/>
          <w:lang w:val="en-US" w:eastAsia="zh-CN"/>
        </w:rPr>
        <w:t>梯度能够更有效地在网络中传播，网络结构如图1所示。</w:t>
      </w:r>
    </w:p>
    <w:p>
      <w:pPr>
        <w:spacing w:line="240" w:lineRule="auto"/>
        <w:ind w:left="0" w:leftChars="0" w:firstLine="0" w:firstLineChars="0"/>
        <w:jc w:val="center"/>
        <w:rPr>
          <w:rFonts w:hint="default"/>
          <w:lang w:val="en-US" w:eastAsia="zh-CN"/>
        </w:rPr>
      </w:pPr>
      <w:r>
        <w:rPr>
          <w:rFonts w:hint="eastAsia"/>
          <w:lang w:val="en-US" w:eastAsia="zh-CN"/>
        </w:rPr>
        <w:br w:type="textWrapping"/>
      </w:r>
      <w:r>
        <w:rPr>
          <w:rFonts w:hint="default"/>
          <w:lang w:val="en-US" w:eastAsia="zh-CN"/>
        </w:rPr>
        <w:drawing>
          <wp:inline distT="0" distB="0" distL="114300" distR="114300">
            <wp:extent cx="2238375" cy="2070100"/>
            <wp:effectExtent l="0" t="0" r="9525" b="635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2"/>
                    <a:stretch>
                      <a:fillRect/>
                    </a:stretch>
                  </pic:blipFill>
                  <pic:spPr>
                    <a:xfrm>
                      <a:off x="0" y="0"/>
                      <a:ext cx="2238375" cy="2070100"/>
                    </a:xfrm>
                    <a:prstGeom prst="rect">
                      <a:avLst/>
                    </a:prstGeom>
                  </pic:spPr>
                </pic:pic>
              </a:graphicData>
            </a:graphic>
          </wp:inline>
        </w:drawing>
      </w:r>
    </w:p>
    <w:p>
      <w:pPr>
        <w:spacing w:line="240" w:lineRule="auto"/>
        <w:jc w:val="center"/>
        <w:rPr>
          <w:rFonts w:hint="eastAsia"/>
          <w:lang w:val="en-US" w:eastAsia="zh-CN"/>
        </w:rPr>
      </w:pPr>
      <w:r>
        <w:rPr>
          <w:rFonts w:hint="eastAsia"/>
          <w:lang w:val="en-US" w:eastAsia="zh-CN"/>
        </w:rPr>
        <w:t>图1 残差网络结构</w:t>
      </w:r>
    </w:p>
    <w:p>
      <w:pPr>
        <w:spacing w:line="240" w:lineRule="auto"/>
        <w:jc w:val="both"/>
        <w:rPr>
          <w:rFonts w:hint="eastAsia"/>
          <w:lang w:val="en-US" w:eastAsia="zh-CN"/>
        </w:rPr>
      </w:pPr>
      <w:r>
        <w:rPr>
          <w:rFonts w:hint="eastAsia"/>
          <w:lang w:val="en-US" w:eastAsia="zh-CN"/>
        </w:rPr>
        <w:t>因此可将本层的输入设置为上一层与前某一层的输出。以实现梯度的跳跃传递，这样就保证了当模型训练量较大时不会出现梯度消失或梯度爆炸的问题。相关实现代码如图2所示。</w:t>
      </w:r>
    </w:p>
    <w:p>
      <w:pPr>
        <w:spacing w:line="24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443220" cy="2969895"/>
            <wp:effectExtent l="0" t="0" r="5080" b="190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3"/>
                    <a:stretch>
                      <a:fillRect/>
                    </a:stretch>
                  </pic:blipFill>
                  <pic:spPr>
                    <a:xfrm>
                      <a:off x="0" y="0"/>
                      <a:ext cx="5443220" cy="2969895"/>
                    </a:xfrm>
                    <a:prstGeom prst="rect">
                      <a:avLst/>
                    </a:prstGeom>
                    <a:noFill/>
                    <a:ln w="9525">
                      <a:noFill/>
                    </a:ln>
                  </pic:spPr>
                </pic:pic>
              </a:graphicData>
            </a:graphic>
          </wp:inline>
        </w:drawing>
      </w:r>
    </w:p>
    <w:p>
      <w:pPr>
        <w:spacing w:line="24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430520" cy="3064510"/>
            <wp:effectExtent l="0" t="0" r="1778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4"/>
                    <a:stretch>
                      <a:fillRect/>
                    </a:stretch>
                  </pic:blipFill>
                  <pic:spPr>
                    <a:xfrm>
                      <a:off x="0" y="0"/>
                      <a:ext cx="5430520" cy="3064510"/>
                    </a:xfrm>
                    <a:prstGeom prst="rect">
                      <a:avLst/>
                    </a:prstGeom>
                    <a:noFill/>
                    <a:ln w="9525">
                      <a:noFill/>
                    </a:ln>
                  </pic:spPr>
                </pic:pic>
              </a:graphicData>
            </a:graphic>
          </wp:inline>
        </w:drawing>
      </w:r>
    </w:p>
    <w:p>
      <w:pPr>
        <w:spacing w:line="24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420995" cy="1543050"/>
            <wp:effectExtent l="0" t="0" r="8255"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5"/>
                    <a:stretch>
                      <a:fillRect/>
                    </a:stretch>
                  </pic:blipFill>
                  <pic:spPr>
                    <a:xfrm>
                      <a:off x="0" y="0"/>
                      <a:ext cx="5420995" cy="1543050"/>
                    </a:xfrm>
                    <a:prstGeom prst="rect">
                      <a:avLst/>
                    </a:prstGeom>
                    <a:noFill/>
                    <a:ln w="9525">
                      <a:noFill/>
                    </a:ln>
                  </pic:spPr>
                </pic:pic>
              </a:graphicData>
            </a:graphic>
          </wp:inline>
        </w:drawing>
      </w:r>
    </w:p>
    <w:p>
      <w:pPr>
        <w:spacing w:line="240" w:lineRule="auto"/>
        <w:ind w:left="0" w:lef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 残差网络模型的实现</w:t>
      </w:r>
    </w:p>
    <w:p>
      <w:pPr>
        <w:spacing w:line="240" w:lineRule="auto"/>
        <w:ind w:left="0" w:leftChars="0"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CIFAR-10数据集进行数据划分和训练，训练指标变化（epoch=10）如图3，训练时长为467.35s，在测试集上的准确率达到81.34%，模型表现良好。此外，残差卷积神经网络具有非常强的特征提取能力，CIFAR-10手写数字识别任务较为简单，可以预见的是当训练轮次较大时，模型将迅速达到拟合（甚至过拟合），这从模型前十轮的较快的拟合速度与可以看出，而本实验对此方面并不着重，因此设置训练轮次为10。</w:t>
      </w:r>
    </w:p>
    <w:p>
      <w:pPr>
        <w:spacing w:line="240" w:lineRule="auto"/>
        <w:ind w:left="0" w:leftChars="0" w:firstLine="0" w:firstLineChars="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912995" cy="2315845"/>
            <wp:effectExtent l="0" t="0" r="1905" b="8255"/>
            <wp:docPr id="6" name="图片 6" descr="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_1"/>
                    <pic:cNvPicPr>
                      <a:picLocks noChangeAspect="1"/>
                    </pic:cNvPicPr>
                  </pic:nvPicPr>
                  <pic:blipFill>
                    <a:blip r:embed="rId16"/>
                    <a:stretch>
                      <a:fillRect/>
                    </a:stretch>
                  </pic:blipFill>
                  <pic:spPr>
                    <a:xfrm>
                      <a:off x="0" y="0"/>
                      <a:ext cx="4912995" cy="2315845"/>
                    </a:xfrm>
                    <a:prstGeom prst="rect">
                      <a:avLst/>
                    </a:prstGeom>
                  </pic:spPr>
                </pic:pic>
              </a:graphicData>
            </a:graphic>
          </wp:inline>
        </w:drawing>
      </w:r>
    </w:p>
    <w:p>
      <w:pPr>
        <w:spacing w:line="240" w:lineRule="auto"/>
        <w:ind w:left="0" w:lef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图3 训练指标变化</w:t>
      </w:r>
    </w:p>
    <w:p>
      <w:pPr>
        <w:spacing w:line="240" w:lineRule="auto"/>
        <w:ind w:left="0" w:leftChars="0" w:firstLine="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注：本报告中训练时长均指使用GPU训练，下同。</w:t>
      </w:r>
    </w:p>
    <w:p>
      <w:pPr>
        <w:pStyle w:val="4"/>
        <w:bidi w:val="0"/>
        <w:ind w:left="0" w:leftChars="0" w:firstLine="0" w:firstLineChars="0"/>
        <w:rPr>
          <w:rFonts w:hint="eastAsia"/>
          <w:lang w:val="en-US" w:eastAsia="zh-CN"/>
        </w:rPr>
      </w:pPr>
      <w:r>
        <w:rPr>
          <w:rFonts w:hint="eastAsia"/>
          <w:lang w:val="en-US" w:eastAsia="zh-CN"/>
        </w:rPr>
        <w:t>3.2 残差网络与空洞卷积</w:t>
      </w:r>
    </w:p>
    <w:p>
      <w:pPr>
        <w:rPr>
          <w:rFonts w:hint="eastAsia"/>
          <w:lang w:val="en-US" w:eastAsia="zh-CN"/>
        </w:rPr>
      </w:pPr>
      <w:r>
        <w:rPr>
          <w:rFonts w:hint="eastAsia"/>
          <w:lang w:val="en-US" w:eastAsia="zh-CN"/>
        </w:rPr>
        <w:t>空洞卷积被设计用于捕获图像中更远距离的相关信息，简单对其进行描述：通过一定程度地增大感受野，再丢弃其中部分像素点，使得模型捕获更远距离的相关信息且不过大地增加计算量，如图4所示。</w:t>
      </w:r>
    </w:p>
    <w:p>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477385" cy="2539365"/>
            <wp:effectExtent l="0" t="0" r="18415" b="13335"/>
            <wp:docPr id="11" name="图片 11" descr="QQ20241106-15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Q20241106-152640"/>
                    <pic:cNvPicPr>
                      <a:picLocks noChangeAspect="1"/>
                    </pic:cNvPicPr>
                  </pic:nvPicPr>
                  <pic:blipFill>
                    <a:blip r:embed="rId17"/>
                    <a:stretch>
                      <a:fillRect/>
                    </a:stretch>
                  </pic:blipFill>
                  <pic:spPr>
                    <a:xfrm>
                      <a:off x="0" y="0"/>
                      <a:ext cx="4477385" cy="2539365"/>
                    </a:xfrm>
                    <a:prstGeom prst="rect">
                      <a:avLst/>
                    </a:prstGeom>
                  </pic:spPr>
                </pic:pic>
              </a:graphicData>
            </a:graphic>
          </wp:inline>
        </w:drawing>
      </w:r>
    </w:p>
    <w:p>
      <w:pPr>
        <w:spacing w:line="240" w:lineRule="auto"/>
        <w:ind w:left="0" w:leftChars="0" w:firstLine="0" w:firstLineChars="0"/>
        <w:jc w:val="center"/>
        <w:rPr>
          <w:rFonts w:hint="eastAsia"/>
          <w:lang w:val="en-US" w:eastAsia="zh-CN"/>
        </w:rPr>
      </w:pPr>
      <w:r>
        <w:rPr>
          <w:rFonts w:hint="eastAsia"/>
          <w:lang w:val="en-US" w:eastAsia="zh-CN"/>
        </w:rPr>
        <w:t>图4 空洞卷积</w:t>
      </w:r>
      <w:r>
        <w:rPr>
          <w:rFonts w:hint="eastAsia"/>
          <w:lang w:val="en-US" w:eastAsia="zh-CN"/>
        </w:rPr>
        <w:br w:type="textWrapping"/>
      </w:r>
      <w:r>
        <w:rPr>
          <w:rFonts w:hint="eastAsia"/>
          <w:lang w:val="en-US" w:eastAsia="zh-CN"/>
        </w:rPr>
        <w:t xml:space="preserve">    然而，实际上图像中的各种事物所对应的像素更大概率地与其周围像素相关联，而一味地通过增大感受野进行空洞卷积反而会使得模型捕获一些无用信息，即称为网格效应。对于这种同时处理好远距离和近相关信息的问题，可通过设置相关参数将空洞设置为锯齿状，这样能够更好地帮助模型同时捕获远近信息（相关证明不再阐述）。</w:t>
      </w:r>
    </w:p>
    <w:p>
      <w:pPr>
        <w:rPr>
          <w:rFonts w:hint="eastAsia"/>
          <w:lang w:val="en-US" w:eastAsia="zh-CN"/>
        </w:rPr>
      </w:pPr>
      <w:r>
        <w:rPr>
          <w:rFonts w:hint="eastAsia"/>
          <w:lang w:val="en-US" w:eastAsia="zh-CN"/>
        </w:rPr>
        <w:t>通过在“3.1初步实现残差网络”中的代码中设置参数dilation即可实现空洞卷积，通过设置相邻两空洞卷积层的参数值为不存在大于1的公约数即可一定程度地防止网格效应。相关代码如图5所示。</w:t>
      </w:r>
    </w:p>
    <w:p>
      <w:pPr>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6690" cy="3116580"/>
            <wp:effectExtent l="0" t="0" r="10160" b="7620"/>
            <wp:docPr id="8" name="图片 8" descr="6_2_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_2_code1"/>
                    <pic:cNvPicPr>
                      <a:picLocks noChangeAspect="1"/>
                    </pic:cNvPicPr>
                  </pic:nvPicPr>
                  <pic:blipFill>
                    <a:blip r:embed="rId18"/>
                    <a:stretch>
                      <a:fillRect/>
                    </a:stretch>
                  </pic:blipFill>
                  <pic:spPr>
                    <a:xfrm>
                      <a:off x="0" y="0"/>
                      <a:ext cx="5266690" cy="3116580"/>
                    </a:xfrm>
                    <a:prstGeom prst="rect">
                      <a:avLst/>
                    </a:prstGeom>
                  </pic:spPr>
                </pic:pic>
              </a:graphicData>
            </a:graphic>
          </wp:inline>
        </w:drawing>
      </w:r>
    </w:p>
    <w:p>
      <w:pPr>
        <w:spacing w:line="240" w:lineRule="auto"/>
        <w:ind w:left="0" w:leftChars="0" w:firstLine="0" w:firstLineChars="0"/>
        <w:jc w:val="center"/>
        <w:rPr>
          <w:rFonts w:hint="eastAsia"/>
          <w:lang w:val="en-US" w:eastAsia="zh-CN"/>
        </w:rPr>
      </w:pPr>
      <w:r>
        <w:rPr>
          <w:rFonts w:hint="eastAsia"/>
          <w:lang w:val="en-US" w:eastAsia="zh-CN"/>
        </w:rPr>
        <w:t>图5 空洞卷积的实现</w:t>
      </w:r>
    </w:p>
    <w:p>
      <w:pPr>
        <w:spacing w:line="240" w:lineRule="auto"/>
        <w:ind w:left="0" w:leftChars="0" w:firstLine="480" w:firstLineChars="200"/>
        <w:jc w:val="both"/>
        <w:rPr>
          <w:rFonts w:hint="default"/>
          <w:lang w:val="en-US" w:eastAsia="zh-CN"/>
        </w:rPr>
      </w:pPr>
      <w:r>
        <w:rPr>
          <w:rFonts w:hint="eastAsia"/>
          <w:lang w:val="en-US" w:eastAsia="zh-CN"/>
        </w:rPr>
        <w:t>同样适用该模型在CIFAR-10数据集上训练，所得训练指标变化如图6所示，训练时间为451s，测试集准确率为82.89%。较未适用空洞卷积的模型而言，训练时长有所下降、准确率有所上升（尽管并不显著，仍可将其归结于目标任务过于简单）。</w:t>
      </w:r>
    </w:p>
    <w:p>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264785" cy="2481580"/>
            <wp:effectExtent l="0" t="0" r="12065" b="13970"/>
            <wp:docPr id="9" name="图片 9" descr="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_2"/>
                    <pic:cNvPicPr>
                      <a:picLocks noChangeAspect="1"/>
                    </pic:cNvPicPr>
                  </pic:nvPicPr>
                  <pic:blipFill>
                    <a:blip r:embed="rId19"/>
                    <a:stretch>
                      <a:fillRect/>
                    </a:stretch>
                  </pic:blipFill>
                  <pic:spPr>
                    <a:xfrm>
                      <a:off x="0" y="0"/>
                      <a:ext cx="5264785" cy="2481580"/>
                    </a:xfrm>
                    <a:prstGeom prst="rect">
                      <a:avLst/>
                    </a:prstGeom>
                  </pic:spPr>
                </pic:pic>
              </a:graphicData>
            </a:graphic>
          </wp:inline>
        </w:drawing>
      </w:r>
    </w:p>
    <w:p>
      <w:pPr>
        <w:spacing w:line="240" w:lineRule="auto"/>
        <w:ind w:left="0" w:leftChars="0" w:firstLine="0" w:firstLineChars="0"/>
        <w:jc w:val="center"/>
        <w:rPr>
          <w:rFonts w:hint="default"/>
          <w:lang w:val="en-US" w:eastAsia="zh-CN"/>
        </w:rPr>
      </w:pPr>
      <w:r>
        <w:rPr>
          <w:rFonts w:hint="eastAsia"/>
          <w:lang w:val="en-US" w:eastAsia="zh-CN"/>
        </w:rPr>
        <w:t>图6 训练指标变化</w:t>
      </w:r>
    </w:p>
    <w:p>
      <w:pPr>
        <w:pStyle w:val="3"/>
        <w:bidi w:val="0"/>
        <w:ind w:left="0" w:leftChars="0" w:firstLine="0" w:firstLineChars="0"/>
      </w:pPr>
      <w:r>
        <w:rPr>
          <w:rFonts w:hint="eastAsia"/>
          <w:lang w:val="en-US" w:eastAsia="zh-CN"/>
        </w:rPr>
        <w:t>四、</w:t>
      </w:r>
      <w:r>
        <w:rPr>
          <w:rFonts w:hint="eastAsia"/>
        </w:rPr>
        <w:t>实验</w:t>
      </w:r>
      <w:r>
        <w:t>总结</w:t>
      </w:r>
    </w:p>
    <w:p>
      <w:pPr>
        <w:ind w:firstLine="480" w:firstLineChars="0"/>
        <w:rPr>
          <w:rFonts w:hint="eastAsia"/>
          <w:lang w:val="en-US" w:eastAsia="zh-CN"/>
        </w:rPr>
      </w:pPr>
      <w:r>
        <w:rPr>
          <w:rFonts w:hint="eastAsia"/>
          <w:lang w:val="en-US" w:eastAsia="zh-CN"/>
        </w:rPr>
        <w:t>本次实验在上次实验所实现的卷积神经网络中添加残差结构，其十分巧妙地借助“跳跃连接”的方式防止了当模型层次过深时而可能出现的梯度爆炸和梯度消失问题，极大地提高了卷积神经网络模型的上限，成为当今卷积神经网络模型中的必备框架体系。另一方面，通过使用空洞卷积有效地权衡图像中远近距离信息的利用，通过增大感受野使得模型更够将远距离的图像信息所联系，通过设置空洞值防止模型训练过于繁重，设置锯齿状空洞域防止模型过于关注远距离信息，以捕获多尺度上下文信息解决网格效应。</w:t>
      </w:r>
    </w:p>
    <w:p>
      <w:pPr>
        <w:ind w:firstLine="480" w:firstLineChars="0"/>
        <w:rPr>
          <w:rFonts w:hint="default"/>
          <w:lang w:val="en-US" w:eastAsia="zh-CN"/>
        </w:rPr>
      </w:pPr>
      <w:r>
        <w:rPr>
          <w:rFonts w:hint="eastAsia"/>
          <w:lang w:val="en-US" w:eastAsia="zh-CN"/>
        </w:rPr>
        <w:t>残差卷积神经网络在大规模数据的训练/特征提取上具有极大的潜能，其搭配设置了合适参数值的空洞卷积能够提取</w:t>
      </w:r>
      <w:bookmarkStart w:id="0" w:name="_GoBack"/>
      <w:bookmarkEnd w:id="0"/>
      <w:r>
        <w:rPr>
          <w:rFonts w:hint="eastAsia"/>
          <w:lang w:val="en-US" w:eastAsia="zh-CN"/>
        </w:rPr>
        <w:t>高分辨率图像中的图像特征，且一定程度地保证了模型逐步“向好”训练，不会出现梯度消失和梯度爆炸现象。</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ZkODg5ZmRhNDdkZmEzOTA2MTEyMjUxZWYwNmNiNjgifQ=="/>
    <w:docVar w:name="KSO_WPS_MARK_KEY" w:val="8d32af08-3a6c-464c-8d9a-0ebd8ecc051a"/>
  </w:docVars>
  <w:rsids>
    <w:rsidRoot w:val="00D20E35"/>
    <w:rsid w:val="0000392E"/>
    <w:rsid w:val="00026B1E"/>
    <w:rsid w:val="00075B78"/>
    <w:rsid w:val="000914FE"/>
    <w:rsid w:val="00091AAC"/>
    <w:rsid w:val="000C4D3D"/>
    <w:rsid w:val="000D0CF5"/>
    <w:rsid w:val="000E30DB"/>
    <w:rsid w:val="000F38F1"/>
    <w:rsid w:val="001A04A6"/>
    <w:rsid w:val="001A4E9F"/>
    <w:rsid w:val="001B4FF7"/>
    <w:rsid w:val="001B68E5"/>
    <w:rsid w:val="001F6168"/>
    <w:rsid w:val="002029E6"/>
    <w:rsid w:val="00222EC9"/>
    <w:rsid w:val="00232127"/>
    <w:rsid w:val="002A31DB"/>
    <w:rsid w:val="002A54D2"/>
    <w:rsid w:val="002C225A"/>
    <w:rsid w:val="002D0CDE"/>
    <w:rsid w:val="002E5F19"/>
    <w:rsid w:val="00313D19"/>
    <w:rsid w:val="00316FF3"/>
    <w:rsid w:val="00330A9F"/>
    <w:rsid w:val="0034405F"/>
    <w:rsid w:val="00351FBB"/>
    <w:rsid w:val="00354A5B"/>
    <w:rsid w:val="00356C3C"/>
    <w:rsid w:val="00361026"/>
    <w:rsid w:val="00386505"/>
    <w:rsid w:val="003B761F"/>
    <w:rsid w:val="003F029B"/>
    <w:rsid w:val="0040164A"/>
    <w:rsid w:val="00410B05"/>
    <w:rsid w:val="004208DD"/>
    <w:rsid w:val="0042768E"/>
    <w:rsid w:val="00483BEC"/>
    <w:rsid w:val="00493705"/>
    <w:rsid w:val="0049370D"/>
    <w:rsid w:val="004C508B"/>
    <w:rsid w:val="004F3457"/>
    <w:rsid w:val="004F4350"/>
    <w:rsid w:val="005567BD"/>
    <w:rsid w:val="005670CF"/>
    <w:rsid w:val="005A4E09"/>
    <w:rsid w:val="005E0079"/>
    <w:rsid w:val="005F6ED9"/>
    <w:rsid w:val="006176CB"/>
    <w:rsid w:val="00622364"/>
    <w:rsid w:val="0062607C"/>
    <w:rsid w:val="00637BCE"/>
    <w:rsid w:val="0065223B"/>
    <w:rsid w:val="006870DA"/>
    <w:rsid w:val="006A2A4A"/>
    <w:rsid w:val="006C0D98"/>
    <w:rsid w:val="006C33B2"/>
    <w:rsid w:val="006C61D1"/>
    <w:rsid w:val="006D0E0B"/>
    <w:rsid w:val="006E3CD0"/>
    <w:rsid w:val="006F6EAC"/>
    <w:rsid w:val="00726066"/>
    <w:rsid w:val="00755670"/>
    <w:rsid w:val="00784AD1"/>
    <w:rsid w:val="007E0296"/>
    <w:rsid w:val="007E216B"/>
    <w:rsid w:val="00832787"/>
    <w:rsid w:val="00864E77"/>
    <w:rsid w:val="00876B11"/>
    <w:rsid w:val="00884A98"/>
    <w:rsid w:val="008A7BB1"/>
    <w:rsid w:val="008E4083"/>
    <w:rsid w:val="00913B11"/>
    <w:rsid w:val="009142F6"/>
    <w:rsid w:val="009217FB"/>
    <w:rsid w:val="00923E22"/>
    <w:rsid w:val="00961E38"/>
    <w:rsid w:val="00982AF4"/>
    <w:rsid w:val="00991B65"/>
    <w:rsid w:val="009B17F9"/>
    <w:rsid w:val="009B1FC5"/>
    <w:rsid w:val="009C438A"/>
    <w:rsid w:val="009F3854"/>
    <w:rsid w:val="00A4013B"/>
    <w:rsid w:val="00A74C14"/>
    <w:rsid w:val="00A80C39"/>
    <w:rsid w:val="00A84FEB"/>
    <w:rsid w:val="00A86B95"/>
    <w:rsid w:val="00AC1661"/>
    <w:rsid w:val="00AF19CF"/>
    <w:rsid w:val="00AF45D3"/>
    <w:rsid w:val="00B13FCB"/>
    <w:rsid w:val="00B23283"/>
    <w:rsid w:val="00B2702C"/>
    <w:rsid w:val="00B4457C"/>
    <w:rsid w:val="00B47152"/>
    <w:rsid w:val="00B61FE3"/>
    <w:rsid w:val="00B733B6"/>
    <w:rsid w:val="00B842ED"/>
    <w:rsid w:val="00B96FA0"/>
    <w:rsid w:val="00BA70FD"/>
    <w:rsid w:val="00BD15FA"/>
    <w:rsid w:val="00C03796"/>
    <w:rsid w:val="00C07412"/>
    <w:rsid w:val="00C34FB2"/>
    <w:rsid w:val="00C434FE"/>
    <w:rsid w:val="00C52320"/>
    <w:rsid w:val="00C550BC"/>
    <w:rsid w:val="00C81EBD"/>
    <w:rsid w:val="00C8533E"/>
    <w:rsid w:val="00CA01FE"/>
    <w:rsid w:val="00CA568F"/>
    <w:rsid w:val="00CA727A"/>
    <w:rsid w:val="00CC5970"/>
    <w:rsid w:val="00CF7A2E"/>
    <w:rsid w:val="00D00B38"/>
    <w:rsid w:val="00D20E35"/>
    <w:rsid w:val="00D51A4D"/>
    <w:rsid w:val="00D7768F"/>
    <w:rsid w:val="00D9187E"/>
    <w:rsid w:val="00DA0245"/>
    <w:rsid w:val="00DA6D6C"/>
    <w:rsid w:val="00DB126A"/>
    <w:rsid w:val="00E103F5"/>
    <w:rsid w:val="00E87318"/>
    <w:rsid w:val="00ED2476"/>
    <w:rsid w:val="00EE0A05"/>
    <w:rsid w:val="00F21206"/>
    <w:rsid w:val="00F3279E"/>
    <w:rsid w:val="00F75585"/>
    <w:rsid w:val="00F77706"/>
    <w:rsid w:val="00FB14A2"/>
    <w:rsid w:val="00FC0660"/>
    <w:rsid w:val="00FF73C2"/>
    <w:rsid w:val="0B700B20"/>
    <w:rsid w:val="43720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4"/>
    <w:semiHidden/>
    <w:unhideWhenUsed/>
    <w:uiPriority w:val="99"/>
    <w:pPr>
      <w:jc w:val="left"/>
    </w:pPr>
  </w:style>
  <w:style w:type="paragraph" w:styleId="6">
    <w:name w:val="Balloon Text"/>
    <w:basedOn w:val="1"/>
    <w:link w:val="16"/>
    <w:semiHidden/>
    <w:unhideWhenUsed/>
    <w:uiPriority w:val="99"/>
    <w:rPr>
      <w:sz w:val="18"/>
      <w:szCs w:val="18"/>
    </w:rPr>
  </w:style>
  <w:style w:type="paragraph" w:styleId="7">
    <w:name w:val="footer"/>
    <w:basedOn w:val="1"/>
    <w:link w:val="18"/>
    <w:unhideWhenUsed/>
    <w:uiPriority w:val="99"/>
    <w:pPr>
      <w:tabs>
        <w:tab w:val="center" w:pos="4320"/>
        <w:tab w:val="right" w:pos="8640"/>
      </w:tabs>
      <w:spacing w:line="240" w:lineRule="auto"/>
    </w:pPr>
  </w:style>
  <w:style w:type="paragraph" w:styleId="8">
    <w:name w:val="header"/>
    <w:basedOn w:val="1"/>
    <w:link w:val="17"/>
    <w:unhideWhenUsed/>
    <w:uiPriority w:val="99"/>
    <w:pPr>
      <w:tabs>
        <w:tab w:val="center" w:pos="4320"/>
        <w:tab w:val="right" w:pos="8640"/>
      </w:tabs>
      <w:spacing w:line="240" w:lineRule="auto"/>
    </w:pPr>
  </w:style>
  <w:style w:type="paragraph" w:styleId="9">
    <w:name w:val="annotation subject"/>
    <w:basedOn w:val="5"/>
    <w:next w:val="5"/>
    <w:link w:val="15"/>
    <w:semiHidden/>
    <w:unhideWhenUsed/>
    <w:uiPriority w:val="99"/>
    <w:rPr>
      <w:b/>
      <w:bCs/>
    </w:rPr>
  </w:style>
  <w:style w:type="character" w:styleId="12">
    <w:name w:val="annotation reference"/>
    <w:basedOn w:val="11"/>
    <w:semiHidden/>
    <w:unhideWhenUsed/>
    <w:uiPriority w:val="99"/>
    <w:rPr>
      <w:sz w:val="21"/>
      <w:szCs w:val="21"/>
    </w:rPr>
  </w:style>
  <w:style w:type="paragraph" w:styleId="13">
    <w:name w:val="List Paragraph"/>
    <w:basedOn w:val="1"/>
    <w:qFormat/>
    <w:uiPriority w:val="34"/>
    <w:pPr>
      <w:ind w:firstLine="420"/>
    </w:pPr>
  </w:style>
  <w:style w:type="character" w:customStyle="1" w:styleId="14">
    <w:name w:val="批注文字 字符"/>
    <w:basedOn w:val="11"/>
    <w:link w:val="5"/>
    <w:semiHidden/>
    <w:uiPriority w:val="99"/>
  </w:style>
  <w:style w:type="character" w:customStyle="1" w:styleId="15">
    <w:name w:val="批注主题 字符"/>
    <w:basedOn w:val="14"/>
    <w:link w:val="9"/>
    <w:semiHidden/>
    <w:uiPriority w:val="99"/>
    <w:rPr>
      <w:b/>
      <w:bCs/>
    </w:rPr>
  </w:style>
  <w:style w:type="character" w:customStyle="1" w:styleId="16">
    <w:name w:val="批注框文本 字符"/>
    <w:basedOn w:val="11"/>
    <w:link w:val="6"/>
    <w:semiHidden/>
    <w:uiPriority w:val="99"/>
    <w:rPr>
      <w:sz w:val="18"/>
      <w:szCs w:val="18"/>
    </w:rPr>
  </w:style>
  <w:style w:type="character" w:customStyle="1" w:styleId="17">
    <w:name w:val="页眉 字符"/>
    <w:basedOn w:val="11"/>
    <w:link w:val="8"/>
    <w:uiPriority w:val="99"/>
    <w:rPr>
      <w:rFonts w:ascii="Times New Roman" w:hAnsi="Times New Roman"/>
      <w:sz w:val="24"/>
    </w:rPr>
  </w:style>
  <w:style w:type="character" w:customStyle="1" w:styleId="18">
    <w:name w:val="页脚 字符"/>
    <w:basedOn w:val="11"/>
    <w:link w:val="7"/>
    <w:uiPriority w:val="99"/>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2D0F4-6C43-4E1F-B051-F0F2A7DF8597}">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187</Words>
  <Characters>213</Characters>
  <Lines>3</Lines>
  <Paragraphs>1</Paragraphs>
  <TotalTime>1</TotalTime>
  <ScaleCrop>false</ScaleCrop>
  <LinksUpToDate>false</LinksUpToDate>
  <CharactersWithSpaces>221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2024-11-06T07:40:16Z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023EFF51ACEA4F258AE714BD7076E4AD_12</vt:lpwstr>
  </property>
</Properties>
</file>