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956B7">
      <w:pPr>
        <w:pStyle w:val="2"/>
        <w:spacing w:before="0" w:after="0" w:line="360" w:lineRule="auto"/>
        <w:jc w:val="center"/>
      </w:pPr>
      <w:r>
        <w:rPr>
          <w:rFonts w:hint="eastAsia"/>
        </w:rPr>
        <w:t>《自然语言处理》实验一</w:t>
      </w:r>
    </w:p>
    <w:p w14:paraId="4850B4E7">
      <w:pPr>
        <w:pStyle w:val="4"/>
        <w:shd w:val="clear" w:color="auto" w:fill="FFFFFF"/>
        <w:spacing w:before="0" w:after="0" w:line="360" w:lineRule="auto"/>
        <w:jc w:val="right"/>
        <w:rPr>
          <w:rFonts w:ascii="Helvetica" w:hAnsi="Helvetica" w:cs="Helvetica"/>
          <w:color w:val="000000"/>
          <w:sz w:val="24"/>
          <w:szCs w:val="36"/>
        </w:rPr>
      </w:pPr>
      <w:r>
        <w:rPr>
          <w:rFonts w:hint="eastAsia" w:ascii="Helvetica" w:hAnsi="Helvetica" w:cs="Helvetica"/>
          <w:color w:val="000000"/>
          <w:sz w:val="24"/>
          <w:szCs w:val="36"/>
        </w:rPr>
        <w:t>——</w:t>
      </w:r>
      <w:r>
        <w:rPr>
          <w:rFonts w:ascii="Helvetica" w:hAnsi="Helvetica" w:cs="Helvetica"/>
          <w:color w:val="000000"/>
          <w:sz w:val="24"/>
          <w:szCs w:val="36"/>
        </w:rPr>
        <w:t>自然语言处理中的文本表示学习实验</w:t>
      </w:r>
    </w:p>
    <w:p w14:paraId="6E348868">
      <w:pPr>
        <w:rPr>
          <w:sz w:val="24"/>
        </w:rPr>
      </w:pPr>
      <w:r>
        <w:rPr>
          <w:rFonts w:hint="eastAsia"/>
          <w:sz w:val="24"/>
        </w:rPr>
        <w:t>学号：</w:t>
      </w:r>
      <w:r>
        <w:rPr>
          <w:rFonts w:hint="eastAsia"/>
          <w:sz w:val="24"/>
          <w:u w:val="single"/>
        </w:rPr>
        <w:t>222226205237</w:t>
      </w:r>
      <w:r>
        <w:rPr>
          <w:rFonts w:hint="eastAsia"/>
          <w:sz w:val="24"/>
        </w:rPr>
        <w:tab/>
      </w:r>
      <w:r>
        <w:rPr>
          <w:rFonts w:hint="eastAsia"/>
          <w:sz w:val="24"/>
        </w:rPr>
        <w:t xml:space="preserve"> </w:t>
      </w:r>
      <w:r>
        <w:rPr>
          <w:rFonts w:hint="eastAsia"/>
          <w:sz w:val="24"/>
        </w:rPr>
        <w:tab/>
      </w:r>
      <w:r>
        <w:rPr>
          <w:rFonts w:hint="eastAsia"/>
          <w:sz w:val="24"/>
        </w:rPr>
        <w:tab/>
      </w:r>
      <w:r>
        <w:rPr>
          <w:rFonts w:hint="eastAsia"/>
          <w:sz w:val="24"/>
        </w:rPr>
        <w:t xml:space="preserve">  姓名：</w:t>
      </w:r>
      <w:r>
        <w:rPr>
          <w:rFonts w:hint="eastAsia"/>
          <w:sz w:val="24"/>
          <w:u w:val="single"/>
        </w:rPr>
        <w:t>郏俊豪</w:t>
      </w:r>
      <w:r>
        <w:rPr>
          <w:rFonts w:hint="eastAsia"/>
          <w:sz w:val="24"/>
        </w:rPr>
        <w:tab/>
      </w:r>
      <w:r>
        <w:rPr>
          <w:rFonts w:hint="eastAsia"/>
          <w:sz w:val="24"/>
        </w:rPr>
        <w:tab/>
      </w:r>
      <w:r>
        <w:rPr>
          <w:rFonts w:hint="eastAsia"/>
          <w:sz w:val="24"/>
        </w:rPr>
        <w:tab/>
      </w:r>
      <w:r>
        <w:rPr>
          <w:rFonts w:hint="eastAsia"/>
          <w:sz w:val="24"/>
        </w:rPr>
        <w:t>指导老师：</w:t>
      </w:r>
      <w:r>
        <w:rPr>
          <w:rFonts w:hint="eastAsia"/>
          <w:sz w:val="24"/>
          <w:u w:val="single"/>
        </w:rPr>
        <w:t>张俊驰</w:t>
      </w:r>
    </w:p>
    <w:p w14:paraId="539109C6">
      <w:pPr>
        <w:pStyle w:val="3"/>
        <w:spacing w:before="0" w:after="0"/>
      </w:pPr>
      <w:r>
        <w:rPr>
          <w:rFonts w:hint="eastAsia"/>
        </w:rPr>
        <w:t>一、</w:t>
      </w:r>
      <w:r>
        <w:t>实验目的</w:t>
      </w:r>
    </w:p>
    <w:p w14:paraId="5E12A294">
      <w:pPr>
        <w:widowControl/>
        <w:numPr>
          <w:ilvl w:val="0"/>
          <w:numId w:val="1"/>
        </w:numPr>
        <w:shd w:val="clear" w:color="auto" w:fill="FFFFFF"/>
        <w:jc w:val="left"/>
        <w:rPr>
          <w:rFonts w:ascii="Helvetica" w:hAnsi="Helvetica" w:cs="Helvetica"/>
          <w:color w:val="333333"/>
          <w:sz w:val="24"/>
          <w:szCs w:val="24"/>
        </w:rPr>
      </w:pPr>
      <w:r>
        <w:rPr>
          <w:rFonts w:ascii="Helvetica" w:hAnsi="Helvetica" w:cs="Helvetica"/>
          <w:color w:val="333333"/>
          <w:sz w:val="24"/>
          <w:szCs w:val="24"/>
        </w:rPr>
        <w:t>掌握文本数据预处理的方法。</w:t>
      </w:r>
    </w:p>
    <w:p w14:paraId="0ADEDAEA">
      <w:pPr>
        <w:widowControl/>
        <w:numPr>
          <w:ilvl w:val="0"/>
          <w:numId w:val="1"/>
        </w:numPr>
        <w:shd w:val="clear" w:color="auto" w:fill="FFFFFF"/>
        <w:jc w:val="left"/>
        <w:rPr>
          <w:rFonts w:ascii="Helvetica" w:hAnsi="Helvetica" w:cs="Helvetica"/>
          <w:color w:val="333333"/>
          <w:sz w:val="24"/>
          <w:szCs w:val="24"/>
        </w:rPr>
      </w:pPr>
      <w:r>
        <w:rPr>
          <w:rFonts w:ascii="Helvetica" w:hAnsi="Helvetica" w:cs="Helvetica"/>
          <w:color w:val="333333"/>
          <w:sz w:val="24"/>
          <w:szCs w:val="24"/>
        </w:rPr>
        <w:t>理解并实践独热编码和TF-IDF文本表示方法。</w:t>
      </w:r>
    </w:p>
    <w:p w14:paraId="503077EB">
      <w:pPr>
        <w:widowControl/>
        <w:numPr>
          <w:ilvl w:val="0"/>
          <w:numId w:val="1"/>
        </w:numPr>
        <w:shd w:val="clear" w:color="auto" w:fill="FFFFFF"/>
        <w:jc w:val="left"/>
        <w:rPr>
          <w:rFonts w:ascii="Helvetica" w:hAnsi="Helvetica" w:cs="Helvetica"/>
          <w:color w:val="333333"/>
          <w:sz w:val="24"/>
          <w:szCs w:val="24"/>
        </w:rPr>
      </w:pPr>
      <w:r>
        <w:rPr>
          <w:rFonts w:ascii="Helvetica" w:hAnsi="Helvetica" w:cs="Helvetica"/>
          <w:color w:val="333333"/>
          <w:sz w:val="24"/>
          <w:szCs w:val="24"/>
        </w:rPr>
        <w:t>自行实现TF-IDF算法，并与sklearn库中的实现进行对比。</w:t>
      </w:r>
    </w:p>
    <w:p w14:paraId="269AFC6C">
      <w:pPr>
        <w:widowControl/>
        <w:numPr>
          <w:ilvl w:val="0"/>
          <w:numId w:val="1"/>
        </w:numPr>
        <w:shd w:val="clear" w:color="auto" w:fill="FFFFFF"/>
        <w:jc w:val="left"/>
        <w:rPr>
          <w:rFonts w:ascii="Helvetica" w:hAnsi="Helvetica" w:cs="Helvetica"/>
          <w:color w:val="333333"/>
          <w:sz w:val="24"/>
          <w:szCs w:val="24"/>
        </w:rPr>
      </w:pPr>
      <w:r>
        <w:rPr>
          <w:rFonts w:ascii="Helvetica" w:hAnsi="Helvetica" w:cs="Helvetica"/>
          <w:color w:val="333333"/>
          <w:sz w:val="24"/>
          <w:szCs w:val="24"/>
        </w:rPr>
        <w:t>应用逻辑回归模型进行文本分类。</w:t>
      </w:r>
    </w:p>
    <w:p w14:paraId="00FE728C">
      <w:pPr>
        <w:widowControl/>
        <w:numPr>
          <w:ilvl w:val="0"/>
          <w:numId w:val="1"/>
        </w:numPr>
        <w:shd w:val="clear" w:color="auto" w:fill="FFFFFF"/>
        <w:jc w:val="left"/>
        <w:rPr>
          <w:rFonts w:ascii="Helvetica" w:hAnsi="Helvetica" w:cs="Helvetica"/>
          <w:color w:val="333333"/>
          <w:sz w:val="24"/>
          <w:szCs w:val="24"/>
        </w:rPr>
      </w:pPr>
      <w:r>
        <w:rPr>
          <w:rFonts w:ascii="Helvetica" w:hAnsi="Helvetica" w:cs="Helvetica"/>
          <w:color w:val="333333"/>
          <w:sz w:val="24"/>
          <w:szCs w:val="24"/>
        </w:rPr>
        <w:t>评估不同文本表示方法对分类性能的影响。</w:t>
      </w:r>
    </w:p>
    <w:p w14:paraId="0B041D34">
      <w:pPr>
        <w:pStyle w:val="3"/>
        <w:spacing w:before="0" w:after="0"/>
      </w:pPr>
      <w:r>
        <w:rPr>
          <w:rFonts w:hint="eastAsia"/>
        </w:rPr>
        <w:t>二、</w:t>
      </w:r>
      <w:r>
        <w:t>实验内容</w:t>
      </w:r>
    </w:p>
    <w:p w14:paraId="1717247D">
      <w:pPr>
        <w:pStyle w:val="4"/>
        <w:spacing w:before="0" w:after="0"/>
        <w:rPr>
          <w:sz w:val="28"/>
        </w:rPr>
      </w:pPr>
      <w:r>
        <w:rPr>
          <w:rFonts w:hint="eastAsia"/>
          <w:sz w:val="28"/>
        </w:rPr>
        <w:t>2.1</w:t>
      </w:r>
      <w:r>
        <w:rPr>
          <w:sz w:val="28"/>
        </w:rPr>
        <w:t>数据集选择</w:t>
      </w:r>
    </w:p>
    <w:p w14:paraId="2C5D0719">
      <w:pPr>
        <w:widowControl/>
        <w:shd w:val="clear" w:color="auto" w:fill="FFFFFF"/>
        <w:ind w:firstLine="480" w:firstLineChars="200"/>
        <w:jc w:val="left"/>
        <w:rPr>
          <w:rFonts w:ascii="Helvetica" w:hAnsi="Helvetica" w:eastAsia="宋体" w:cs="Helvetica"/>
          <w:color w:val="333333"/>
          <w:sz w:val="24"/>
          <w:szCs w:val="24"/>
        </w:rPr>
      </w:pPr>
      <w:r>
        <w:rPr>
          <w:rFonts w:hint="eastAsia" w:ascii="Helvetica" w:hAnsi="Helvetica" w:cs="Helvetica"/>
          <w:color w:val="333333"/>
          <w:sz w:val="24"/>
          <w:szCs w:val="24"/>
        </w:rPr>
        <w:t>本实验将</w:t>
      </w:r>
      <w:r>
        <w:rPr>
          <w:rFonts w:ascii="Helvetica" w:hAnsi="Helvetica" w:cs="Helvetica"/>
          <w:color w:val="333333"/>
          <w:sz w:val="24"/>
          <w:szCs w:val="24"/>
        </w:rPr>
        <w:t>使用</w:t>
      </w:r>
      <w:r>
        <w:rPr>
          <w:rFonts w:hint="eastAsia" w:ascii="Helvetica" w:hAnsi="Helvetica" w:cs="Helvetica"/>
          <w:color w:val="333333"/>
          <w:sz w:val="24"/>
          <w:szCs w:val="24"/>
        </w:rPr>
        <w:t>教师端提供的</w:t>
      </w:r>
      <w:r>
        <w:rPr>
          <w:rFonts w:ascii="Helvetica" w:hAnsi="Helvetica" w:cs="Helvetica"/>
          <w:color w:val="333333"/>
          <w:sz w:val="24"/>
          <w:szCs w:val="24"/>
        </w:rPr>
        <w:t>THUCNews中文文本分类数据集</w:t>
      </w:r>
      <w:r>
        <w:rPr>
          <w:rFonts w:hint="eastAsia" w:ascii="Helvetica" w:hAnsi="Helvetica" w:cs="Helvetica"/>
          <w:color w:val="333333"/>
          <w:sz w:val="24"/>
          <w:szCs w:val="24"/>
        </w:rPr>
        <w:t>，包括已划分的训练集和测试集</w:t>
      </w:r>
      <w:r>
        <w:rPr>
          <w:rFonts w:ascii="Helvetica" w:hAnsi="Helvetica" w:cs="Helvetica"/>
          <w:color w:val="333333"/>
          <w:sz w:val="24"/>
          <w:szCs w:val="24"/>
        </w:rPr>
        <w:t>。</w:t>
      </w:r>
      <w:r>
        <w:rPr>
          <w:rFonts w:hint="eastAsia" w:ascii="Helvetica" w:hAnsi="Helvetica" w:cs="Helvetica"/>
          <w:color w:val="333333"/>
          <w:sz w:val="24"/>
          <w:szCs w:val="24"/>
        </w:rPr>
        <w:t>该</w:t>
      </w:r>
      <w:r>
        <w:rPr>
          <w:rFonts w:ascii="Arial" w:hAnsi="Arial" w:eastAsia="Arial" w:cs="Arial"/>
          <w:color w:val="000000"/>
          <w:sz w:val="24"/>
          <w:szCs w:val="24"/>
        </w:rPr>
        <w:t>数据集是根据新浪新闻 2005~2011年间的历史数据筛选过滤生成，包含74万篇新闻文档，均为UTF-8纯文本格式</w:t>
      </w:r>
      <w:r>
        <w:rPr>
          <w:rFonts w:hint="eastAsia" w:ascii="Arial" w:hAnsi="Arial" w:eastAsia="宋体" w:cs="Arial"/>
          <w:color w:val="000000"/>
          <w:sz w:val="24"/>
          <w:szCs w:val="24"/>
        </w:rPr>
        <w:t>，网络公开下载地址：</w:t>
      </w:r>
      <w:r>
        <w:fldChar w:fldCharType="begin"/>
      </w:r>
      <w:r>
        <w:instrText xml:space="preserve"> HYPERLINK "https://hyper.ai/cn/datasets/5687" </w:instrText>
      </w:r>
      <w:r>
        <w:fldChar w:fldCharType="separate"/>
      </w:r>
      <w:r>
        <w:rPr>
          <w:rStyle w:val="13"/>
          <w:rFonts w:hint="eastAsia" w:ascii="Arial" w:hAnsi="Arial" w:eastAsia="宋体" w:cs="Arial"/>
          <w:sz w:val="24"/>
          <w:szCs w:val="24"/>
        </w:rPr>
        <w:t>https://hyper.ai/cn/datasets/5687</w:t>
      </w:r>
      <w:r>
        <w:rPr>
          <w:rStyle w:val="13"/>
          <w:rFonts w:hint="eastAsia" w:ascii="Arial" w:hAnsi="Arial" w:eastAsia="宋体" w:cs="Arial"/>
          <w:sz w:val="24"/>
          <w:szCs w:val="24"/>
        </w:rPr>
        <w:fldChar w:fldCharType="end"/>
      </w:r>
      <w:r>
        <w:rPr>
          <w:rFonts w:hint="eastAsia" w:ascii="Arial" w:hAnsi="Arial" w:eastAsia="宋体" w:cs="Arial"/>
          <w:color w:val="000000"/>
          <w:sz w:val="24"/>
          <w:szCs w:val="24"/>
        </w:rPr>
        <w:t>。</w:t>
      </w:r>
    </w:p>
    <w:p w14:paraId="79B3F893">
      <w:pPr>
        <w:pStyle w:val="4"/>
        <w:spacing w:before="0" w:after="0"/>
        <w:rPr>
          <w:sz w:val="28"/>
        </w:rPr>
      </w:pPr>
      <w:r>
        <w:rPr>
          <w:rFonts w:hint="eastAsia"/>
          <w:sz w:val="28"/>
        </w:rPr>
        <w:t>2.2</w:t>
      </w:r>
      <w:r>
        <w:rPr>
          <w:sz w:val="28"/>
        </w:rPr>
        <w:t>文本预处理</w:t>
      </w:r>
    </w:p>
    <w:p w14:paraId="7ED93464">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对文本进行数据预处理，包括去除停用词、标点符号以及分词处理。去除原因在于文本中的停用词及标点符号在文本信息的表述上并无意义，例如“的”、“了”。此外，部分标点符号会导致模型误判文本类型，使得模型更多地关注文本情感的表达而不是文本的核心内容。分词的原因在于将原始文本数据分割成“片段”，便于后续将数据转化为数值形式，以满足模型对输入类型的要求。此外，分词处理能够使得模型更好地理解文本中的每个语义单元。</w:t>
      </w:r>
    </w:p>
    <w:p w14:paraId="3AD6A9DA">
      <w:pPr>
        <w:pStyle w:val="4"/>
        <w:spacing w:before="0" w:after="0"/>
        <w:rPr>
          <w:sz w:val="28"/>
        </w:rPr>
      </w:pPr>
      <w:r>
        <w:rPr>
          <w:rFonts w:hint="eastAsia"/>
          <w:sz w:val="28"/>
        </w:rPr>
        <w:t>2.3</w:t>
      </w:r>
      <w:r>
        <w:rPr>
          <w:sz w:val="28"/>
        </w:rPr>
        <w:t>文本表示方法实现</w:t>
      </w:r>
    </w:p>
    <w:p w14:paraId="12908D71">
      <w:pPr>
        <w:widowControl/>
        <w:shd w:val="clear" w:color="auto" w:fill="FFFFFF"/>
        <w:jc w:val="left"/>
        <w:rPr>
          <w:rFonts w:ascii="Helvetica" w:hAnsi="Helvetica" w:cs="Helvetica"/>
          <w:color w:val="333333"/>
          <w:sz w:val="24"/>
          <w:szCs w:val="24"/>
        </w:rPr>
      </w:pPr>
      <w:r>
        <w:rPr>
          <w:rFonts w:hint="eastAsia" w:ascii="Helvetica" w:hAnsi="Helvetica" w:cs="Helvetica"/>
          <w:color w:val="333333"/>
          <w:sz w:val="24"/>
          <w:szCs w:val="24"/>
        </w:rPr>
        <w:t>（1）</w:t>
      </w:r>
      <w:r>
        <w:rPr>
          <w:rFonts w:ascii="Helvetica" w:hAnsi="Helvetica" w:cs="Helvetica"/>
          <w:color w:val="333333"/>
          <w:sz w:val="24"/>
          <w:szCs w:val="24"/>
        </w:rPr>
        <w:t>独热编码（One-Hot Encoding）</w:t>
      </w:r>
    </w:p>
    <w:p w14:paraId="130DE80E">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本文在文本表示方法中，将首先使用独热编码方法对文本数据进行数值化，独热编码能够将复杂的文本数据简单化，便于模型学习。考虑到文本数据量的大小，在编码前的词汇表构建中对数据集中的数据进行截断，考虑原始数据长度分布，本文将截断长度设置为5000，进行截断操作的原因在于编码操作会为数据集中出现的</w:t>
      </w:r>
      <w:r>
        <w:rPr>
          <w:rFonts w:hint="eastAsia" w:ascii="Helvetica" w:hAnsi="Helvetica" w:cs="Helvetica"/>
          <w:b/>
          <w:color w:val="333333"/>
          <w:sz w:val="24"/>
          <w:szCs w:val="24"/>
        </w:rPr>
        <w:t>所有词</w:t>
      </w:r>
      <w:r>
        <w:rPr>
          <w:rFonts w:hint="eastAsia" w:ascii="Helvetica" w:hAnsi="Helvetica" w:cs="Helvetica"/>
          <w:color w:val="333333"/>
          <w:sz w:val="24"/>
          <w:szCs w:val="24"/>
        </w:rPr>
        <w:t>设置一位二进制，尽管本实验中对数据进行了去除操作，然而可能出现的词语数量依然不可估量，因此为了减小模型和本地设备的负担，进行截断处理。</w:t>
      </w:r>
    </w:p>
    <w:p w14:paraId="54B1DF1D">
      <w:pPr>
        <w:widowControl/>
        <w:shd w:val="clear" w:color="auto" w:fill="FFFFFF"/>
        <w:jc w:val="left"/>
        <w:rPr>
          <w:rFonts w:ascii="Helvetica" w:hAnsi="Helvetica" w:cs="Helvetica"/>
          <w:color w:val="333333"/>
          <w:sz w:val="24"/>
          <w:szCs w:val="24"/>
        </w:rPr>
      </w:pPr>
      <w:r>
        <w:rPr>
          <w:rFonts w:hint="eastAsia" w:ascii="Helvetica" w:hAnsi="Helvetica" w:cs="Helvetica"/>
          <w:color w:val="333333"/>
          <w:sz w:val="24"/>
          <w:szCs w:val="24"/>
        </w:rPr>
        <w:t>（2）</w:t>
      </w:r>
      <w:r>
        <w:rPr>
          <w:rFonts w:ascii="Helvetica" w:hAnsi="Helvetica" w:cs="Helvetica"/>
          <w:color w:val="333333"/>
          <w:sz w:val="24"/>
          <w:szCs w:val="24"/>
        </w:rPr>
        <w:t>TF-IDF（Term Frequency-Inverse Document Frequency）</w:t>
      </w:r>
    </w:p>
    <w:p w14:paraId="6F129BB4">
      <w:pPr>
        <w:widowControl/>
        <w:shd w:val="clear" w:color="auto" w:fill="FFFFFF"/>
        <w:ind w:firstLine="480" w:firstLineChars="200"/>
        <w:jc w:val="left"/>
        <w:rPr>
          <w:rFonts w:hint="eastAsia" w:ascii="Helvetica" w:hAnsi="Helvetica" w:cs="Helvetica"/>
          <w:color w:val="333333"/>
          <w:sz w:val="24"/>
          <w:szCs w:val="24"/>
        </w:rPr>
      </w:pPr>
      <w:r>
        <w:rPr>
          <w:rFonts w:hint="eastAsia" w:ascii="Helvetica" w:hAnsi="Helvetica" w:cs="Helvetica"/>
          <w:color w:val="333333"/>
          <w:sz w:val="24"/>
          <w:szCs w:val="24"/>
        </w:rPr>
        <w:t>独热编码的文本表示方式仅考虑词语的有无，而未考虑各个词语的重要程度，TF-IDF通过综合考虑词频（TF）、逆文档频率（IDF）从而针对每个文本数据进行关键信息的提取。简而言之，其为每个词赋予一个权重以代表其重要性，在后续模型训练时主要关注权重大（更有价值）的词语信息。本实验将首先通过手动实现TF-IDF，包括</w:t>
      </w:r>
      <w:r>
        <w:rPr>
          <w:rFonts w:ascii="Helvetica" w:hAnsi="Helvetica" w:cs="Helvetica"/>
          <w:color w:val="333333"/>
          <w:sz w:val="24"/>
          <w:szCs w:val="24"/>
        </w:rPr>
        <w:t>计算词频、文档频率、逆文档频率等</w:t>
      </w:r>
      <w:r>
        <w:rPr>
          <w:rFonts w:hint="eastAsia" w:ascii="Helvetica" w:hAnsi="Helvetica" w:cs="Helvetica"/>
          <w:color w:val="333333"/>
          <w:sz w:val="24"/>
          <w:szCs w:val="24"/>
        </w:rPr>
        <w:t>，更加深入地理解算法原理。然后，使用Sklearn库中自实现的TF-IDF（调用</w:t>
      </w:r>
      <w:r>
        <w:rPr>
          <w:rFonts w:ascii="Helvetica" w:hAnsi="Helvetica" w:cs="Helvetica"/>
          <w:color w:val="333333"/>
          <w:sz w:val="24"/>
          <w:szCs w:val="24"/>
        </w:rPr>
        <w:t>TfidfVectorizer</w:t>
      </w:r>
      <w:r>
        <w:rPr>
          <w:rFonts w:hint="eastAsia" w:ascii="Helvetica" w:hAnsi="Helvetica" w:cs="Helvetica"/>
          <w:color w:val="333333"/>
          <w:sz w:val="24"/>
          <w:szCs w:val="24"/>
        </w:rPr>
        <w:t>），并与手动实现算法进行比较，探讨比较结果。</w:t>
      </w:r>
    </w:p>
    <w:p w14:paraId="1861B962">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值得一提的是，在TF-IDF的文本表示方法中不需要进行截断处理，原因在于TF-IDF方法是针对每一个文本数据进行权重表示，不会存在处理时设备显存不足的问题，而One-Hot编码方法则针对所有文本数据中存在的词语进行类二进制串的表示，有潜在的内存不足问题。</w:t>
      </w:r>
    </w:p>
    <w:p w14:paraId="08A57704">
      <w:pPr>
        <w:pStyle w:val="4"/>
        <w:spacing w:before="0" w:after="0"/>
        <w:rPr>
          <w:sz w:val="28"/>
          <w:szCs w:val="28"/>
        </w:rPr>
      </w:pPr>
      <w:r>
        <w:rPr>
          <w:rFonts w:hint="eastAsia"/>
          <w:sz w:val="28"/>
          <w:szCs w:val="28"/>
        </w:rPr>
        <w:t>2.4</w:t>
      </w:r>
      <w:r>
        <w:rPr>
          <w:sz w:val="28"/>
          <w:szCs w:val="28"/>
        </w:rPr>
        <w:t>分类模型构建</w:t>
      </w:r>
    </w:p>
    <w:p w14:paraId="3A7BBAA8">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按照教师端安排，本实验将首先</w:t>
      </w:r>
      <w:r>
        <w:rPr>
          <w:rFonts w:ascii="Helvetica" w:hAnsi="Helvetica" w:cs="Helvetica"/>
          <w:color w:val="333333"/>
          <w:sz w:val="24"/>
          <w:szCs w:val="24"/>
        </w:rPr>
        <w:t>使用</w:t>
      </w:r>
      <w:r>
        <w:rPr>
          <w:rFonts w:ascii="Times New Roman" w:hAnsi="Times New Roman" w:cs="Times New Roman"/>
          <w:color w:val="333333"/>
          <w:sz w:val="24"/>
          <w:szCs w:val="24"/>
        </w:rPr>
        <w:t>Sklearn</w:t>
      </w:r>
      <w:r>
        <w:rPr>
          <w:rFonts w:ascii="Helvetica" w:hAnsi="Helvetica" w:cs="Helvetica"/>
          <w:color w:val="333333"/>
          <w:sz w:val="24"/>
          <w:szCs w:val="24"/>
        </w:rPr>
        <w:t>的逻辑回归模型进行</w:t>
      </w:r>
      <w:r>
        <w:rPr>
          <w:rFonts w:hint="eastAsia" w:ascii="Helvetica" w:hAnsi="Helvetica" w:cs="Helvetica"/>
          <w:color w:val="333333"/>
          <w:sz w:val="24"/>
          <w:szCs w:val="24"/>
        </w:rPr>
        <w:t>文本</w:t>
      </w:r>
      <w:r>
        <w:rPr>
          <w:rFonts w:ascii="Helvetica" w:hAnsi="Helvetica" w:cs="Helvetica"/>
          <w:color w:val="333333"/>
          <w:sz w:val="24"/>
          <w:szCs w:val="24"/>
        </w:rPr>
        <w:t>分类</w:t>
      </w:r>
      <w:r>
        <w:rPr>
          <w:rFonts w:hint="eastAsia" w:ascii="Helvetica" w:hAnsi="Helvetica" w:cs="Helvetica"/>
          <w:color w:val="333333"/>
          <w:sz w:val="24"/>
          <w:szCs w:val="24"/>
        </w:rPr>
        <w:t>，作为对比和进一步探究，在常规实验完成后将尝试搭建</w:t>
      </w:r>
      <w:r>
        <w:rPr>
          <w:rFonts w:ascii="Times New Roman" w:hAnsi="Times New Roman" w:cs="Times New Roman"/>
          <w:color w:val="333333"/>
          <w:sz w:val="24"/>
          <w:szCs w:val="24"/>
        </w:rPr>
        <w:t>LSTM</w:t>
      </w:r>
      <w:r>
        <w:rPr>
          <w:rFonts w:hint="eastAsia" w:ascii="Helvetica" w:hAnsi="Helvetica" w:cs="Helvetica"/>
          <w:color w:val="333333"/>
          <w:sz w:val="24"/>
          <w:szCs w:val="24"/>
        </w:rPr>
        <w:t>模型解决该任务</w:t>
      </w:r>
      <w:r>
        <w:rPr>
          <w:rFonts w:ascii="Helvetica" w:hAnsi="Helvetica" w:cs="Helvetica"/>
          <w:color w:val="333333"/>
          <w:sz w:val="24"/>
          <w:szCs w:val="24"/>
        </w:rPr>
        <w:t>。</w:t>
      </w:r>
    </w:p>
    <w:p w14:paraId="5B7DF0F3">
      <w:pPr>
        <w:pStyle w:val="4"/>
        <w:spacing w:before="0" w:after="0"/>
        <w:rPr>
          <w:sz w:val="28"/>
        </w:rPr>
      </w:pPr>
      <w:r>
        <w:rPr>
          <w:rFonts w:hint="eastAsia"/>
          <w:sz w:val="28"/>
        </w:rPr>
        <w:t>2.5</w:t>
      </w:r>
      <w:r>
        <w:rPr>
          <w:sz w:val="28"/>
        </w:rPr>
        <w:t>性能评估</w:t>
      </w:r>
    </w:p>
    <w:p w14:paraId="497029C7">
      <w:pPr>
        <w:widowControl/>
        <w:shd w:val="clear" w:color="auto" w:fill="FFFFFF"/>
        <w:ind w:firstLine="420"/>
        <w:jc w:val="left"/>
        <w:rPr>
          <w:rFonts w:ascii="Helvetica" w:hAnsi="Helvetica" w:cs="Helvetica"/>
          <w:color w:val="333333"/>
          <w:sz w:val="24"/>
          <w:szCs w:val="24"/>
        </w:rPr>
      </w:pPr>
      <w:r>
        <w:rPr>
          <w:rFonts w:hint="eastAsia" w:ascii="Helvetica" w:hAnsi="Helvetica" w:cs="Helvetica"/>
          <w:color w:val="333333"/>
          <w:sz w:val="24"/>
          <w:szCs w:val="24"/>
        </w:rPr>
        <w:t>本实验选取准确率、Recall、F1分数</w:t>
      </w:r>
      <w:r>
        <w:rPr>
          <w:rFonts w:ascii="Helvetica" w:hAnsi="Helvetica" w:cs="Helvetica"/>
          <w:color w:val="333333"/>
          <w:sz w:val="24"/>
          <w:szCs w:val="24"/>
        </w:rPr>
        <w:t>等指标比较不同文本表示方法的分类效果</w:t>
      </w:r>
      <w:r>
        <w:rPr>
          <w:rFonts w:hint="eastAsia" w:ascii="Helvetica" w:hAnsi="Helvetica" w:cs="Helvetica"/>
          <w:color w:val="333333"/>
          <w:sz w:val="24"/>
          <w:szCs w:val="24"/>
        </w:rPr>
        <w:t>，通过绘制对各类文本分类的混淆矩阵进一步详细且直观地对比各分类方法</w:t>
      </w:r>
      <w:r>
        <w:rPr>
          <w:rFonts w:ascii="Helvetica" w:hAnsi="Helvetica" w:cs="Helvetica"/>
          <w:color w:val="333333"/>
          <w:sz w:val="24"/>
          <w:szCs w:val="24"/>
        </w:rPr>
        <w:t>。</w:t>
      </w:r>
    </w:p>
    <w:p w14:paraId="59D00F7F">
      <w:pPr>
        <w:pStyle w:val="4"/>
        <w:spacing w:before="0" w:after="0"/>
        <w:rPr>
          <w:sz w:val="28"/>
        </w:rPr>
      </w:pPr>
      <w:r>
        <w:rPr>
          <w:rFonts w:hint="eastAsia"/>
          <w:sz w:val="28"/>
        </w:rPr>
        <w:t>2.6</w:t>
      </w:r>
      <w:r>
        <w:rPr>
          <w:sz w:val="28"/>
        </w:rPr>
        <w:t>代码环境</w:t>
      </w:r>
    </w:p>
    <w:p w14:paraId="44629243">
      <w:pPr>
        <w:widowControl/>
        <w:shd w:val="clear" w:color="auto" w:fill="FFFFFF"/>
        <w:ind w:firstLine="420"/>
        <w:jc w:val="left"/>
        <w:rPr>
          <w:rFonts w:ascii="Helvetica" w:hAnsi="Helvetica" w:cs="Helvetica"/>
          <w:color w:val="333333"/>
          <w:sz w:val="24"/>
          <w:szCs w:val="24"/>
        </w:rPr>
      </w:pPr>
      <w:r>
        <w:rPr>
          <w:rFonts w:hint="eastAsia" w:ascii="Helvetica" w:hAnsi="Helvetica" w:cs="Helvetica"/>
          <w:color w:val="333333"/>
          <w:sz w:val="24"/>
          <w:szCs w:val="24"/>
        </w:rPr>
        <w:t>J08-207机房电脑，系统为Window7，编程软件为Jupyter、Pycharm，各个库均为Anaconda 3自带版本，额外下载使用了最新版本的scipy库。</w:t>
      </w:r>
    </w:p>
    <w:p w14:paraId="78357440">
      <w:pPr>
        <w:pStyle w:val="3"/>
        <w:numPr>
          <w:ilvl w:val="0"/>
          <w:numId w:val="2"/>
        </w:numPr>
        <w:spacing w:before="0" w:after="0"/>
      </w:pPr>
      <w:r>
        <w:t>实验步骤</w:t>
      </w:r>
    </w:p>
    <w:p w14:paraId="2698CAEA">
      <w:pPr>
        <w:pStyle w:val="4"/>
        <w:spacing w:before="0" w:after="0"/>
        <w:rPr>
          <w:b w:val="0"/>
          <w:color w:val="333333"/>
          <w:sz w:val="22"/>
          <w:szCs w:val="24"/>
        </w:rPr>
      </w:pPr>
      <w:r>
        <w:rPr>
          <w:rStyle w:val="12"/>
          <w:rFonts w:hint="eastAsia" w:ascii="Helvetica" w:hAnsi="Helvetica" w:cs="Helvetica"/>
          <w:b/>
          <w:bCs w:val="0"/>
          <w:color w:val="000000"/>
          <w:sz w:val="28"/>
        </w:rPr>
        <w:t>3.1</w:t>
      </w:r>
      <w:r>
        <w:rPr>
          <w:rStyle w:val="12"/>
          <w:rFonts w:ascii="Helvetica" w:hAnsi="Helvetica" w:cs="Helvetica"/>
          <w:b/>
          <w:bCs w:val="0"/>
          <w:color w:val="000000"/>
          <w:sz w:val="28"/>
        </w:rPr>
        <w:t>数据读取与预处理</w:t>
      </w:r>
    </w:p>
    <w:p w14:paraId="44817023">
      <w:pPr>
        <w:widowControl/>
        <w:shd w:val="clear" w:color="auto" w:fill="FFFFFF"/>
        <w:jc w:val="left"/>
        <w:rPr>
          <w:rFonts w:ascii="Helvetica" w:hAnsi="Helvetica" w:cs="Helvetica"/>
          <w:color w:val="333333"/>
        </w:rPr>
      </w:pPr>
      <w:r>
        <w:rPr>
          <w:rFonts w:hint="eastAsia" w:ascii="Helvetica" w:hAnsi="Helvetica" w:cs="Helvetica"/>
          <w:color w:val="333333"/>
        </w:rPr>
        <w:t>（1）</w:t>
      </w:r>
      <w:r>
        <w:rPr>
          <w:rFonts w:ascii="Helvetica" w:hAnsi="Helvetica" w:cs="Helvetica"/>
          <w:color w:val="333333"/>
          <w:sz w:val="24"/>
          <w:szCs w:val="24"/>
        </w:rPr>
        <w:t>加载</w:t>
      </w:r>
      <w:r>
        <w:rPr>
          <w:rFonts w:hint="eastAsia" w:ascii="Helvetica" w:hAnsi="Helvetica" w:cs="Helvetica"/>
          <w:color w:val="333333"/>
          <w:sz w:val="24"/>
          <w:szCs w:val="24"/>
        </w:rPr>
        <w:t>教师端提供的</w:t>
      </w:r>
      <w:r>
        <w:rPr>
          <w:rFonts w:ascii="Helvetica" w:hAnsi="Helvetica" w:cs="Helvetica"/>
          <w:color w:val="333333"/>
          <w:sz w:val="24"/>
          <w:szCs w:val="24"/>
        </w:rPr>
        <w:t>THUCNews数据集</w:t>
      </w:r>
      <w:r>
        <w:rPr>
          <w:rFonts w:hint="eastAsia" w:ascii="Helvetica" w:hAnsi="Helvetica" w:cs="Helvetica"/>
          <w:color w:val="333333"/>
          <w:sz w:val="24"/>
          <w:szCs w:val="24"/>
        </w:rPr>
        <w:t>，其内包括cnews_test.txt测试数据、cnews_train.txt训练数据</w:t>
      </w:r>
      <w:r>
        <w:rPr>
          <w:rFonts w:ascii="Helvetica" w:hAnsi="Helvetica" w:cs="Helvetica"/>
          <w:color w:val="333333"/>
          <w:sz w:val="24"/>
          <w:szCs w:val="24"/>
        </w:rPr>
        <w:t>。</w:t>
      </w:r>
      <w:r>
        <w:rPr>
          <w:rFonts w:hint="eastAsia" w:ascii="Helvetica" w:hAnsi="Helvetica" w:cs="Helvetica"/>
          <w:color w:val="333333"/>
          <w:sz w:val="24"/>
          <w:szCs w:val="24"/>
        </w:rPr>
        <w:t>其中</w:t>
      </w:r>
      <w:r>
        <w:rPr>
          <w:rFonts w:ascii="Helvetica" w:hAnsi="Helvetica" w:cs="Helvetica"/>
          <w:color w:val="333333"/>
          <w:sz w:val="24"/>
          <w:szCs w:val="24"/>
        </w:rPr>
        <w:t>数据第一列是文本所属类别，第二列是文本内容。</w:t>
      </w:r>
      <w:r>
        <w:rPr>
          <w:rFonts w:hint="eastAsia" w:ascii="Helvetica" w:hAnsi="Helvetica" w:cs="Helvetica"/>
          <w:color w:val="333333"/>
          <w:sz w:val="24"/>
          <w:szCs w:val="24"/>
        </w:rPr>
        <w:t>代码及示例运行结果如图1。</w:t>
      </w:r>
    </w:p>
    <w:p w14:paraId="1FECEFCB">
      <w:pPr>
        <w:widowControl/>
        <w:shd w:val="clear" w:color="auto" w:fill="FFFFFF"/>
        <w:jc w:val="center"/>
        <w:rPr>
          <w:rFonts w:ascii="Helvetica" w:hAnsi="Helvetica" w:cs="Helvetica"/>
          <w:color w:val="333333"/>
        </w:rPr>
      </w:pPr>
      <w:r>
        <w:rPr>
          <w:rFonts w:hint="eastAsia" w:ascii="Helvetica" w:hAnsi="Helvetica" w:cs="Helvetica"/>
          <w:color w:val="333333"/>
        </w:rPr>
        <w:drawing>
          <wp:inline distT="0" distB="0" distL="0" distR="0">
            <wp:extent cx="4911725" cy="1924685"/>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11581" cy="1924825"/>
                    </a:xfrm>
                    <a:prstGeom prst="rect">
                      <a:avLst/>
                    </a:prstGeom>
                  </pic:spPr>
                </pic:pic>
              </a:graphicData>
            </a:graphic>
          </wp:inline>
        </w:drawing>
      </w:r>
    </w:p>
    <w:p w14:paraId="2753333A">
      <w:pPr>
        <w:widowControl/>
        <w:shd w:val="clear" w:color="auto" w:fill="FFFFFF"/>
        <w:jc w:val="center"/>
        <w:rPr>
          <w:rFonts w:ascii="Helvetica" w:hAnsi="Helvetica" w:cs="Helvetica"/>
          <w:color w:val="333333"/>
          <w:sz w:val="24"/>
          <w:szCs w:val="24"/>
        </w:rPr>
      </w:pPr>
      <w:r>
        <w:rPr>
          <w:rFonts w:hint="eastAsia" w:ascii="Helvetica" w:hAnsi="Helvetica" w:cs="Helvetica"/>
          <w:color w:val="333333"/>
          <w:sz w:val="24"/>
          <w:szCs w:val="24"/>
        </w:rPr>
        <w:t>图1 数据读取</w:t>
      </w:r>
    </w:p>
    <w:p w14:paraId="73778477">
      <w:pPr>
        <w:widowControl/>
        <w:shd w:val="clear" w:color="auto" w:fill="FFFFFF"/>
        <w:wordWrap w:val="0"/>
        <w:jc w:val="left"/>
        <w:rPr>
          <w:rFonts w:ascii="Helvetica" w:hAnsi="Helvetica" w:cs="Helvetica"/>
          <w:color w:val="333333"/>
          <w:sz w:val="24"/>
          <w:szCs w:val="24"/>
        </w:rPr>
      </w:pPr>
      <w:r>
        <w:rPr>
          <w:rFonts w:hint="eastAsia" w:ascii="Helvetica" w:hAnsi="Helvetica" w:cs="Helvetica"/>
          <w:color w:val="333333"/>
          <w:sz w:val="24"/>
          <w:szCs w:val="24"/>
        </w:rPr>
        <w:t>（2）</w:t>
      </w:r>
      <w:r>
        <w:rPr>
          <w:rFonts w:ascii="Helvetica" w:hAnsi="Helvetica" w:cs="Helvetica"/>
          <w:color w:val="333333"/>
          <w:sz w:val="24"/>
          <w:szCs w:val="24"/>
        </w:rPr>
        <w:t>对文本进行清洗，包括去除无关字符、按句号问号等分句处理</w:t>
      </w:r>
      <w:r>
        <w:rPr>
          <w:rFonts w:hint="eastAsia" w:ascii="Helvetica" w:hAnsi="Helvetica" w:cs="Helvetica"/>
          <w:color w:val="333333"/>
          <w:sz w:val="24"/>
          <w:szCs w:val="24"/>
        </w:rPr>
        <w:t>，</w:t>
      </w:r>
      <w:r>
        <w:rPr>
          <w:rFonts w:ascii="Helvetica" w:hAnsi="Helvetica" w:cs="Helvetica"/>
          <w:color w:val="333333"/>
          <w:sz w:val="24"/>
          <w:szCs w:val="24"/>
        </w:rPr>
        <w:t>用jieba库分词处理</w:t>
      </w:r>
      <w:r>
        <w:rPr>
          <w:rFonts w:hint="eastAsia" w:ascii="Helvetica" w:hAnsi="Helvetica" w:cs="Helvetica"/>
          <w:color w:val="333333"/>
          <w:sz w:val="24"/>
          <w:szCs w:val="24"/>
        </w:rPr>
        <w:t>，并进行去除停用词操作，所用停用词下载地址为：</w:t>
      </w:r>
      <w:r>
        <w:fldChar w:fldCharType="begin"/>
      </w:r>
      <w:r>
        <w:instrText xml:space="preserve"> HYPERLINK "https://github.com/goto456/stopwords" \t "_blank" </w:instrText>
      </w:r>
      <w:r>
        <w:fldChar w:fldCharType="separate"/>
      </w:r>
      <w:r>
        <w:rPr>
          <w:rStyle w:val="13"/>
          <w:rFonts w:ascii="Arial" w:hAnsi="Arial" w:cs="Arial"/>
          <w:color w:val="248EF4"/>
        </w:rPr>
        <w:t>https://github.com/goto456/stopwords</w:t>
      </w:r>
      <w:r>
        <w:rPr>
          <w:rStyle w:val="13"/>
          <w:rFonts w:ascii="Arial" w:hAnsi="Arial" w:cs="Arial"/>
          <w:color w:val="248EF4"/>
        </w:rPr>
        <w:fldChar w:fldCharType="end"/>
      </w:r>
      <w:r>
        <w:rPr>
          <w:rFonts w:ascii="Helvetica" w:hAnsi="Helvetica" w:cs="Helvetica"/>
          <w:color w:val="333333"/>
          <w:sz w:val="24"/>
          <w:szCs w:val="24"/>
        </w:rPr>
        <w:t>。</w:t>
      </w:r>
      <w:r>
        <w:rPr>
          <w:rFonts w:hint="eastAsia" w:ascii="Helvetica" w:hAnsi="Helvetica" w:cs="Helvetica"/>
          <w:color w:val="333333"/>
          <w:sz w:val="24"/>
          <w:szCs w:val="24"/>
        </w:rPr>
        <w:t>相关代码及示例运行代码如图2、图3。</w:t>
      </w:r>
    </w:p>
    <w:p w14:paraId="3AE8743C">
      <w:pPr>
        <w:widowControl/>
        <w:shd w:val="clear" w:color="auto" w:fill="FFFFFF"/>
        <w:jc w:val="center"/>
        <w:rPr>
          <w:rFonts w:ascii="Helvetica" w:hAnsi="Helvetica" w:cs="Helvetica"/>
          <w:color w:val="333333"/>
        </w:rPr>
      </w:pPr>
      <w:r>
        <w:rPr>
          <w:rFonts w:ascii="Helvetica" w:hAnsi="Helvetica" w:cs="Helvetica"/>
          <w:color w:val="333333"/>
        </w:rPr>
        <w:drawing>
          <wp:inline distT="0" distB="0" distL="0" distR="0">
            <wp:extent cx="5139690" cy="1496060"/>
            <wp:effectExtent l="0" t="0" r="1143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39690" cy="1496060"/>
                    </a:xfrm>
                    <a:prstGeom prst="rect">
                      <a:avLst/>
                    </a:prstGeom>
                  </pic:spPr>
                </pic:pic>
              </a:graphicData>
            </a:graphic>
          </wp:inline>
        </w:drawing>
      </w:r>
    </w:p>
    <w:p w14:paraId="612E70B6">
      <w:pPr>
        <w:widowControl/>
        <w:shd w:val="clear" w:color="auto" w:fill="FFFFFF"/>
        <w:jc w:val="center"/>
        <w:rPr>
          <w:rFonts w:ascii="Helvetica" w:hAnsi="Helvetica" w:cs="Helvetica"/>
          <w:color w:val="333333"/>
        </w:rPr>
      </w:pPr>
      <w:r>
        <w:rPr>
          <w:rFonts w:hint="eastAsia" w:ascii="Helvetica" w:hAnsi="Helvetica" w:cs="Helvetica"/>
          <w:color w:val="333333"/>
          <w:sz w:val="24"/>
          <w:szCs w:val="24"/>
        </w:rPr>
        <w:t>图2 去除操作</w:t>
      </w:r>
      <w:r>
        <w:rPr>
          <w:rFonts w:hint="eastAsia" w:ascii="Helvetica" w:hAnsi="Helvetica" w:cs="Helvetica"/>
          <w:color w:val="333333"/>
        </w:rPr>
        <w:br w:type="textWrapping"/>
      </w:r>
      <w:r>
        <w:rPr>
          <w:rFonts w:hint="eastAsia" w:ascii="Helvetica" w:hAnsi="Helvetica" w:cs="Helvetica"/>
          <w:color w:val="333333"/>
        </w:rPr>
        <w:drawing>
          <wp:inline distT="0" distB="0" distL="114300" distR="114300">
            <wp:extent cx="3649980" cy="2632075"/>
            <wp:effectExtent l="0" t="0" r="762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7"/>
                    <a:stretch>
                      <a:fillRect/>
                    </a:stretch>
                  </pic:blipFill>
                  <pic:spPr>
                    <a:xfrm>
                      <a:off x="0" y="0"/>
                      <a:ext cx="3647100" cy="2629944"/>
                    </a:xfrm>
                    <a:prstGeom prst="rect">
                      <a:avLst/>
                    </a:prstGeom>
                  </pic:spPr>
                </pic:pic>
              </a:graphicData>
            </a:graphic>
          </wp:inline>
        </w:drawing>
      </w:r>
    </w:p>
    <w:p w14:paraId="5ED4A944">
      <w:pPr>
        <w:widowControl/>
        <w:shd w:val="clear" w:color="auto" w:fill="FFFFFF"/>
        <w:jc w:val="center"/>
        <w:rPr>
          <w:rFonts w:ascii="Helvetica" w:hAnsi="Helvetica" w:cs="Helvetica"/>
          <w:color w:val="333333"/>
          <w:sz w:val="24"/>
          <w:szCs w:val="24"/>
        </w:rPr>
      </w:pPr>
      <w:r>
        <w:rPr>
          <w:rFonts w:hint="eastAsia" w:ascii="Helvetica" w:hAnsi="Helvetica" w:cs="Helvetica"/>
          <w:color w:val="333333"/>
          <w:sz w:val="24"/>
          <w:szCs w:val="24"/>
        </w:rPr>
        <w:t>图3 分词处理</w:t>
      </w:r>
    </w:p>
    <w:p w14:paraId="61EEAD89">
      <w:pPr>
        <w:pStyle w:val="4"/>
        <w:spacing w:before="0" w:after="0"/>
        <w:rPr>
          <w:b w:val="0"/>
          <w:color w:val="333333"/>
          <w:sz w:val="28"/>
        </w:rPr>
      </w:pPr>
      <w:r>
        <w:rPr>
          <w:rStyle w:val="12"/>
          <w:rFonts w:hint="eastAsia" w:ascii="Helvetica" w:hAnsi="Helvetica" w:cs="Helvetica"/>
          <w:b/>
          <w:bCs w:val="0"/>
          <w:color w:val="000000"/>
          <w:sz w:val="28"/>
        </w:rPr>
        <w:t>3.2</w:t>
      </w:r>
      <w:r>
        <w:rPr>
          <w:rStyle w:val="12"/>
          <w:rFonts w:ascii="Helvetica" w:hAnsi="Helvetica" w:cs="Helvetica"/>
          <w:b/>
          <w:bCs w:val="0"/>
          <w:color w:val="000000"/>
          <w:sz w:val="28"/>
        </w:rPr>
        <w:t>独热编码实现</w:t>
      </w:r>
    </w:p>
    <w:p w14:paraId="3D2D3693">
      <w:pPr>
        <w:widowControl/>
        <w:numPr>
          <w:ilvl w:val="0"/>
          <w:numId w:val="3"/>
        </w:numPr>
        <w:shd w:val="clear" w:color="auto" w:fill="FFFFFF"/>
        <w:jc w:val="left"/>
        <w:rPr>
          <w:rFonts w:ascii="Helvetica" w:hAnsi="Helvetica" w:cs="Helvetica"/>
          <w:color w:val="333333"/>
          <w:sz w:val="24"/>
          <w:szCs w:val="24"/>
        </w:rPr>
      </w:pPr>
      <w:r>
        <w:rPr>
          <w:rFonts w:ascii="Helvetica" w:hAnsi="Helvetica" w:cs="Helvetica"/>
          <w:color w:val="333333"/>
          <w:sz w:val="24"/>
          <w:szCs w:val="24"/>
        </w:rPr>
        <w:t>构建词汇表</w:t>
      </w:r>
      <w:r>
        <w:rPr>
          <w:rFonts w:hint="eastAsia" w:ascii="Helvetica" w:hAnsi="Helvetica" w:cs="Helvetica"/>
          <w:color w:val="333333"/>
          <w:sz w:val="24"/>
          <w:szCs w:val="24"/>
        </w:rPr>
        <w:t>并做截断处理，代码如及示例运行代码如图4、图5。</w:t>
      </w:r>
    </w:p>
    <w:p w14:paraId="1808D506">
      <w:pPr>
        <w:widowControl/>
        <w:shd w:val="clear" w:color="auto" w:fill="FFFFFF"/>
        <w:jc w:val="center"/>
        <w:rPr>
          <w:rFonts w:ascii="Helvetica" w:hAnsi="Helvetica" w:cs="Helvetica"/>
          <w:color w:val="333333"/>
        </w:rPr>
      </w:pPr>
      <w:r>
        <w:rPr>
          <w:rFonts w:hint="eastAsia" w:ascii="Helvetica" w:hAnsi="Helvetica" w:cs="Helvetica"/>
          <w:color w:val="333333"/>
        </w:rPr>
        <w:drawing>
          <wp:inline distT="0" distB="0" distL="114300" distR="114300">
            <wp:extent cx="4678045" cy="3076575"/>
            <wp:effectExtent l="0" t="0" r="8255" b="952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8"/>
                    <a:stretch>
                      <a:fillRect/>
                    </a:stretch>
                  </pic:blipFill>
                  <pic:spPr>
                    <a:xfrm>
                      <a:off x="0" y="0"/>
                      <a:ext cx="4683270" cy="3080135"/>
                    </a:xfrm>
                    <a:prstGeom prst="rect">
                      <a:avLst/>
                    </a:prstGeom>
                  </pic:spPr>
                </pic:pic>
              </a:graphicData>
            </a:graphic>
          </wp:inline>
        </w:drawing>
      </w:r>
    </w:p>
    <w:p w14:paraId="300C9FB6">
      <w:pPr>
        <w:widowControl/>
        <w:shd w:val="clear" w:color="auto" w:fill="FFFFFF"/>
        <w:jc w:val="center"/>
        <w:rPr>
          <w:rFonts w:ascii="Helvetica" w:hAnsi="Helvetica" w:cs="Helvetica"/>
          <w:color w:val="333333"/>
          <w:sz w:val="24"/>
          <w:szCs w:val="24"/>
        </w:rPr>
      </w:pPr>
      <w:r>
        <w:rPr>
          <w:rFonts w:hint="eastAsia" w:ascii="Helvetica" w:hAnsi="Helvetica" w:cs="Helvetica"/>
          <w:color w:val="333333"/>
          <w:sz w:val="24"/>
          <w:szCs w:val="24"/>
        </w:rPr>
        <w:t>图4 截断处理（保留长度为5000）</w:t>
      </w:r>
    </w:p>
    <w:p w14:paraId="377B4B37">
      <w:pPr>
        <w:widowControl/>
        <w:numPr>
          <w:ilvl w:val="0"/>
          <w:numId w:val="3"/>
        </w:numPr>
        <w:shd w:val="clear" w:color="auto" w:fill="FFFFFF"/>
        <w:jc w:val="left"/>
        <w:rPr>
          <w:rFonts w:ascii="Helvetica" w:hAnsi="Helvetica" w:cs="Helvetica"/>
          <w:color w:val="333333"/>
          <w:sz w:val="24"/>
          <w:szCs w:val="24"/>
        </w:rPr>
      </w:pPr>
      <w:r>
        <w:rPr>
          <w:rFonts w:ascii="Helvetica" w:hAnsi="Helvetica" w:cs="Helvetica"/>
          <w:color w:val="333333"/>
          <w:sz w:val="24"/>
          <w:szCs w:val="24"/>
        </w:rPr>
        <w:t>对每篇文档进行独热编码表示，使用numpy库实现。</w:t>
      </w:r>
    </w:p>
    <w:p w14:paraId="400F3698">
      <w:pPr>
        <w:widowControl/>
        <w:shd w:val="clear" w:color="auto" w:fill="FFFFFF"/>
        <w:jc w:val="center"/>
        <w:rPr>
          <w:rFonts w:ascii="Helvetica" w:hAnsi="Helvetica" w:cs="Helvetica"/>
          <w:color w:val="333333"/>
        </w:rPr>
      </w:pPr>
      <w:r>
        <w:rPr>
          <w:rFonts w:hint="eastAsia" w:ascii="Helvetica" w:hAnsi="Helvetica" w:cs="Helvetica"/>
          <w:color w:val="333333"/>
        </w:rPr>
        <w:drawing>
          <wp:inline distT="0" distB="0" distL="114300" distR="114300">
            <wp:extent cx="5260975" cy="2415540"/>
            <wp:effectExtent l="0" t="0" r="12065" b="7620"/>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9"/>
                    <a:stretch>
                      <a:fillRect/>
                    </a:stretch>
                  </pic:blipFill>
                  <pic:spPr>
                    <a:xfrm>
                      <a:off x="0" y="0"/>
                      <a:ext cx="5260975" cy="2415540"/>
                    </a:xfrm>
                    <a:prstGeom prst="rect">
                      <a:avLst/>
                    </a:prstGeom>
                  </pic:spPr>
                </pic:pic>
              </a:graphicData>
            </a:graphic>
          </wp:inline>
        </w:drawing>
      </w:r>
    </w:p>
    <w:p w14:paraId="31FD6CEF">
      <w:pPr>
        <w:widowControl/>
        <w:shd w:val="clear" w:color="auto" w:fill="FFFFFF"/>
        <w:jc w:val="center"/>
        <w:rPr>
          <w:rFonts w:ascii="Helvetica" w:hAnsi="Helvetica" w:cs="Helvetica"/>
          <w:color w:val="333333"/>
          <w:sz w:val="24"/>
          <w:szCs w:val="24"/>
        </w:rPr>
      </w:pPr>
      <w:r>
        <w:rPr>
          <w:rFonts w:hint="eastAsia" w:ascii="Helvetica" w:hAnsi="Helvetica" w:cs="Helvetica"/>
          <w:color w:val="333333"/>
          <w:sz w:val="24"/>
          <w:szCs w:val="24"/>
        </w:rPr>
        <w:t>图5 独热编码</w:t>
      </w:r>
    </w:p>
    <w:p w14:paraId="4C637359">
      <w:pPr>
        <w:pStyle w:val="4"/>
        <w:spacing w:before="0" w:after="0"/>
        <w:rPr>
          <w:b w:val="0"/>
          <w:color w:val="333333"/>
          <w:sz w:val="28"/>
        </w:rPr>
      </w:pPr>
      <w:r>
        <w:rPr>
          <w:rStyle w:val="12"/>
          <w:rFonts w:hint="eastAsia" w:ascii="Helvetica" w:hAnsi="Helvetica" w:cs="Helvetica"/>
          <w:b/>
          <w:bCs w:val="0"/>
          <w:color w:val="000000"/>
          <w:sz w:val="28"/>
        </w:rPr>
        <w:t xml:space="preserve">3.3 </w:t>
      </w:r>
      <w:r>
        <w:rPr>
          <w:rStyle w:val="12"/>
          <w:rFonts w:ascii="Helvetica" w:hAnsi="Helvetica" w:cs="Helvetica"/>
          <w:b/>
          <w:bCs w:val="0"/>
          <w:color w:val="000000"/>
          <w:sz w:val="28"/>
        </w:rPr>
        <w:t>TF-IDF实现</w:t>
      </w:r>
    </w:p>
    <w:p w14:paraId="439775A8">
      <w:pPr>
        <w:widowControl/>
        <w:shd w:val="clear" w:color="auto" w:fill="FFFFFF"/>
        <w:jc w:val="left"/>
        <w:rPr>
          <w:rFonts w:ascii="Consolas" w:hAnsi="Consolas" w:cs="Consolas"/>
          <w:color w:val="D6D6DD"/>
          <w:sz w:val="24"/>
          <w:szCs w:val="24"/>
        </w:rPr>
      </w:pPr>
      <w:r>
        <w:rPr>
          <w:rFonts w:hint="eastAsia" w:ascii="Helvetica" w:hAnsi="Helvetica" w:cs="Helvetica"/>
          <w:color w:val="333333"/>
          <w:sz w:val="24"/>
          <w:szCs w:val="24"/>
        </w:rPr>
        <w:t>（1）</w:t>
      </w:r>
      <w:r>
        <w:rPr>
          <w:rFonts w:ascii="Helvetica" w:hAnsi="Helvetica" w:cs="Helvetica"/>
          <w:color w:val="333333"/>
          <w:sz w:val="24"/>
          <w:szCs w:val="24"/>
        </w:rPr>
        <w:t>手动实现TF-IDF算法，包括计算词频、文档频率、逆文档频率等。</w:t>
      </w:r>
      <w:r>
        <w:rPr>
          <w:rFonts w:hint="eastAsia" w:ascii="Helvetica" w:hAnsi="Helvetica" w:cs="Helvetica"/>
          <w:color w:val="333333"/>
          <w:sz w:val="24"/>
          <w:szCs w:val="24"/>
        </w:rPr>
        <w:t>相关代码如下：</w:t>
      </w:r>
    </w:p>
    <w:p w14:paraId="61E70FB3">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82D2CE"/>
          <w:kern w:val="0"/>
          <w:szCs w:val="21"/>
          <w:shd w:val="clear" w:color="auto" w:fill="181818"/>
          <w:lang w:bidi="ar"/>
        </w:rPr>
        <w:t>class</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7C3FF"/>
          <w:kern w:val="0"/>
          <w:szCs w:val="21"/>
          <w:shd w:val="clear" w:color="auto" w:fill="181818"/>
          <w:lang w:bidi="ar"/>
        </w:rPr>
        <w:t>ManualTFIDF</w:t>
      </w:r>
      <w:r>
        <w:rPr>
          <w:rFonts w:ascii="Times New Roman" w:hAnsi="Times New Roman" w:eastAsia="Consolas" w:cs="Times New Roman"/>
          <w:color w:val="D6D6DD"/>
          <w:kern w:val="0"/>
          <w:szCs w:val="21"/>
          <w:shd w:val="clear" w:color="auto" w:fill="181818"/>
          <w:lang w:bidi="ar"/>
        </w:rPr>
        <w:t>:</w:t>
      </w:r>
    </w:p>
    <w:p w14:paraId="0336F4B4">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def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b/>
          <w:bCs/>
          <w:color w:val="EFB080"/>
          <w:kern w:val="0"/>
          <w:szCs w:val="21"/>
          <w:shd w:val="clear" w:color="auto" w:fill="181818"/>
          <w:lang w:bidi="ar"/>
        </w:rPr>
        <w:t>__init__</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D6D6DD"/>
          <w:kern w:val="0"/>
          <w:szCs w:val="21"/>
          <w:shd w:val="clear" w:color="auto" w:fill="181818"/>
          <w:lang w:bidi="ar"/>
        </w:rPr>
        <w:t>max_features</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10000</w:t>
      </w:r>
      <w:r>
        <w:rPr>
          <w:rFonts w:ascii="Times New Roman" w:hAnsi="Times New Roman" w:eastAsia="Consolas" w:cs="Times New Roman"/>
          <w:color w:val="D6D6DD"/>
          <w:kern w:val="0"/>
          <w:szCs w:val="21"/>
          <w:shd w:val="clear" w:color="auto" w:fill="181818"/>
          <w:lang w:bidi="ar"/>
        </w:rPr>
        <w:t>):</w:t>
      </w:r>
    </w:p>
    <w:p w14:paraId="27EB532B">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vocabulary</w:t>
      </w:r>
      <w:r>
        <w:rPr>
          <w:rFonts w:ascii="Times New Roman" w:hAnsi="Times New Roman" w:eastAsia="Consolas" w:cs="Times New Roman"/>
          <w:color w:val="D6D6DD"/>
          <w:kern w:val="0"/>
          <w:szCs w:val="21"/>
          <w:shd w:val="clear" w:color="auto" w:fill="181818"/>
          <w:lang w:bidi="ar"/>
        </w:rPr>
        <w:t xml:space="preserve"> = {}  </w:t>
      </w:r>
      <w:r>
        <w:rPr>
          <w:rFonts w:ascii="Times New Roman" w:hAnsi="Times New Roman" w:eastAsia="Consolas" w:cs="Times New Roman"/>
          <w:i/>
          <w:iCs/>
          <w:color w:val="6D6D6D"/>
          <w:kern w:val="0"/>
          <w:szCs w:val="21"/>
          <w:shd w:val="clear" w:color="auto" w:fill="181818"/>
          <w:lang w:bidi="ar"/>
        </w:rPr>
        <w:t># 词汇表</w:t>
      </w:r>
    </w:p>
    <w:p w14:paraId="60BF4327">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idf</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82D2CE"/>
          <w:kern w:val="0"/>
          <w:szCs w:val="21"/>
          <w:shd w:val="clear" w:color="auto" w:fill="181818"/>
          <w:lang w:bidi="ar"/>
        </w:rPr>
        <w:t>None</w:t>
      </w:r>
      <w:r>
        <w:rPr>
          <w:rFonts w:ascii="Times New Roman" w:hAnsi="Times New Roman" w:eastAsia="Consolas" w:cs="Times New Roman"/>
          <w:color w:val="D6D6DD"/>
          <w:kern w:val="0"/>
          <w:szCs w:val="21"/>
          <w:shd w:val="clear" w:color="auto" w:fill="181818"/>
          <w:lang w:bidi="ar"/>
        </w:rPr>
        <w:t xml:space="preserve">  </w:t>
      </w:r>
    </w:p>
    <w:p w14:paraId="19CB5005">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max_features</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i/>
          <w:iCs/>
          <w:color w:val="D6D6DD"/>
          <w:kern w:val="0"/>
          <w:szCs w:val="21"/>
          <w:shd w:val="clear" w:color="auto" w:fill="181818"/>
          <w:lang w:bidi="ar"/>
        </w:rPr>
        <w:t>max_features</w:t>
      </w:r>
    </w:p>
    <w:p w14:paraId="7E373DF6">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def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b/>
          <w:bCs/>
          <w:color w:val="EFB080"/>
          <w:kern w:val="0"/>
          <w:szCs w:val="21"/>
          <w:shd w:val="clear" w:color="auto" w:fill="181818"/>
          <w:lang w:bidi="ar"/>
        </w:rPr>
        <w:t>compute_tf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D6D6DD"/>
          <w:kern w:val="0"/>
          <w:szCs w:val="21"/>
          <w:shd w:val="clear" w:color="auto" w:fill="181818"/>
          <w:lang w:bidi="ar"/>
        </w:rPr>
        <w:t>document</w:t>
      </w:r>
      <w:r>
        <w:rPr>
          <w:rFonts w:ascii="Times New Roman" w:hAnsi="Times New Roman" w:eastAsia="Consolas" w:cs="Times New Roman"/>
          <w:color w:val="D6D6DD"/>
          <w:kern w:val="0"/>
          <w:szCs w:val="21"/>
          <w:shd w:val="clear" w:color="auto" w:fill="181818"/>
          <w:lang w:bidi="ar"/>
        </w:rPr>
        <w:t>):</w:t>
      </w:r>
    </w:p>
    <w:p w14:paraId="125832D8">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6D6D6D"/>
          <w:kern w:val="0"/>
          <w:szCs w:val="21"/>
          <w:shd w:val="clear" w:color="auto" w:fill="181818"/>
          <w:lang w:bidi="ar"/>
        </w:rPr>
        <w:t># 计算TF</w:t>
      </w:r>
    </w:p>
    <w:p w14:paraId="64F94D76">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word_count</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EBC88D"/>
          <w:kern w:val="0"/>
          <w:szCs w:val="21"/>
          <w:shd w:val="clear" w:color="auto" w:fill="181818"/>
          <w:lang w:bidi="ar"/>
        </w:rPr>
        <w:t>Counter</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D6D6DD"/>
          <w:kern w:val="0"/>
          <w:szCs w:val="21"/>
          <w:shd w:val="clear" w:color="auto" w:fill="181818"/>
          <w:lang w:bidi="ar"/>
        </w:rPr>
        <w:t>document</w:t>
      </w:r>
      <w:r>
        <w:rPr>
          <w:rFonts w:ascii="Times New Roman" w:hAnsi="Times New Roman" w:eastAsia="Consolas" w:cs="Times New Roman"/>
          <w:color w:val="D6D6DD"/>
          <w:kern w:val="0"/>
          <w:szCs w:val="21"/>
          <w:shd w:val="clear" w:color="auto" w:fill="181818"/>
          <w:lang w:bidi="ar"/>
        </w:rPr>
        <w:t>)</w:t>
      </w:r>
    </w:p>
    <w:p w14:paraId="1A17D31A">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doc_len</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82D2CE"/>
          <w:kern w:val="0"/>
          <w:szCs w:val="21"/>
          <w:shd w:val="clear" w:color="auto" w:fill="181818"/>
          <w:lang w:bidi="ar"/>
        </w:rPr>
        <w:t>len</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D6D6DD"/>
          <w:kern w:val="0"/>
          <w:szCs w:val="21"/>
          <w:shd w:val="clear" w:color="auto" w:fill="181818"/>
          <w:lang w:bidi="ar"/>
        </w:rPr>
        <w:t>document</w:t>
      </w:r>
      <w:r>
        <w:rPr>
          <w:rFonts w:ascii="Times New Roman" w:hAnsi="Times New Roman" w:eastAsia="Consolas" w:cs="Times New Roman"/>
          <w:color w:val="D6D6DD"/>
          <w:kern w:val="0"/>
          <w:szCs w:val="21"/>
          <w:shd w:val="clear" w:color="auto" w:fill="181818"/>
          <w:lang w:bidi="ar"/>
        </w:rPr>
        <w:t>)</w:t>
      </w:r>
    </w:p>
    <w:p w14:paraId="19869ED0">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return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count</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doc_len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for</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count</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in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word_count</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items</w:t>
      </w:r>
      <w:r>
        <w:rPr>
          <w:rFonts w:ascii="Times New Roman" w:hAnsi="Times New Roman" w:eastAsia="Consolas" w:cs="Times New Roman"/>
          <w:color w:val="D6D6DD"/>
          <w:kern w:val="0"/>
          <w:szCs w:val="21"/>
          <w:shd w:val="clear" w:color="auto" w:fill="181818"/>
          <w:lang w:bidi="ar"/>
        </w:rPr>
        <w:t>()}</w:t>
      </w:r>
    </w:p>
    <w:p w14:paraId="1FBDB2E9">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def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b/>
          <w:bCs/>
          <w:color w:val="EFB080"/>
          <w:kern w:val="0"/>
          <w:szCs w:val="21"/>
          <w:shd w:val="clear" w:color="auto" w:fill="181818"/>
          <w:lang w:bidi="ar"/>
        </w:rPr>
        <w:t>compute_idf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6C10BB57">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6D6D6D"/>
          <w:kern w:val="0"/>
          <w:szCs w:val="21"/>
          <w:shd w:val="clear" w:color="auto" w:fill="181818"/>
          <w:lang w:bidi="ar"/>
        </w:rPr>
        <w:t># 计算</w:t>
      </w:r>
      <w:r>
        <w:rPr>
          <w:rFonts w:hint="eastAsia" w:ascii="Times New Roman" w:hAnsi="Times New Roman" w:eastAsia="Consolas" w:cs="Times New Roman"/>
          <w:i/>
          <w:iCs/>
          <w:color w:val="6D6D6D"/>
          <w:kern w:val="0"/>
          <w:szCs w:val="21"/>
          <w:shd w:val="clear" w:color="auto" w:fill="181818"/>
          <w:lang w:bidi="ar"/>
        </w:rPr>
        <w:t>IDF</w:t>
      </w:r>
    </w:p>
    <w:p w14:paraId="049FCA65">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word_doc_freq</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EBC88D"/>
          <w:kern w:val="0"/>
          <w:szCs w:val="21"/>
          <w:shd w:val="clear" w:color="auto" w:fill="181818"/>
          <w:lang w:bidi="ar"/>
        </w:rPr>
        <w:t>Counter</w:t>
      </w:r>
      <w:r>
        <w:rPr>
          <w:rFonts w:ascii="Times New Roman" w:hAnsi="Times New Roman" w:eastAsia="Consolas" w:cs="Times New Roman"/>
          <w:color w:val="D6D6DD"/>
          <w:kern w:val="0"/>
          <w:szCs w:val="21"/>
          <w:shd w:val="clear" w:color="auto" w:fill="181818"/>
          <w:lang w:bidi="ar"/>
        </w:rPr>
        <w:t>()</w:t>
      </w:r>
    </w:p>
    <w:p w14:paraId="134EF95A">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for</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doc</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in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3EBAB6D0">
      <w:pPr>
        <w:widowControl/>
        <w:shd w:val="clear" w:color="auto" w:fill="181818"/>
        <w:spacing w:line="240" w:lineRule="exact"/>
        <w:jc w:val="left"/>
        <w:rPr>
          <w:rFonts w:ascii="Times New Roman" w:hAnsi="Times New Roman" w:eastAsia="Consolas" w:cs="Times New Roman"/>
          <w:color w:val="D6D6DD"/>
          <w:kern w:val="0"/>
          <w:szCs w:val="21"/>
          <w:shd w:val="clear" w:color="auto" w:fill="181818"/>
          <w:lang w:bidi="ar"/>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word_doc_freq</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update</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82D2CE"/>
          <w:kern w:val="0"/>
          <w:szCs w:val="21"/>
          <w:shd w:val="clear" w:color="auto" w:fill="181818"/>
          <w:lang w:bidi="ar"/>
        </w:rPr>
        <w:t>set</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doc</w:t>
      </w:r>
      <w:r>
        <w:rPr>
          <w:rFonts w:ascii="Times New Roman" w:hAnsi="Times New Roman" w:eastAsia="Consolas" w:cs="Times New Roman"/>
          <w:color w:val="D6D6DD"/>
          <w:kern w:val="0"/>
          <w:szCs w:val="21"/>
          <w:shd w:val="clear" w:color="auto" w:fill="181818"/>
          <w:lang w:bidi="ar"/>
        </w:rPr>
        <w:t>))</w:t>
      </w:r>
    </w:p>
    <w:p w14:paraId="22BB4149">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most_common</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94C1FA"/>
          <w:kern w:val="0"/>
          <w:szCs w:val="21"/>
          <w:shd w:val="clear" w:color="auto" w:fill="181818"/>
          <w:lang w:bidi="ar"/>
        </w:rPr>
        <w:t>word_doc_freq</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most_common</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max_features</w:t>
      </w:r>
      <w:r>
        <w:rPr>
          <w:rFonts w:ascii="Times New Roman" w:hAnsi="Times New Roman" w:eastAsia="Consolas" w:cs="Times New Roman"/>
          <w:color w:val="D6D6DD"/>
          <w:kern w:val="0"/>
          <w:szCs w:val="21"/>
          <w:shd w:val="clear" w:color="auto" w:fill="181818"/>
          <w:lang w:bidi="ar"/>
        </w:rPr>
        <w:t>)</w:t>
      </w:r>
    </w:p>
    <w:p w14:paraId="59D99A0F">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vocabulary</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idx</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for</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idx</w:t>
      </w:r>
      <w:r>
        <w:rPr>
          <w:rFonts w:ascii="Times New Roman" w:hAnsi="Times New Roman" w:eastAsia="Consolas" w:cs="Times New Roman"/>
          <w:color w:val="D6D6DD"/>
          <w:kern w:val="0"/>
          <w:szCs w:val="21"/>
          <w:shd w:val="clear" w:color="auto" w:fill="181818"/>
          <w:lang w:bidi="ar"/>
        </w:rPr>
        <w:t>, (</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_</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in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enumerate</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most_common</w:t>
      </w:r>
      <w:r>
        <w:rPr>
          <w:rFonts w:ascii="Times New Roman" w:hAnsi="Times New Roman" w:eastAsia="Consolas" w:cs="Times New Roman"/>
          <w:color w:val="D6D6DD"/>
          <w:kern w:val="0"/>
          <w:szCs w:val="21"/>
          <w:shd w:val="clear" w:color="auto" w:fill="181818"/>
          <w:lang w:bidi="ar"/>
        </w:rPr>
        <w:t>)}</w:t>
      </w:r>
      <w:bookmarkStart w:id="0" w:name="_GoBack"/>
      <w:bookmarkEnd w:id="0"/>
    </w:p>
    <w:p w14:paraId="66512A78">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doc_count</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82D2CE"/>
          <w:kern w:val="0"/>
          <w:szCs w:val="21"/>
          <w:shd w:val="clear" w:color="auto" w:fill="181818"/>
          <w:lang w:bidi="ar"/>
        </w:rPr>
        <w:t>len</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644A6A89">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idf</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D1D1D1"/>
          <w:kern w:val="0"/>
          <w:szCs w:val="21"/>
          <w:shd w:val="clear" w:color="auto" w:fill="181818"/>
          <w:lang w:bidi="ar"/>
        </w:rPr>
        <w:t>np</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zeros</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82D2CE"/>
          <w:kern w:val="0"/>
          <w:szCs w:val="21"/>
          <w:shd w:val="clear" w:color="auto" w:fill="181818"/>
          <w:lang w:bidi="ar"/>
        </w:rPr>
        <w:t>len</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vocabulary</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D6D6DD"/>
          <w:kern w:val="0"/>
          <w:szCs w:val="21"/>
          <w:shd w:val="clear" w:color="auto" w:fill="181818"/>
          <w:lang w:bidi="ar"/>
        </w:rPr>
        <w:t>dtype</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D1D1D1"/>
          <w:kern w:val="0"/>
          <w:szCs w:val="21"/>
          <w:shd w:val="clear" w:color="auto" w:fill="181818"/>
          <w:lang w:bidi="ar"/>
        </w:rPr>
        <w:t>np</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float32</w:t>
      </w:r>
      <w:r>
        <w:rPr>
          <w:rFonts w:ascii="Times New Roman" w:hAnsi="Times New Roman" w:eastAsia="Consolas" w:cs="Times New Roman"/>
          <w:color w:val="D6D6DD"/>
          <w:kern w:val="0"/>
          <w:szCs w:val="21"/>
          <w:shd w:val="clear" w:color="auto" w:fill="181818"/>
          <w:lang w:bidi="ar"/>
        </w:rPr>
        <w:t>)</w:t>
      </w:r>
    </w:p>
    <w:p w14:paraId="68061E3B">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for</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idx</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in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vocabulary</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items</w:t>
      </w:r>
      <w:r>
        <w:rPr>
          <w:rFonts w:ascii="Times New Roman" w:hAnsi="Times New Roman" w:eastAsia="Consolas" w:cs="Times New Roman"/>
          <w:color w:val="D6D6DD"/>
          <w:kern w:val="0"/>
          <w:szCs w:val="21"/>
          <w:shd w:val="clear" w:color="auto" w:fill="181818"/>
          <w:lang w:bidi="ar"/>
        </w:rPr>
        <w:t>():</w:t>
      </w:r>
    </w:p>
    <w:p w14:paraId="262F5AB0">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idf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idx</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D1D1D1"/>
          <w:kern w:val="0"/>
          <w:szCs w:val="21"/>
          <w:shd w:val="clear" w:color="auto" w:fill="181818"/>
          <w:lang w:bidi="ar"/>
        </w:rPr>
        <w:t>np</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log</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doc_count</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94C1FA"/>
          <w:kern w:val="0"/>
          <w:szCs w:val="21"/>
          <w:shd w:val="clear" w:color="auto" w:fill="181818"/>
          <w:lang w:bidi="ar"/>
        </w:rPr>
        <w:t>word_doc_freq</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EBC88D"/>
          <w:kern w:val="0"/>
          <w:szCs w:val="21"/>
          <w:shd w:val="clear" w:color="auto" w:fill="181818"/>
          <w:lang w:bidi="ar"/>
        </w:rPr>
        <w:t>1</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color w:val="EBC88D"/>
          <w:kern w:val="0"/>
          <w:szCs w:val="21"/>
          <w:shd w:val="clear" w:color="auto" w:fill="181818"/>
          <w:lang w:bidi="ar"/>
        </w:rPr>
        <w:t>1</w:t>
      </w:r>
    </w:p>
    <w:p w14:paraId="19E65EF3">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def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b/>
          <w:bCs/>
          <w:color w:val="EFB080"/>
          <w:kern w:val="0"/>
          <w:szCs w:val="21"/>
          <w:shd w:val="clear" w:color="auto" w:fill="181818"/>
          <w:lang w:bidi="ar"/>
        </w:rPr>
        <w:t>transform</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5D5513F4">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rows</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cols</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data</w:t>
      </w:r>
      <w:r>
        <w:rPr>
          <w:rFonts w:ascii="Times New Roman" w:hAnsi="Times New Roman" w:eastAsia="Consolas" w:cs="Times New Roman"/>
          <w:color w:val="D6D6DD"/>
          <w:kern w:val="0"/>
          <w:szCs w:val="21"/>
          <w:shd w:val="clear" w:color="auto" w:fill="181818"/>
          <w:lang w:bidi="ar"/>
        </w:rPr>
        <w:t xml:space="preserve"> = [], [], []</w:t>
      </w:r>
    </w:p>
    <w:p w14:paraId="3EB76C8A">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for</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doc_idx</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doc</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in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enumerate</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1A66E644">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tf_dict</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compute_tf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doc</w:t>
      </w:r>
      <w:r>
        <w:rPr>
          <w:rFonts w:ascii="Times New Roman" w:hAnsi="Times New Roman" w:eastAsia="Consolas" w:cs="Times New Roman"/>
          <w:color w:val="D6D6DD"/>
          <w:kern w:val="0"/>
          <w:szCs w:val="21"/>
          <w:shd w:val="clear" w:color="auto" w:fill="181818"/>
          <w:lang w:bidi="ar"/>
        </w:rPr>
        <w:t>)</w:t>
      </w:r>
    </w:p>
    <w:p w14:paraId="27B234AD">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for</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tf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in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tf_dict</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items</w:t>
      </w:r>
      <w:r>
        <w:rPr>
          <w:rFonts w:ascii="Times New Roman" w:hAnsi="Times New Roman" w:eastAsia="Consolas" w:cs="Times New Roman"/>
          <w:color w:val="D6D6DD"/>
          <w:kern w:val="0"/>
          <w:szCs w:val="21"/>
          <w:shd w:val="clear" w:color="auto" w:fill="181818"/>
          <w:lang w:bidi="ar"/>
        </w:rPr>
        <w:t>():</w:t>
      </w:r>
    </w:p>
    <w:p w14:paraId="1C0E3471">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if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3D6C5"/>
          <w:kern w:val="0"/>
          <w:szCs w:val="21"/>
          <w:shd w:val="clear" w:color="auto" w:fill="181818"/>
          <w:lang w:bidi="ar"/>
        </w:rPr>
        <w:t>in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vocabulary</w:t>
      </w:r>
      <w:r>
        <w:rPr>
          <w:rFonts w:ascii="Times New Roman" w:hAnsi="Times New Roman" w:eastAsia="Consolas" w:cs="Times New Roman"/>
          <w:color w:val="D6D6DD"/>
          <w:kern w:val="0"/>
          <w:szCs w:val="21"/>
          <w:shd w:val="clear" w:color="auto" w:fill="181818"/>
          <w:lang w:bidi="ar"/>
        </w:rPr>
        <w:t>:</w:t>
      </w:r>
    </w:p>
    <w:p w14:paraId="1BDBFF5B">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word_idx</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vocabulary</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word</w:t>
      </w:r>
      <w:r>
        <w:rPr>
          <w:rFonts w:ascii="Times New Roman" w:hAnsi="Times New Roman" w:eastAsia="Consolas" w:cs="Times New Roman"/>
          <w:color w:val="D6D6DD"/>
          <w:kern w:val="0"/>
          <w:szCs w:val="21"/>
          <w:shd w:val="clear" w:color="auto" w:fill="181818"/>
          <w:lang w:bidi="ar"/>
        </w:rPr>
        <w:t>]</w:t>
      </w:r>
    </w:p>
    <w:p w14:paraId="4A1D6263">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rows</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append</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doc_idx</w:t>
      </w:r>
      <w:r>
        <w:rPr>
          <w:rFonts w:ascii="Times New Roman" w:hAnsi="Times New Roman" w:eastAsia="Consolas" w:cs="Times New Roman"/>
          <w:color w:val="D6D6DD"/>
          <w:kern w:val="0"/>
          <w:szCs w:val="21"/>
          <w:shd w:val="clear" w:color="auto" w:fill="181818"/>
          <w:lang w:bidi="ar"/>
        </w:rPr>
        <w:t>)</w:t>
      </w:r>
    </w:p>
    <w:p w14:paraId="5A52EFFD">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cols</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append</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word_idx</w:t>
      </w:r>
      <w:r>
        <w:rPr>
          <w:rFonts w:ascii="Times New Roman" w:hAnsi="Times New Roman" w:eastAsia="Consolas" w:cs="Times New Roman"/>
          <w:color w:val="D6D6DD"/>
          <w:kern w:val="0"/>
          <w:szCs w:val="21"/>
          <w:shd w:val="clear" w:color="auto" w:fill="181818"/>
          <w:lang w:bidi="ar"/>
        </w:rPr>
        <w:t>)</w:t>
      </w:r>
    </w:p>
    <w:p w14:paraId="1687D5F1">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data</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append</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tf</w:t>
      </w:r>
      <w:r>
        <w:rPr>
          <w:rFonts w:ascii="Times New Roman" w:hAnsi="Times New Roman" w:eastAsia="Consolas" w:cs="Times New Roman"/>
          <w:color w:val="D6D6DD"/>
          <w:kern w:val="0"/>
          <w:szCs w:val="21"/>
          <w:shd w:val="clear" w:color="auto" w:fill="181818"/>
          <w:lang w:bidi="ar"/>
        </w:rPr>
        <w:t xml:space="preserve"> *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idf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word_idx</w:t>
      </w:r>
      <w:r>
        <w:rPr>
          <w:rFonts w:ascii="Times New Roman" w:hAnsi="Times New Roman" w:eastAsia="Consolas" w:cs="Times New Roman"/>
          <w:color w:val="D6D6DD"/>
          <w:kern w:val="0"/>
          <w:szCs w:val="21"/>
          <w:shd w:val="clear" w:color="auto" w:fill="181818"/>
          <w:lang w:bidi="ar"/>
        </w:rPr>
        <w:t>])</w:t>
      </w:r>
    </w:p>
    <w:p w14:paraId="05EA4FBF">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return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EBC88D"/>
          <w:kern w:val="0"/>
          <w:szCs w:val="21"/>
          <w:shd w:val="clear" w:color="auto" w:fill="181818"/>
          <w:lang w:bidi="ar"/>
        </w:rPr>
        <w:t>csr_matrix</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94C1FA"/>
          <w:kern w:val="0"/>
          <w:szCs w:val="21"/>
          <w:shd w:val="clear" w:color="auto" w:fill="181818"/>
          <w:lang w:bidi="ar"/>
        </w:rPr>
        <w:t>data</w:t>
      </w:r>
      <w:r>
        <w:rPr>
          <w:rFonts w:ascii="Times New Roman" w:hAnsi="Times New Roman" w:eastAsia="Consolas" w:cs="Times New Roman"/>
          <w:color w:val="D6D6DD"/>
          <w:kern w:val="0"/>
          <w:szCs w:val="21"/>
          <w:shd w:val="clear" w:color="auto" w:fill="181818"/>
          <w:lang w:bidi="ar"/>
        </w:rPr>
        <w:t>, (</w:t>
      </w:r>
      <w:r>
        <w:rPr>
          <w:rFonts w:ascii="Times New Roman" w:hAnsi="Times New Roman" w:eastAsia="Consolas" w:cs="Times New Roman"/>
          <w:color w:val="94C1FA"/>
          <w:kern w:val="0"/>
          <w:szCs w:val="21"/>
          <w:shd w:val="clear" w:color="auto" w:fill="181818"/>
          <w:lang w:bidi="ar"/>
        </w:rPr>
        <w:t>rows</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94C1FA"/>
          <w:kern w:val="0"/>
          <w:szCs w:val="21"/>
          <w:shd w:val="clear" w:color="auto" w:fill="181818"/>
          <w:lang w:bidi="ar"/>
        </w:rPr>
        <w:t>cols</w:t>
      </w:r>
      <w:r>
        <w:rPr>
          <w:rFonts w:ascii="Times New Roman" w:hAnsi="Times New Roman" w:eastAsia="Consolas" w:cs="Times New Roman"/>
          <w:color w:val="D6D6DD"/>
          <w:kern w:val="0"/>
          <w:szCs w:val="21"/>
          <w:shd w:val="clear" w:color="auto" w:fill="181818"/>
          <w:lang w:bidi="ar"/>
        </w:rPr>
        <w:t xml:space="preserve">)), </w:t>
      </w:r>
    </w:p>
    <w:p w14:paraId="4E810CEA">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w:t>
      </w:r>
      <w:r>
        <w:rPr>
          <w:rFonts w:ascii="Times New Roman" w:hAnsi="Times New Roman" w:eastAsia="Consolas" w:cs="Times New Roman"/>
          <w:i/>
          <w:iCs/>
          <w:color w:val="D6D6DD"/>
          <w:kern w:val="0"/>
          <w:szCs w:val="21"/>
          <w:shd w:val="clear" w:color="auto" w:fill="181818"/>
          <w:lang w:bidi="ar"/>
        </w:rPr>
        <w:t>shape</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82D2CE"/>
          <w:kern w:val="0"/>
          <w:szCs w:val="21"/>
          <w:shd w:val="clear" w:color="auto" w:fill="181818"/>
          <w:lang w:bidi="ar"/>
        </w:rPr>
        <w:t>len</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len</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vocabulary</w:t>
      </w:r>
      <w:r>
        <w:rPr>
          <w:rFonts w:ascii="Times New Roman" w:hAnsi="Times New Roman" w:eastAsia="Consolas" w:cs="Times New Roman"/>
          <w:color w:val="D6D6DD"/>
          <w:kern w:val="0"/>
          <w:szCs w:val="21"/>
          <w:shd w:val="clear" w:color="auto" w:fill="181818"/>
          <w:lang w:bidi="ar"/>
        </w:rPr>
        <w:t xml:space="preserve">)), </w:t>
      </w:r>
    </w:p>
    <w:p w14:paraId="19933BA1">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w:t>
      </w:r>
      <w:r>
        <w:rPr>
          <w:rFonts w:ascii="Times New Roman" w:hAnsi="Times New Roman" w:eastAsia="Consolas" w:cs="Times New Roman"/>
          <w:i/>
          <w:iCs/>
          <w:color w:val="D6D6DD"/>
          <w:kern w:val="0"/>
          <w:szCs w:val="21"/>
          <w:shd w:val="clear" w:color="auto" w:fill="181818"/>
          <w:lang w:bidi="ar"/>
        </w:rPr>
        <w:t>dtype</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D1D1D1"/>
          <w:kern w:val="0"/>
          <w:szCs w:val="21"/>
          <w:shd w:val="clear" w:color="auto" w:fill="181818"/>
          <w:lang w:bidi="ar"/>
        </w:rPr>
        <w:t>np</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AA9BF5"/>
          <w:kern w:val="0"/>
          <w:szCs w:val="21"/>
          <w:shd w:val="clear" w:color="auto" w:fill="181818"/>
          <w:lang w:bidi="ar"/>
        </w:rPr>
        <w:t>float32</w:t>
      </w:r>
      <w:r>
        <w:rPr>
          <w:rFonts w:ascii="Times New Roman" w:hAnsi="Times New Roman" w:eastAsia="Consolas" w:cs="Times New Roman"/>
          <w:color w:val="D6D6DD"/>
          <w:kern w:val="0"/>
          <w:szCs w:val="21"/>
          <w:shd w:val="clear" w:color="auto" w:fill="181818"/>
          <w:lang w:bidi="ar"/>
        </w:rPr>
        <w:t>)</w:t>
      </w:r>
    </w:p>
    <w:p w14:paraId="65967974">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color w:val="82D2CE"/>
          <w:kern w:val="0"/>
          <w:szCs w:val="21"/>
          <w:shd w:val="clear" w:color="auto" w:fill="181818"/>
          <w:lang w:bidi="ar"/>
        </w:rPr>
        <w:t>def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b/>
          <w:bCs/>
          <w:color w:val="EFB080"/>
          <w:kern w:val="0"/>
          <w:szCs w:val="21"/>
          <w:shd w:val="clear" w:color="auto" w:fill="181818"/>
          <w:lang w:bidi="ar"/>
        </w:rPr>
        <w:t>fit_transform</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132896AE">
      <w:pPr>
        <w:widowControl/>
        <w:shd w:val="clear" w:color="auto" w:fill="181818"/>
        <w:spacing w:line="240" w:lineRule="exact"/>
        <w:jc w:val="left"/>
        <w:rPr>
          <w:rFonts w:ascii="Times New Roman" w:hAnsi="Times New Roman" w:eastAsia="Consolas" w:cs="Times New Roman"/>
          <w:color w:val="D6D6DD"/>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compute_idf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3DC26054">
      <w:pPr>
        <w:widowControl/>
        <w:shd w:val="clear" w:color="auto" w:fill="181818"/>
        <w:spacing w:line="240" w:lineRule="exact"/>
        <w:jc w:val="left"/>
        <w:rPr>
          <w:rFonts w:ascii="Times New Roman" w:hAnsi="Times New Roman" w:cs="Times New Roman"/>
          <w:color w:val="333333"/>
          <w:szCs w:val="21"/>
        </w:rPr>
      </w:pP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83D6C5"/>
          <w:kern w:val="0"/>
          <w:szCs w:val="21"/>
          <w:shd w:val="clear" w:color="auto" w:fill="181818"/>
          <w:lang w:bidi="ar"/>
        </w:rPr>
        <w:t>return</w:t>
      </w:r>
      <w:r>
        <w:rPr>
          <w:rFonts w:ascii="Times New Roman" w:hAnsi="Times New Roman" w:eastAsia="Consolas" w:cs="Times New Roman"/>
          <w:color w:val="D6D6DD"/>
          <w:kern w:val="0"/>
          <w:szCs w:val="21"/>
          <w:shd w:val="clear" w:color="auto" w:fill="181818"/>
          <w:lang w:bidi="ar"/>
        </w:rPr>
        <w:t xml:space="preserve"> </w:t>
      </w:r>
      <w:r>
        <w:rPr>
          <w:rFonts w:ascii="Times New Roman" w:hAnsi="Times New Roman" w:eastAsia="Consolas" w:cs="Times New Roman"/>
          <w:i/>
          <w:iCs/>
          <w:color w:val="CC7C8A"/>
          <w:kern w:val="0"/>
          <w:szCs w:val="21"/>
          <w:shd w:val="clear" w:color="auto" w:fill="181818"/>
          <w:lang w:bidi="ar"/>
        </w:rPr>
        <w:t>self</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color w:val="EBC88D"/>
          <w:kern w:val="0"/>
          <w:szCs w:val="21"/>
          <w:shd w:val="clear" w:color="auto" w:fill="181818"/>
          <w:lang w:bidi="ar"/>
        </w:rPr>
        <w:t>transform</w:t>
      </w:r>
      <w:r>
        <w:rPr>
          <w:rFonts w:ascii="Times New Roman" w:hAnsi="Times New Roman" w:eastAsia="Consolas" w:cs="Times New Roman"/>
          <w:color w:val="D6D6DD"/>
          <w:kern w:val="0"/>
          <w:szCs w:val="21"/>
          <w:shd w:val="clear" w:color="auto" w:fill="181818"/>
          <w:lang w:bidi="ar"/>
        </w:rPr>
        <w:t>(</w:t>
      </w:r>
      <w:r>
        <w:rPr>
          <w:rFonts w:ascii="Times New Roman" w:hAnsi="Times New Roman" w:eastAsia="Consolas" w:cs="Times New Roman"/>
          <w:i/>
          <w:iCs/>
          <w:color w:val="D6D6DD"/>
          <w:kern w:val="0"/>
          <w:szCs w:val="21"/>
          <w:shd w:val="clear" w:color="auto" w:fill="181818"/>
          <w:lang w:bidi="ar"/>
        </w:rPr>
        <w:t>documents</w:t>
      </w:r>
      <w:r>
        <w:rPr>
          <w:rFonts w:ascii="Times New Roman" w:hAnsi="Times New Roman" w:eastAsia="Consolas" w:cs="Times New Roman"/>
          <w:color w:val="D6D6DD"/>
          <w:kern w:val="0"/>
          <w:szCs w:val="21"/>
          <w:shd w:val="clear" w:color="auto" w:fill="181818"/>
          <w:lang w:bidi="ar"/>
        </w:rPr>
        <w:t>)</w:t>
      </w:r>
    </w:p>
    <w:p w14:paraId="4328BE6B">
      <w:pPr>
        <w:widowControl/>
        <w:shd w:val="clear" w:color="auto" w:fill="FFFFFF"/>
        <w:jc w:val="left"/>
        <w:rPr>
          <w:rFonts w:ascii="Helvetica" w:hAnsi="Helvetica" w:cs="Helvetica"/>
          <w:color w:val="333333"/>
          <w:sz w:val="24"/>
          <w:szCs w:val="24"/>
        </w:rPr>
      </w:pPr>
      <w:r>
        <w:rPr>
          <w:rFonts w:hint="eastAsia" w:ascii="Helvetica" w:hAnsi="Helvetica" w:cs="Helvetica"/>
          <w:color w:val="333333"/>
          <w:sz w:val="24"/>
          <w:szCs w:val="24"/>
        </w:rPr>
        <w:t>（2）</w:t>
      </w:r>
      <w:r>
        <w:rPr>
          <w:rFonts w:ascii="Helvetica" w:hAnsi="Helvetica" w:cs="Helvetica"/>
          <w:color w:val="333333"/>
          <w:sz w:val="24"/>
          <w:szCs w:val="24"/>
        </w:rPr>
        <w:t>使用</w:t>
      </w:r>
      <w:r>
        <w:rPr>
          <w:rFonts w:ascii="Times New Roman" w:hAnsi="Times New Roman" w:cs="Times New Roman"/>
          <w:color w:val="333333"/>
          <w:sz w:val="24"/>
          <w:szCs w:val="24"/>
        </w:rPr>
        <w:t>Sklearn</w:t>
      </w:r>
      <w:r>
        <w:rPr>
          <w:rFonts w:ascii="Helvetica" w:hAnsi="Helvetica" w:cs="Helvetica"/>
          <w:color w:val="333333"/>
          <w:sz w:val="24"/>
          <w:szCs w:val="24"/>
        </w:rPr>
        <w:t>的</w:t>
      </w:r>
      <w:r>
        <w:rPr>
          <w:rStyle w:val="14"/>
          <w:rFonts w:ascii="Times New Roman" w:hAnsi="Times New Roman" w:cs="Times New Roman"/>
          <w:color w:val="000000"/>
          <w:shd w:val="clear" w:color="auto" w:fill="F0F0F0"/>
        </w:rPr>
        <w:t>TfidfVectorizer</w:t>
      </w:r>
      <w:r>
        <w:rPr>
          <w:rFonts w:ascii="Helvetica" w:hAnsi="Helvetica" w:cs="Helvetica"/>
          <w:color w:val="333333"/>
          <w:sz w:val="24"/>
          <w:szCs w:val="24"/>
        </w:rPr>
        <w:t>。</w:t>
      </w:r>
      <w:r>
        <w:rPr>
          <w:rFonts w:hint="eastAsia" w:ascii="Helvetica" w:hAnsi="Helvetica" w:cs="Helvetica"/>
          <w:color w:val="333333"/>
          <w:sz w:val="24"/>
          <w:szCs w:val="24"/>
        </w:rPr>
        <w:t>相关代码及部分实力结果</w:t>
      </w:r>
      <w:r>
        <w:rPr>
          <w:rFonts w:hint="eastAsia" w:ascii="Helvetica" w:hAnsi="Helvetica" w:cs="Helvetica"/>
          <w:color w:val="000000" w:themeColor="text1"/>
          <w:sz w:val="24"/>
          <w:szCs w:val="24"/>
          <w14:textFill>
            <w14:solidFill>
              <w14:schemeClr w14:val="tx1"/>
            </w14:solidFill>
          </w14:textFill>
        </w:rPr>
        <w:t>如图6、图7</w:t>
      </w:r>
      <w:r>
        <w:rPr>
          <w:rFonts w:hint="eastAsia" w:ascii="Helvetica" w:hAnsi="Helvetica" w:cs="Helvetica"/>
          <w:color w:val="333333"/>
          <w:sz w:val="24"/>
          <w:szCs w:val="24"/>
        </w:rPr>
        <w:t>。</w:t>
      </w:r>
    </w:p>
    <w:p w14:paraId="636114B9">
      <w:pPr>
        <w:widowControl/>
        <w:shd w:val="clear" w:color="auto" w:fill="FFFFFF"/>
        <w:jc w:val="left"/>
        <w:rPr>
          <w:rFonts w:ascii="Helvetica" w:hAnsi="Helvetica" w:cs="Helvetica"/>
          <w:color w:val="333333"/>
        </w:rPr>
      </w:pPr>
      <w:r>
        <w:rPr>
          <w:rFonts w:hint="eastAsia" w:ascii="Helvetica" w:hAnsi="Helvetica" w:cs="Helvetica"/>
          <w:color w:val="333333"/>
        </w:rPr>
        <w:drawing>
          <wp:inline distT="0" distB="0" distL="114300" distR="114300">
            <wp:extent cx="5270500" cy="2272030"/>
            <wp:effectExtent l="0" t="0" r="2540" b="1397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10"/>
                    <a:stretch>
                      <a:fillRect/>
                    </a:stretch>
                  </pic:blipFill>
                  <pic:spPr>
                    <a:xfrm>
                      <a:off x="0" y="0"/>
                      <a:ext cx="5270500" cy="2272030"/>
                    </a:xfrm>
                    <a:prstGeom prst="rect">
                      <a:avLst/>
                    </a:prstGeom>
                  </pic:spPr>
                </pic:pic>
              </a:graphicData>
            </a:graphic>
          </wp:inline>
        </w:drawing>
      </w:r>
    </w:p>
    <w:p w14:paraId="24EA5769">
      <w:pPr>
        <w:widowControl/>
        <w:shd w:val="clear" w:color="auto" w:fill="FFFFFF"/>
        <w:jc w:val="center"/>
        <w:rPr>
          <w:rFonts w:ascii="Helvetica" w:hAnsi="Helvetica" w:cs="Helvetica"/>
          <w:color w:val="333333"/>
          <w:sz w:val="24"/>
          <w:szCs w:val="24"/>
        </w:rPr>
      </w:pPr>
      <w:r>
        <w:rPr>
          <w:rFonts w:hint="eastAsia" w:ascii="Helvetica" w:hAnsi="Helvetica" w:cs="Helvetica"/>
          <w:color w:val="000000" w:themeColor="text1"/>
          <w:sz w:val="24"/>
          <w:szCs w:val="24"/>
          <w14:textFill>
            <w14:solidFill>
              <w14:schemeClr w14:val="tx1"/>
            </w14:solidFill>
          </w14:textFill>
        </w:rPr>
        <w:t>图6 Sklear</w:t>
      </w:r>
      <w:r>
        <w:rPr>
          <w:rFonts w:hint="eastAsia" w:ascii="Helvetica" w:hAnsi="Helvetica" w:cs="Helvetica"/>
          <w:color w:val="333333"/>
          <w:sz w:val="24"/>
          <w:szCs w:val="24"/>
        </w:rPr>
        <w:t>n自建TF-IDF</w:t>
      </w:r>
    </w:p>
    <w:p w14:paraId="0CF284E5">
      <w:pPr>
        <w:widowControl/>
        <w:shd w:val="clear" w:color="auto" w:fill="FFFFFF"/>
        <w:jc w:val="center"/>
        <w:rPr>
          <w:rFonts w:ascii="Helvetica" w:hAnsi="Helvetica" w:cs="Helvetica"/>
          <w:color w:val="333333"/>
        </w:rPr>
      </w:pPr>
      <w:r>
        <w:rPr>
          <w:rFonts w:ascii="Helvetica" w:hAnsi="Helvetica" w:cs="Helvetica"/>
          <w:color w:val="333333"/>
        </w:rPr>
        <w:drawing>
          <wp:inline distT="0" distB="0" distL="114300" distR="114300">
            <wp:extent cx="5267960" cy="3060065"/>
            <wp:effectExtent l="0" t="0" r="5080" b="3175"/>
            <wp:docPr id="9" name="图片 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
                    <pic:cNvPicPr>
                      <a:picLocks noChangeAspect="1"/>
                    </pic:cNvPicPr>
                  </pic:nvPicPr>
                  <pic:blipFill>
                    <a:blip r:embed="rId11"/>
                    <a:stretch>
                      <a:fillRect/>
                    </a:stretch>
                  </pic:blipFill>
                  <pic:spPr>
                    <a:xfrm>
                      <a:off x="0" y="0"/>
                      <a:ext cx="5267960" cy="3060065"/>
                    </a:xfrm>
                    <a:prstGeom prst="rect">
                      <a:avLst/>
                    </a:prstGeom>
                  </pic:spPr>
                </pic:pic>
              </a:graphicData>
            </a:graphic>
          </wp:inline>
        </w:drawing>
      </w:r>
    </w:p>
    <w:p w14:paraId="305C99D4">
      <w:pPr>
        <w:widowControl/>
        <w:shd w:val="clear" w:color="auto" w:fill="FFFFFF"/>
        <w:jc w:val="center"/>
        <w:rPr>
          <w:rFonts w:ascii="Helvetica" w:hAnsi="Helvetica" w:cs="Helvetica"/>
          <w:color w:val="333333"/>
          <w:sz w:val="24"/>
          <w:szCs w:val="24"/>
        </w:rPr>
      </w:pPr>
      <w:r>
        <w:rPr>
          <w:rFonts w:hint="eastAsia" w:ascii="Helvetica" w:hAnsi="Helvetica" w:cs="Helvetica"/>
          <w:color w:val="000000" w:themeColor="text1"/>
          <w:sz w:val="24"/>
          <w:szCs w:val="24"/>
          <w14:textFill>
            <w14:solidFill>
              <w14:schemeClr w14:val="tx1"/>
            </w14:solidFill>
          </w14:textFill>
        </w:rPr>
        <w:t>图7 示例结</w:t>
      </w:r>
      <w:r>
        <w:rPr>
          <w:rFonts w:hint="eastAsia" w:ascii="Helvetica" w:hAnsi="Helvetica" w:cs="Helvetica"/>
          <w:color w:val="333333"/>
          <w:sz w:val="24"/>
          <w:szCs w:val="24"/>
        </w:rPr>
        <w:t>果</w:t>
      </w:r>
    </w:p>
    <w:p w14:paraId="5D07CF30">
      <w:pPr>
        <w:pStyle w:val="4"/>
        <w:spacing w:before="0" w:after="0"/>
        <w:rPr>
          <w:rStyle w:val="12"/>
          <w:rFonts w:ascii="Helvetica" w:hAnsi="Helvetica" w:cs="Helvetica"/>
          <w:b/>
          <w:bCs w:val="0"/>
          <w:color w:val="000000"/>
          <w:sz w:val="28"/>
        </w:rPr>
      </w:pPr>
      <w:r>
        <w:rPr>
          <w:rStyle w:val="12"/>
          <w:rFonts w:hint="eastAsia" w:ascii="Helvetica" w:hAnsi="Helvetica" w:cs="Helvetica"/>
          <w:b/>
          <w:bCs w:val="0"/>
          <w:color w:val="000000"/>
          <w:sz w:val="28"/>
        </w:rPr>
        <w:t>3.4</w:t>
      </w:r>
      <w:r>
        <w:rPr>
          <w:rStyle w:val="12"/>
          <w:rFonts w:ascii="Helvetica" w:hAnsi="Helvetica" w:cs="Helvetica"/>
          <w:b/>
          <w:bCs w:val="0"/>
          <w:color w:val="000000"/>
          <w:sz w:val="28"/>
        </w:rPr>
        <w:t>逻辑回归模型构建</w:t>
      </w:r>
    </w:p>
    <w:p w14:paraId="6DC59BDA">
      <w:pPr>
        <w:ind w:firstLine="480" w:firstLineChars="200"/>
        <w:rPr>
          <w:sz w:val="24"/>
          <w:szCs w:val="24"/>
        </w:rPr>
      </w:pPr>
      <w:r>
        <w:rPr>
          <w:rFonts w:hint="eastAsia"/>
          <w:sz w:val="24"/>
          <w:szCs w:val="24"/>
        </w:rPr>
        <w:t>使用Sklearn库搭建逻辑回归模型，使用三组数值化后的数据进行模型训练，分别列举如下：</w:t>
      </w:r>
    </w:p>
    <w:p w14:paraId="0A4143AE">
      <w:pPr>
        <w:widowControl/>
        <w:numPr>
          <w:ilvl w:val="0"/>
          <w:numId w:val="4"/>
        </w:numPr>
        <w:shd w:val="clear" w:color="auto" w:fill="FFFFFF"/>
        <w:jc w:val="left"/>
        <w:rPr>
          <w:rFonts w:ascii="Helvetica" w:hAnsi="Helvetica" w:cs="Helvetica"/>
          <w:color w:val="333333"/>
          <w:sz w:val="24"/>
          <w:szCs w:val="24"/>
        </w:rPr>
      </w:pPr>
      <w:r>
        <w:rPr>
          <w:rFonts w:hint="eastAsia" w:ascii="Helvetica" w:hAnsi="Helvetica" w:cs="Helvetica"/>
          <w:color w:val="333333"/>
          <w:sz w:val="24"/>
          <w:szCs w:val="24"/>
        </w:rPr>
        <w:t>独热编码。模型训练</w:t>
      </w:r>
      <w:r>
        <w:rPr>
          <w:rFonts w:hint="eastAsia" w:ascii="Helvetica" w:hAnsi="Helvetica" w:cs="Helvetica"/>
          <w:color w:val="000000" w:themeColor="text1"/>
          <w:sz w:val="24"/>
          <w:szCs w:val="24"/>
          <w14:textFill>
            <w14:solidFill>
              <w14:schemeClr w14:val="tx1"/>
            </w14:solidFill>
          </w14:textFill>
        </w:rPr>
        <w:t>后的测试评估指标如图8、图9所示</w:t>
      </w:r>
      <w:r>
        <w:rPr>
          <w:rFonts w:hint="eastAsia" w:ascii="Helvetica" w:hAnsi="Helvetica" w:cs="Helvetica"/>
          <w:color w:val="333333"/>
          <w:sz w:val="24"/>
          <w:szCs w:val="24"/>
        </w:rPr>
        <w:t>。</w:t>
      </w:r>
    </w:p>
    <w:p w14:paraId="13AE719B">
      <w:pPr>
        <w:widowControl/>
        <w:shd w:val="clear" w:color="auto" w:fill="FFFFFF"/>
        <w:jc w:val="center"/>
        <w:rPr>
          <w:rFonts w:ascii="Helvetica" w:hAnsi="Helvetica" w:cs="Helvetica"/>
          <w:color w:val="333333"/>
        </w:rPr>
      </w:pPr>
      <w:r>
        <w:rPr>
          <w:rFonts w:hint="eastAsia" w:ascii="Helvetica" w:hAnsi="Helvetica" w:cs="Helvetica"/>
          <w:color w:val="333333"/>
        </w:rPr>
        <w:drawing>
          <wp:inline distT="0" distB="0" distL="114300" distR="114300">
            <wp:extent cx="5235575" cy="2491740"/>
            <wp:effectExtent l="0" t="0" r="6985" b="7620"/>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12"/>
                    <a:stretch>
                      <a:fillRect/>
                    </a:stretch>
                  </pic:blipFill>
                  <pic:spPr>
                    <a:xfrm>
                      <a:off x="0" y="0"/>
                      <a:ext cx="5235575" cy="2491740"/>
                    </a:xfrm>
                    <a:prstGeom prst="rect">
                      <a:avLst/>
                    </a:prstGeom>
                  </pic:spPr>
                </pic:pic>
              </a:graphicData>
            </a:graphic>
          </wp:inline>
        </w:drawing>
      </w:r>
    </w:p>
    <w:p w14:paraId="69F05FD0">
      <w:pPr>
        <w:widowControl/>
        <w:shd w:val="clear" w:color="auto" w:fill="FFFFFF"/>
        <w:jc w:val="center"/>
        <w:rPr>
          <w:rFonts w:ascii="Helvetica" w:hAnsi="Helvetica" w:cs="Helvetica"/>
          <w:color w:val="000000" w:themeColor="text1"/>
          <w:sz w:val="24"/>
          <w:szCs w:val="24"/>
          <w14:textFill>
            <w14:solidFill>
              <w14:schemeClr w14:val="tx1"/>
            </w14:solidFill>
          </w14:textFill>
        </w:rPr>
      </w:pPr>
      <w:r>
        <w:rPr>
          <w:rFonts w:hint="eastAsia" w:ascii="Helvetica" w:hAnsi="Helvetica" w:cs="Helvetica"/>
          <w:color w:val="000000" w:themeColor="text1"/>
          <w:sz w:val="24"/>
          <w:szCs w:val="24"/>
          <w14:textFill>
            <w14:solidFill>
              <w14:schemeClr w14:val="tx1"/>
            </w14:solidFill>
          </w14:textFill>
        </w:rPr>
        <w:t>图8评估指标</w:t>
      </w:r>
    </w:p>
    <w:p w14:paraId="7D0A48F2">
      <w:pPr>
        <w:widowControl/>
        <w:shd w:val="clear" w:color="auto" w:fill="FFFFFF"/>
        <w:jc w:val="center"/>
        <w:rPr>
          <w:rFonts w:ascii="Helvetica" w:hAnsi="Helvetica" w:cs="Helvetica"/>
          <w:color w:val="00B0F0"/>
        </w:rPr>
      </w:pPr>
      <w:r>
        <w:rPr>
          <w:rFonts w:ascii="Helvetica" w:hAnsi="Helvetica" w:cs="Helvetica"/>
          <w:color w:val="00B0F0"/>
        </w:rPr>
        <w:drawing>
          <wp:inline distT="0" distB="0" distL="114300" distR="114300">
            <wp:extent cx="3649980" cy="2901315"/>
            <wp:effectExtent l="0" t="0" r="7620" b="0"/>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13"/>
                    <a:stretch>
                      <a:fillRect/>
                    </a:stretch>
                  </pic:blipFill>
                  <pic:spPr>
                    <a:xfrm>
                      <a:off x="0" y="0"/>
                      <a:ext cx="3649579" cy="2901077"/>
                    </a:xfrm>
                    <a:prstGeom prst="rect">
                      <a:avLst/>
                    </a:prstGeom>
                  </pic:spPr>
                </pic:pic>
              </a:graphicData>
            </a:graphic>
          </wp:inline>
        </w:drawing>
      </w:r>
    </w:p>
    <w:p w14:paraId="35A67112">
      <w:pPr>
        <w:widowControl/>
        <w:shd w:val="clear" w:color="auto" w:fill="FFFFFF"/>
        <w:jc w:val="center"/>
        <w:rPr>
          <w:rFonts w:ascii="Helvetica" w:hAnsi="Helvetica" w:cs="Helvetica"/>
          <w:color w:val="000000" w:themeColor="text1"/>
          <w:sz w:val="24"/>
          <w:szCs w:val="24"/>
          <w14:textFill>
            <w14:solidFill>
              <w14:schemeClr w14:val="tx1"/>
            </w14:solidFill>
          </w14:textFill>
        </w:rPr>
      </w:pPr>
      <w:r>
        <w:rPr>
          <w:rFonts w:hint="eastAsia" w:ascii="Helvetica" w:hAnsi="Helvetica" w:cs="Helvetica"/>
          <w:color w:val="000000" w:themeColor="text1"/>
          <w:sz w:val="24"/>
          <w:szCs w:val="24"/>
          <w14:textFill>
            <w14:solidFill>
              <w14:schemeClr w14:val="tx1"/>
            </w14:solidFill>
          </w14:textFill>
        </w:rPr>
        <w:t>图9 混淆矩阵</w:t>
      </w:r>
    </w:p>
    <w:p w14:paraId="3C2A9B8C">
      <w:pPr>
        <w:widowControl/>
        <w:numPr>
          <w:ilvl w:val="0"/>
          <w:numId w:val="4"/>
        </w:numPr>
        <w:shd w:val="clear" w:color="auto" w:fill="FFFFFF"/>
        <w:jc w:val="left"/>
        <w:rPr>
          <w:rFonts w:ascii="Helvetica" w:hAnsi="Helvetica" w:cs="Helvetica"/>
          <w:color w:val="333333"/>
          <w:sz w:val="24"/>
          <w:szCs w:val="24"/>
        </w:rPr>
      </w:pPr>
      <w:r>
        <w:rPr>
          <w:rFonts w:hint="eastAsia" w:ascii="Helvetica" w:hAnsi="Helvetica" w:cs="Helvetica"/>
          <w:color w:val="333333"/>
          <w:sz w:val="24"/>
          <w:szCs w:val="24"/>
        </w:rPr>
        <w:t>手动实现TF-IDF。模型训练</w:t>
      </w:r>
      <w:r>
        <w:rPr>
          <w:rFonts w:hint="eastAsia" w:ascii="Helvetica" w:hAnsi="Helvetica" w:cs="Helvetica"/>
          <w:color w:val="000000" w:themeColor="text1"/>
          <w:sz w:val="24"/>
          <w:szCs w:val="24"/>
          <w14:textFill>
            <w14:solidFill>
              <w14:schemeClr w14:val="tx1"/>
            </w14:solidFill>
          </w14:textFill>
        </w:rPr>
        <w:t>后的测试评估指标如图10、图11所示</w:t>
      </w:r>
      <w:r>
        <w:rPr>
          <w:rFonts w:hint="eastAsia" w:ascii="Helvetica" w:hAnsi="Helvetica" w:cs="Helvetica"/>
          <w:color w:val="333333"/>
          <w:sz w:val="24"/>
          <w:szCs w:val="24"/>
        </w:rPr>
        <w:t>。</w:t>
      </w:r>
    </w:p>
    <w:p w14:paraId="486FC149">
      <w:pPr>
        <w:widowControl/>
        <w:shd w:val="clear" w:color="auto" w:fill="FFFFFF"/>
        <w:jc w:val="center"/>
        <w:rPr>
          <w:rFonts w:ascii="Helvetica" w:hAnsi="Helvetica" w:cs="Helvetica"/>
          <w:color w:val="333333"/>
        </w:rPr>
      </w:pPr>
      <w:r>
        <w:rPr>
          <w:rFonts w:ascii="Helvetica" w:hAnsi="Helvetica" w:cs="Helvetica"/>
          <w:color w:val="333333"/>
        </w:rPr>
        <w:drawing>
          <wp:inline distT="0" distB="0" distL="114300" distR="114300">
            <wp:extent cx="2990850" cy="2335530"/>
            <wp:effectExtent l="0" t="0" r="0" b="7620"/>
            <wp:docPr id="11" name="图片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
                    <pic:cNvPicPr>
                      <a:picLocks noChangeAspect="1"/>
                    </pic:cNvPicPr>
                  </pic:nvPicPr>
                  <pic:blipFill>
                    <a:blip r:embed="rId14"/>
                    <a:stretch>
                      <a:fillRect/>
                    </a:stretch>
                  </pic:blipFill>
                  <pic:spPr>
                    <a:xfrm>
                      <a:off x="0" y="0"/>
                      <a:ext cx="2995499" cy="2339346"/>
                    </a:xfrm>
                    <a:prstGeom prst="rect">
                      <a:avLst/>
                    </a:prstGeom>
                  </pic:spPr>
                </pic:pic>
              </a:graphicData>
            </a:graphic>
          </wp:inline>
        </w:drawing>
      </w:r>
    </w:p>
    <w:p w14:paraId="3C314BCA">
      <w:pPr>
        <w:widowControl/>
        <w:shd w:val="clear" w:color="auto" w:fill="FFFFFF"/>
        <w:jc w:val="center"/>
        <w:rPr>
          <w:rFonts w:ascii="Helvetica" w:hAnsi="Helvetica" w:cs="Helvetica"/>
          <w:color w:val="00B0F0"/>
          <w:sz w:val="24"/>
          <w:szCs w:val="24"/>
        </w:rPr>
      </w:pPr>
      <w:r>
        <w:rPr>
          <w:rFonts w:hint="eastAsia" w:ascii="Helvetica" w:hAnsi="Helvetica" w:cs="Helvetica"/>
          <w:color w:val="000000" w:themeColor="text1"/>
          <w:sz w:val="24"/>
          <w:szCs w:val="24"/>
          <w14:textFill>
            <w14:solidFill>
              <w14:schemeClr w14:val="tx1"/>
            </w14:solidFill>
          </w14:textFill>
        </w:rPr>
        <w:t>图1</w:t>
      </w:r>
      <w:r>
        <w:rPr>
          <w:rFonts w:hint="eastAsia" w:ascii="Helvetica" w:hAnsi="Helvetica" w:cs="Helvetica"/>
          <w:sz w:val="24"/>
          <w:szCs w:val="24"/>
        </w:rPr>
        <w:t>0 评估指标</w:t>
      </w:r>
    </w:p>
    <w:p w14:paraId="23641509">
      <w:pPr>
        <w:widowControl/>
        <w:shd w:val="clear" w:color="auto" w:fill="FFFFFF"/>
        <w:jc w:val="center"/>
        <w:rPr>
          <w:rFonts w:ascii="Helvetica" w:hAnsi="Helvetica" w:cs="Helvetica"/>
          <w:color w:val="00B0F0"/>
        </w:rPr>
      </w:pPr>
      <w:r>
        <w:rPr>
          <w:rFonts w:ascii="Helvetica" w:hAnsi="Helvetica" w:cs="Helvetica"/>
          <w:color w:val="333333"/>
        </w:rPr>
        <w:drawing>
          <wp:inline distT="0" distB="0" distL="114300" distR="114300">
            <wp:extent cx="4629785" cy="3378200"/>
            <wp:effectExtent l="0" t="0" r="3175" b="5080"/>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15"/>
                    <a:stretch>
                      <a:fillRect/>
                    </a:stretch>
                  </pic:blipFill>
                  <pic:spPr>
                    <a:xfrm>
                      <a:off x="0" y="0"/>
                      <a:ext cx="4629785" cy="3378200"/>
                    </a:xfrm>
                    <a:prstGeom prst="rect">
                      <a:avLst/>
                    </a:prstGeom>
                  </pic:spPr>
                </pic:pic>
              </a:graphicData>
            </a:graphic>
          </wp:inline>
        </w:drawing>
      </w:r>
    </w:p>
    <w:p w14:paraId="7D7C30B1">
      <w:pPr>
        <w:widowControl/>
        <w:shd w:val="clear" w:color="auto" w:fill="FFFFFF"/>
        <w:jc w:val="center"/>
        <w:rPr>
          <w:rFonts w:ascii="Helvetica" w:hAnsi="Helvetica" w:cs="Helvetica"/>
          <w:color w:val="000000" w:themeColor="text1"/>
          <w:sz w:val="24"/>
          <w:szCs w:val="24"/>
          <w14:textFill>
            <w14:solidFill>
              <w14:schemeClr w14:val="tx1"/>
            </w14:solidFill>
          </w14:textFill>
        </w:rPr>
      </w:pPr>
      <w:r>
        <w:rPr>
          <w:rFonts w:hint="eastAsia" w:ascii="Helvetica" w:hAnsi="Helvetica" w:cs="Helvetica"/>
          <w:color w:val="000000" w:themeColor="text1"/>
          <w:sz w:val="24"/>
          <w:szCs w:val="24"/>
          <w14:textFill>
            <w14:solidFill>
              <w14:schemeClr w14:val="tx1"/>
            </w14:solidFill>
          </w14:textFill>
        </w:rPr>
        <w:t>图11 混淆矩阵</w:t>
      </w:r>
    </w:p>
    <w:p w14:paraId="152918DA">
      <w:pPr>
        <w:widowControl/>
        <w:numPr>
          <w:ilvl w:val="0"/>
          <w:numId w:val="4"/>
        </w:numPr>
        <w:shd w:val="clear" w:color="auto" w:fill="FFFFFF"/>
        <w:jc w:val="left"/>
        <w:rPr>
          <w:rFonts w:ascii="Helvetica" w:hAnsi="Helvetica" w:cs="Helvetica"/>
          <w:color w:val="333333"/>
          <w:sz w:val="24"/>
          <w:szCs w:val="24"/>
        </w:rPr>
      </w:pPr>
      <w:r>
        <w:rPr>
          <w:rFonts w:hint="eastAsia" w:ascii="Helvetica" w:hAnsi="Helvetica" w:cs="Helvetica"/>
          <w:color w:val="000000" w:themeColor="text1"/>
          <w:sz w:val="24"/>
          <w:szCs w:val="24"/>
          <w14:textFill>
            <w14:solidFill>
              <w14:schemeClr w14:val="tx1"/>
            </w14:solidFill>
          </w14:textFill>
        </w:rPr>
        <w:t>Sklearn自带TF-IDF。模型训练后的测试评估指标如图12、图13所示</w:t>
      </w:r>
      <w:r>
        <w:rPr>
          <w:rFonts w:hint="eastAsia" w:ascii="Helvetica" w:hAnsi="Helvetica" w:cs="Helvetica"/>
          <w:color w:val="333333"/>
          <w:sz w:val="24"/>
          <w:szCs w:val="24"/>
        </w:rPr>
        <w:t>。</w:t>
      </w:r>
    </w:p>
    <w:p w14:paraId="180C0E54">
      <w:pPr>
        <w:widowControl/>
        <w:shd w:val="clear" w:color="auto" w:fill="FFFFFF"/>
        <w:jc w:val="center"/>
        <w:rPr>
          <w:rFonts w:ascii="Helvetica" w:hAnsi="Helvetica" w:cs="Helvetica"/>
          <w:color w:val="333333"/>
        </w:rPr>
      </w:pPr>
      <w:r>
        <w:rPr>
          <w:rFonts w:hint="eastAsia" w:ascii="Helvetica" w:hAnsi="Helvetica" w:cs="Helvetica"/>
          <w:color w:val="333333"/>
        </w:rPr>
        <w:drawing>
          <wp:inline distT="0" distB="0" distL="114300" distR="114300">
            <wp:extent cx="5081270" cy="3881755"/>
            <wp:effectExtent l="0" t="0" r="8890" b="4445"/>
            <wp:docPr id="12" name="图片 1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
                    <pic:cNvPicPr>
                      <a:picLocks noChangeAspect="1"/>
                    </pic:cNvPicPr>
                  </pic:nvPicPr>
                  <pic:blipFill>
                    <a:blip r:embed="rId16"/>
                    <a:stretch>
                      <a:fillRect/>
                    </a:stretch>
                  </pic:blipFill>
                  <pic:spPr>
                    <a:xfrm>
                      <a:off x="0" y="0"/>
                      <a:ext cx="5081270" cy="3881755"/>
                    </a:xfrm>
                    <a:prstGeom prst="rect">
                      <a:avLst/>
                    </a:prstGeom>
                  </pic:spPr>
                </pic:pic>
              </a:graphicData>
            </a:graphic>
          </wp:inline>
        </w:drawing>
      </w:r>
    </w:p>
    <w:p w14:paraId="26074601">
      <w:pPr>
        <w:widowControl/>
        <w:shd w:val="clear" w:color="auto" w:fill="FFFFFF"/>
        <w:jc w:val="center"/>
        <w:rPr>
          <w:rFonts w:ascii="Helvetica" w:hAnsi="Helvetica" w:cs="Helvetica"/>
          <w:color w:val="000000" w:themeColor="text1"/>
          <w:sz w:val="24"/>
          <w:szCs w:val="24"/>
          <w14:textFill>
            <w14:solidFill>
              <w14:schemeClr w14:val="tx1"/>
            </w14:solidFill>
          </w14:textFill>
        </w:rPr>
      </w:pPr>
      <w:r>
        <w:rPr>
          <w:rFonts w:hint="eastAsia" w:ascii="Helvetica" w:hAnsi="Helvetica" w:cs="Helvetica"/>
          <w:color w:val="000000" w:themeColor="text1"/>
          <w:sz w:val="24"/>
          <w:szCs w:val="24"/>
          <w14:textFill>
            <w14:solidFill>
              <w14:schemeClr w14:val="tx1"/>
            </w14:solidFill>
          </w14:textFill>
        </w:rPr>
        <w:t>图12 评估指标</w:t>
      </w:r>
    </w:p>
    <w:p w14:paraId="384301AE">
      <w:pPr>
        <w:widowControl/>
        <w:shd w:val="clear" w:color="auto" w:fill="FFFFFF"/>
        <w:jc w:val="center"/>
        <w:rPr>
          <w:rFonts w:ascii="Helvetica" w:hAnsi="Helvetica" w:cs="Helvetica"/>
          <w:color w:val="00B0F0"/>
        </w:rPr>
      </w:pPr>
      <w:r>
        <w:rPr>
          <w:rFonts w:ascii="Helvetica" w:hAnsi="Helvetica" w:cs="Helvetica"/>
          <w:color w:val="00B0F0"/>
        </w:rPr>
        <w:drawing>
          <wp:inline distT="0" distB="0" distL="114300" distR="114300">
            <wp:extent cx="4146550" cy="3380105"/>
            <wp:effectExtent l="0" t="0" r="13970" b="3175"/>
            <wp:docPr id="13" name="图片 1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
                    <pic:cNvPicPr>
                      <a:picLocks noChangeAspect="1"/>
                    </pic:cNvPicPr>
                  </pic:nvPicPr>
                  <pic:blipFill>
                    <a:blip r:embed="rId17"/>
                    <a:stretch>
                      <a:fillRect/>
                    </a:stretch>
                  </pic:blipFill>
                  <pic:spPr>
                    <a:xfrm>
                      <a:off x="0" y="0"/>
                      <a:ext cx="4146550" cy="3380105"/>
                    </a:xfrm>
                    <a:prstGeom prst="rect">
                      <a:avLst/>
                    </a:prstGeom>
                  </pic:spPr>
                </pic:pic>
              </a:graphicData>
            </a:graphic>
          </wp:inline>
        </w:drawing>
      </w:r>
    </w:p>
    <w:p w14:paraId="1E097089">
      <w:pPr>
        <w:widowControl/>
        <w:shd w:val="clear" w:color="auto" w:fill="FFFFFF"/>
        <w:jc w:val="center"/>
        <w:rPr>
          <w:rFonts w:ascii="Helvetica" w:hAnsi="Helvetica" w:cs="Helvetica"/>
          <w:color w:val="000000" w:themeColor="text1"/>
          <w:sz w:val="24"/>
          <w:szCs w:val="24"/>
          <w14:textFill>
            <w14:solidFill>
              <w14:schemeClr w14:val="tx1"/>
            </w14:solidFill>
          </w14:textFill>
        </w:rPr>
      </w:pPr>
      <w:r>
        <w:rPr>
          <w:rFonts w:hint="eastAsia" w:ascii="Helvetica" w:hAnsi="Helvetica" w:cs="Helvetica"/>
          <w:color w:val="000000" w:themeColor="text1"/>
          <w:sz w:val="24"/>
          <w:szCs w:val="24"/>
          <w14:textFill>
            <w14:solidFill>
              <w14:schemeClr w14:val="tx1"/>
            </w14:solidFill>
          </w14:textFill>
        </w:rPr>
        <w:t>图13 混淆矩阵</w:t>
      </w:r>
    </w:p>
    <w:p w14:paraId="1272057A">
      <w:pPr>
        <w:pStyle w:val="4"/>
        <w:spacing w:before="0" w:after="0"/>
        <w:rPr>
          <w:b w:val="0"/>
          <w:color w:val="333333"/>
          <w:sz w:val="28"/>
        </w:rPr>
      </w:pPr>
      <w:r>
        <w:rPr>
          <w:rStyle w:val="12"/>
          <w:rFonts w:hint="eastAsia" w:ascii="Helvetica" w:hAnsi="Helvetica" w:cs="Helvetica"/>
          <w:b/>
          <w:bCs w:val="0"/>
          <w:color w:val="000000"/>
          <w:sz w:val="28"/>
        </w:rPr>
        <w:t>3.5</w:t>
      </w:r>
      <w:r>
        <w:rPr>
          <w:rStyle w:val="12"/>
          <w:rFonts w:ascii="Helvetica" w:hAnsi="Helvetica" w:cs="Helvetica"/>
          <w:b/>
          <w:bCs w:val="0"/>
          <w:color w:val="000000"/>
          <w:sz w:val="28"/>
        </w:rPr>
        <w:t>结果分析</w:t>
      </w:r>
    </w:p>
    <w:p w14:paraId="76FA2A34">
      <w:pPr>
        <w:widowControl/>
        <w:numPr>
          <w:ilvl w:val="0"/>
          <w:numId w:val="5"/>
        </w:numPr>
        <w:shd w:val="clear" w:color="auto" w:fill="FFFFFF"/>
        <w:jc w:val="left"/>
        <w:rPr>
          <w:rFonts w:ascii="Helvetica" w:hAnsi="Helvetica" w:cs="Helvetica"/>
          <w:color w:val="333333"/>
          <w:sz w:val="24"/>
          <w:szCs w:val="24"/>
        </w:rPr>
      </w:pPr>
      <w:r>
        <w:rPr>
          <w:rFonts w:ascii="Helvetica" w:hAnsi="Helvetica" w:cs="Helvetica"/>
          <w:color w:val="333333"/>
          <w:sz w:val="24"/>
          <w:szCs w:val="24"/>
        </w:rPr>
        <w:t>独热编码</w:t>
      </w:r>
      <w:r>
        <w:rPr>
          <w:rFonts w:hint="eastAsia" w:ascii="Helvetica" w:hAnsi="Helvetica" w:cs="Helvetica"/>
          <w:color w:val="333333"/>
          <w:sz w:val="24"/>
          <w:szCs w:val="24"/>
        </w:rPr>
        <w:t>文本表示形式、</w:t>
      </w:r>
      <w:r>
        <w:rPr>
          <w:rFonts w:ascii="Helvetica" w:hAnsi="Helvetica" w:cs="Helvetica"/>
          <w:color w:val="333333"/>
          <w:sz w:val="24"/>
          <w:szCs w:val="24"/>
        </w:rPr>
        <w:t>TF-IDF</w:t>
      </w:r>
      <w:r>
        <w:rPr>
          <w:rFonts w:hint="eastAsia" w:ascii="Helvetica" w:hAnsi="Helvetica" w:cs="Helvetica"/>
          <w:color w:val="333333"/>
          <w:sz w:val="24"/>
          <w:szCs w:val="24"/>
        </w:rPr>
        <w:t>文本</w:t>
      </w:r>
      <w:r>
        <w:rPr>
          <w:rFonts w:ascii="Helvetica" w:hAnsi="Helvetica" w:cs="Helvetica"/>
          <w:color w:val="333333"/>
          <w:sz w:val="24"/>
          <w:szCs w:val="24"/>
        </w:rPr>
        <w:t>表示形式</w:t>
      </w:r>
      <w:r>
        <w:rPr>
          <w:rFonts w:hint="eastAsia" w:ascii="Helvetica" w:hAnsi="Helvetica" w:cs="Helvetica"/>
          <w:color w:val="333333"/>
          <w:sz w:val="24"/>
          <w:szCs w:val="24"/>
        </w:rPr>
        <w:t>（以Sklearn自带为例）</w:t>
      </w:r>
    </w:p>
    <w:p w14:paraId="0BA8FD3E">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使用独热编码的方式对文本数据进行表示，相应的表</w:t>
      </w:r>
      <w:r>
        <w:rPr>
          <w:rFonts w:hint="eastAsia" w:ascii="Helvetica" w:hAnsi="Helvetica" w:cs="Helvetica"/>
          <w:color w:val="000000" w:themeColor="text1"/>
          <w:sz w:val="24"/>
          <w:szCs w:val="24"/>
          <w14:textFill>
            <w14:solidFill>
              <w14:schemeClr w14:val="tx1"/>
            </w14:solidFill>
          </w14:textFill>
        </w:rPr>
        <w:t>示形式如图14</w:t>
      </w:r>
      <w:r>
        <w:rPr>
          <w:rFonts w:hint="eastAsia" w:ascii="Helvetica" w:hAnsi="Helvetica" w:cs="Helvetica"/>
          <w:color w:val="333333"/>
          <w:sz w:val="24"/>
          <w:szCs w:val="24"/>
        </w:rPr>
        <w:t>所示，由图可知，每一个文本数据均被转化为由0和1组合而成的类二进制字符串，其中1代表文本中含有对应映射的词语，而0则代表没有。</w:t>
      </w:r>
    </w:p>
    <w:p w14:paraId="4D6E964A">
      <w:pPr>
        <w:widowControl/>
        <w:shd w:val="clear" w:color="auto" w:fill="FFFFFF"/>
        <w:jc w:val="center"/>
        <w:rPr>
          <w:rFonts w:ascii="Helvetica" w:hAnsi="Helvetica" w:cs="Helvetica"/>
          <w:color w:val="333333"/>
        </w:rPr>
      </w:pPr>
      <w:r>
        <w:rPr>
          <w:rFonts w:hint="eastAsia" w:ascii="Helvetica" w:hAnsi="Helvetica" w:cs="Helvetica"/>
          <w:color w:val="333333"/>
        </w:rPr>
        <w:drawing>
          <wp:inline distT="0" distB="0" distL="114300" distR="114300">
            <wp:extent cx="5273040" cy="2382520"/>
            <wp:effectExtent l="0" t="0" r="0" b="10160"/>
            <wp:docPr id="14"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
                    <pic:cNvPicPr>
                      <a:picLocks noChangeAspect="1"/>
                    </pic:cNvPicPr>
                  </pic:nvPicPr>
                  <pic:blipFill>
                    <a:blip r:embed="rId18"/>
                    <a:stretch>
                      <a:fillRect/>
                    </a:stretch>
                  </pic:blipFill>
                  <pic:spPr>
                    <a:xfrm>
                      <a:off x="0" y="0"/>
                      <a:ext cx="5273040" cy="2382520"/>
                    </a:xfrm>
                    <a:prstGeom prst="rect">
                      <a:avLst/>
                    </a:prstGeom>
                  </pic:spPr>
                </pic:pic>
              </a:graphicData>
            </a:graphic>
          </wp:inline>
        </w:drawing>
      </w:r>
    </w:p>
    <w:p w14:paraId="7281D495">
      <w:pPr>
        <w:widowControl/>
        <w:shd w:val="clear" w:color="auto" w:fill="FFFFFF"/>
        <w:jc w:val="center"/>
        <w:rPr>
          <w:rFonts w:ascii="Helvetica" w:hAnsi="Helvetica" w:cs="Helvetica"/>
          <w:color w:val="333333"/>
          <w:sz w:val="24"/>
          <w:szCs w:val="24"/>
        </w:rPr>
      </w:pPr>
      <w:r>
        <w:rPr>
          <w:rFonts w:hint="eastAsia" w:ascii="Helvetica" w:hAnsi="Helvetica" w:cs="Helvetica"/>
          <w:color w:val="000000" w:themeColor="text1"/>
          <w:sz w:val="24"/>
          <w:szCs w:val="24"/>
          <w14:textFill>
            <w14:solidFill>
              <w14:schemeClr w14:val="tx1"/>
            </w14:solidFill>
          </w14:textFill>
        </w:rPr>
        <w:t>图14 独热编码文本</w:t>
      </w:r>
      <w:r>
        <w:rPr>
          <w:rFonts w:hint="eastAsia" w:ascii="Helvetica" w:hAnsi="Helvetica" w:cs="Helvetica"/>
          <w:color w:val="333333"/>
          <w:sz w:val="24"/>
          <w:szCs w:val="24"/>
        </w:rPr>
        <w:t>表示形式</w:t>
      </w:r>
    </w:p>
    <w:p w14:paraId="1ACA61C2">
      <w:pPr>
        <w:widowControl/>
        <w:shd w:val="clear" w:color="auto" w:fill="FFFFFF"/>
        <w:ind w:firstLine="480" w:firstLineChars="200"/>
        <w:rPr>
          <w:rFonts w:ascii="Helvetica" w:hAnsi="Helvetica" w:cs="Helvetica"/>
          <w:color w:val="333333"/>
          <w:sz w:val="24"/>
          <w:szCs w:val="24"/>
        </w:rPr>
      </w:pPr>
      <w:r>
        <w:rPr>
          <w:rFonts w:hint="eastAsia" w:ascii="Helvetica" w:hAnsi="Helvetica" w:cs="Helvetica"/>
          <w:color w:val="333333"/>
          <w:sz w:val="24"/>
          <w:szCs w:val="24"/>
        </w:rPr>
        <w:t>以Sklearn库自带的TF-IDF方法为例，其将文本中保留的词语各自赋予一个权重，权重代表该词语在当前文本中的重要性</w:t>
      </w:r>
      <w:r>
        <w:rPr>
          <w:rFonts w:hint="eastAsia" w:ascii="Helvetica" w:hAnsi="Helvetica" w:cs="Helvetica"/>
          <w:color w:val="000000" w:themeColor="text1"/>
          <w:sz w:val="24"/>
          <w:szCs w:val="24"/>
          <w14:textFill>
            <w14:solidFill>
              <w14:schemeClr w14:val="tx1"/>
            </w14:solidFill>
          </w14:textFill>
        </w:rPr>
        <w:t>及表征性，如图15所示。该权重</w:t>
      </w:r>
      <w:r>
        <w:rPr>
          <w:rFonts w:hint="eastAsia" w:ascii="Helvetica" w:hAnsi="Helvetica" w:cs="Helvetica"/>
          <w:color w:val="333333"/>
          <w:sz w:val="24"/>
          <w:szCs w:val="24"/>
        </w:rPr>
        <w:t>的计算原理基于词频和逆文档频率，在此处不再赘述。</w:t>
      </w:r>
    </w:p>
    <w:p w14:paraId="4F41968A">
      <w:pPr>
        <w:widowControl/>
        <w:shd w:val="clear" w:color="auto" w:fill="FFFFFF"/>
        <w:ind w:firstLine="420" w:firstLineChars="200"/>
        <w:jc w:val="center"/>
        <w:rPr>
          <w:rFonts w:ascii="Helvetica" w:hAnsi="Helvetica" w:cs="Helvetica"/>
          <w:color w:val="333333"/>
        </w:rPr>
      </w:pPr>
      <w:r>
        <w:rPr>
          <w:rFonts w:hint="eastAsia" w:ascii="Helvetica" w:hAnsi="Helvetica" w:cs="Helvetica"/>
          <w:color w:val="333333"/>
        </w:rPr>
        <w:drawing>
          <wp:inline distT="0" distB="0" distL="114300" distR="114300">
            <wp:extent cx="4222750" cy="3391535"/>
            <wp:effectExtent l="0" t="0" r="13970" b="6985"/>
            <wp:docPr id="15" name="图片 1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
                    <pic:cNvPicPr>
                      <a:picLocks noChangeAspect="1"/>
                    </pic:cNvPicPr>
                  </pic:nvPicPr>
                  <pic:blipFill>
                    <a:blip r:embed="rId19"/>
                    <a:stretch>
                      <a:fillRect/>
                    </a:stretch>
                  </pic:blipFill>
                  <pic:spPr>
                    <a:xfrm>
                      <a:off x="0" y="0"/>
                      <a:ext cx="4222750" cy="3391535"/>
                    </a:xfrm>
                    <a:prstGeom prst="rect">
                      <a:avLst/>
                    </a:prstGeom>
                  </pic:spPr>
                </pic:pic>
              </a:graphicData>
            </a:graphic>
          </wp:inline>
        </w:drawing>
      </w:r>
    </w:p>
    <w:p w14:paraId="54621E14">
      <w:pPr>
        <w:widowControl/>
        <w:shd w:val="clear" w:color="auto" w:fill="FFFFFF"/>
        <w:jc w:val="center"/>
        <w:rPr>
          <w:rFonts w:ascii="Helvetica" w:hAnsi="Helvetica" w:cs="Helvetica"/>
          <w:color w:val="333333"/>
          <w:sz w:val="24"/>
          <w:szCs w:val="24"/>
        </w:rPr>
      </w:pPr>
      <w:r>
        <w:rPr>
          <w:rFonts w:hint="eastAsia" w:ascii="Helvetica" w:hAnsi="Helvetica" w:cs="Helvetica"/>
          <w:color w:val="000000" w:themeColor="text1"/>
          <w:sz w:val="24"/>
          <w:szCs w:val="24"/>
          <w14:textFill>
            <w14:solidFill>
              <w14:schemeClr w14:val="tx1"/>
            </w14:solidFill>
          </w14:textFill>
        </w:rPr>
        <w:t>图15 TF-IDF文</w:t>
      </w:r>
      <w:r>
        <w:rPr>
          <w:rFonts w:hint="eastAsia" w:ascii="Helvetica" w:hAnsi="Helvetica" w:cs="Helvetica"/>
          <w:color w:val="333333"/>
          <w:sz w:val="24"/>
          <w:szCs w:val="24"/>
        </w:rPr>
        <w:t>本表示形式</w:t>
      </w:r>
    </w:p>
    <w:p w14:paraId="35F8AB55">
      <w:pPr>
        <w:widowControl/>
        <w:numPr>
          <w:ilvl w:val="0"/>
          <w:numId w:val="5"/>
        </w:numPr>
        <w:shd w:val="clear" w:color="auto" w:fill="FFFFFF"/>
        <w:jc w:val="left"/>
        <w:rPr>
          <w:rFonts w:ascii="Helvetica" w:hAnsi="Helvetica" w:cs="Helvetica"/>
          <w:color w:val="333333"/>
          <w:sz w:val="24"/>
          <w:szCs w:val="24"/>
        </w:rPr>
      </w:pPr>
      <w:r>
        <w:rPr>
          <w:rFonts w:hint="eastAsia" w:ascii="Helvetica" w:hAnsi="Helvetica" w:cs="Helvetica"/>
          <w:color w:val="333333"/>
          <w:sz w:val="24"/>
          <w:szCs w:val="24"/>
        </w:rPr>
        <w:t>结果对比</w:t>
      </w:r>
    </w:p>
    <w:p w14:paraId="13FE068F">
      <w:pPr>
        <w:widowControl/>
        <w:shd w:val="clear" w:color="auto" w:fill="FFFFFF"/>
        <w:jc w:val="center"/>
        <w:rPr>
          <w:rFonts w:ascii="Helvetica" w:hAnsi="Helvetica" w:cs="Helvetica"/>
          <w:color w:val="333333"/>
          <w:sz w:val="24"/>
          <w:szCs w:val="24"/>
        </w:rPr>
      </w:pPr>
      <w:r>
        <w:rPr>
          <w:rFonts w:hint="eastAsia" w:ascii="Helvetica" w:hAnsi="Helvetica" w:cs="Helvetica"/>
          <w:color w:val="333333"/>
          <w:sz w:val="24"/>
          <w:szCs w:val="24"/>
        </w:rPr>
        <w:t>表1 对比分析</w:t>
      </w:r>
    </w:p>
    <w:tbl>
      <w:tblPr>
        <w:tblStyle w:val="10"/>
        <w:tblW w:w="5438" w:type="dxa"/>
        <w:jc w:val="center"/>
        <w:tblLayout w:type="autofit"/>
        <w:tblCellMar>
          <w:top w:w="0" w:type="dxa"/>
          <w:left w:w="108" w:type="dxa"/>
          <w:bottom w:w="0" w:type="dxa"/>
          <w:right w:w="108" w:type="dxa"/>
        </w:tblCellMar>
      </w:tblPr>
      <w:tblGrid>
        <w:gridCol w:w="2034"/>
        <w:gridCol w:w="1292"/>
        <w:gridCol w:w="938"/>
        <w:gridCol w:w="1174"/>
      </w:tblGrid>
      <w:tr w14:paraId="04A88581">
        <w:trPr>
          <w:trHeight w:val="650" w:hRule="atLeast"/>
          <w:jc w:val="center"/>
        </w:trPr>
        <w:tc>
          <w:tcPr>
            <w:tcW w:w="2034" w:type="dxa"/>
            <w:tcBorders>
              <w:top w:val="single" w:color="auto" w:sz="12" w:space="0"/>
              <w:left w:val="nil"/>
              <w:bottom w:val="single" w:color="auto" w:sz="8" w:space="0"/>
              <w:right w:val="nil"/>
            </w:tcBorders>
            <w:shd w:val="clear" w:color="auto" w:fill="auto"/>
            <w:noWrap/>
            <w:vAlign w:val="center"/>
          </w:tcPr>
          <w:p w14:paraId="43C53DA7">
            <w:pPr>
              <w:widowControl/>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文本表示方法</w:t>
            </w:r>
          </w:p>
        </w:tc>
        <w:tc>
          <w:tcPr>
            <w:tcW w:w="1292" w:type="dxa"/>
            <w:tcBorders>
              <w:top w:val="single" w:color="auto" w:sz="12" w:space="0"/>
              <w:left w:val="nil"/>
              <w:bottom w:val="single" w:color="auto" w:sz="8" w:space="0"/>
              <w:right w:val="nil"/>
            </w:tcBorders>
            <w:shd w:val="clear" w:color="auto" w:fill="auto"/>
            <w:noWrap/>
            <w:vAlign w:val="center"/>
          </w:tcPr>
          <w:p w14:paraId="70243B3D">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precision</w:t>
            </w:r>
          </w:p>
        </w:tc>
        <w:tc>
          <w:tcPr>
            <w:tcW w:w="938" w:type="dxa"/>
            <w:tcBorders>
              <w:top w:val="single" w:color="auto" w:sz="12" w:space="0"/>
              <w:left w:val="nil"/>
              <w:bottom w:val="single" w:color="auto" w:sz="8" w:space="0"/>
              <w:right w:val="nil"/>
            </w:tcBorders>
            <w:shd w:val="clear" w:color="auto" w:fill="auto"/>
            <w:noWrap/>
            <w:vAlign w:val="center"/>
          </w:tcPr>
          <w:p w14:paraId="1C8ADD75">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recall</w:t>
            </w:r>
          </w:p>
        </w:tc>
        <w:tc>
          <w:tcPr>
            <w:tcW w:w="1174" w:type="dxa"/>
            <w:tcBorders>
              <w:top w:val="single" w:color="auto" w:sz="12" w:space="0"/>
              <w:left w:val="nil"/>
              <w:bottom w:val="single" w:color="auto" w:sz="8" w:space="0"/>
              <w:right w:val="nil"/>
            </w:tcBorders>
            <w:shd w:val="clear" w:color="auto" w:fill="auto"/>
            <w:noWrap/>
            <w:vAlign w:val="center"/>
          </w:tcPr>
          <w:p w14:paraId="02D23295">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f1-score</w:t>
            </w:r>
          </w:p>
        </w:tc>
      </w:tr>
      <w:tr w14:paraId="277D2D7A">
        <w:tblPrEx>
          <w:tblCellMar>
            <w:top w:w="0" w:type="dxa"/>
            <w:left w:w="108" w:type="dxa"/>
            <w:bottom w:w="0" w:type="dxa"/>
            <w:right w:w="108" w:type="dxa"/>
          </w:tblCellMar>
        </w:tblPrEx>
        <w:trPr>
          <w:trHeight w:val="527" w:hRule="atLeast"/>
          <w:jc w:val="center"/>
        </w:trPr>
        <w:tc>
          <w:tcPr>
            <w:tcW w:w="2034" w:type="dxa"/>
            <w:tcBorders>
              <w:top w:val="single" w:color="auto" w:sz="8" w:space="0"/>
              <w:left w:val="nil"/>
              <w:bottom w:val="nil"/>
              <w:right w:val="nil"/>
            </w:tcBorders>
            <w:shd w:val="clear" w:color="auto" w:fill="auto"/>
            <w:noWrap/>
            <w:vAlign w:val="center"/>
          </w:tcPr>
          <w:p w14:paraId="4D8DFF75">
            <w:pPr>
              <w:widowControl/>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独热编码</w:t>
            </w:r>
          </w:p>
        </w:tc>
        <w:tc>
          <w:tcPr>
            <w:tcW w:w="1292" w:type="dxa"/>
            <w:tcBorders>
              <w:top w:val="single" w:color="auto" w:sz="8" w:space="0"/>
              <w:left w:val="nil"/>
              <w:bottom w:val="nil"/>
              <w:right w:val="nil"/>
            </w:tcBorders>
            <w:shd w:val="clear" w:color="auto" w:fill="auto"/>
            <w:noWrap/>
            <w:vAlign w:val="center"/>
          </w:tcPr>
          <w:p w14:paraId="1F72FE05">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0.95</w:t>
            </w:r>
          </w:p>
        </w:tc>
        <w:tc>
          <w:tcPr>
            <w:tcW w:w="938" w:type="dxa"/>
            <w:tcBorders>
              <w:top w:val="single" w:color="auto" w:sz="8" w:space="0"/>
              <w:left w:val="nil"/>
              <w:bottom w:val="nil"/>
              <w:right w:val="nil"/>
            </w:tcBorders>
            <w:shd w:val="clear" w:color="auto" w:fill="auto"/>
            <w:noWrap/>
            <w:vAlign w:val="center"/>
          </w:tcPr>
          <w:p w14:paraId="0F4EAD9F">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0.95</w:t>
            </w:r>
          </w:p>
        </w:tc>
        <w:tc>
          <w:tcPr>
            <w:tcW w:w="1174" w:type="dxa"/>
            <w:tcBorders>
              <w:top w:val="single" w:color="auto" w:sz="8" w:space="0"/>
              <w:left w:val="nil"/>
              <w:bottom w:val="nil"/>
              <w:right w:val="nil"/>
            </w:tcBorders>
            <w:shd w:val="clear" w:color="auto" w:fill="auto"/>
            <w:noWrap/>
            <w:vAlign w:val="center"/>
          </w:tcPr>
          <w:p w14:paraId="542D2B48">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0.95</w:t>
            </w:r>
          </w:p>
        </w:tc>
      </w:tr>
      <w:tr w14:paraId="2E5BBF36">
        <w:tblPrEx>
          <w:tblCellMar>
            <w:top w:w="0" w:type="dxa"/>
            <w:left w:w="108" w:type="dxa"/>
            <w:bottom w:w="0" w:type="dxa"/>
            <w:right w:w="108" w:type="dxa"/>
          </w:tblCellMar>
        </w:tblPrEx>
        <w:trPr>
          <w:trHeight w:val="504" w:hRule="atLeast"/>
          <w:jc w:val="center"/>
        </w:trPr>
        <w:tc>
          <w:tcPr>
            <w:tcW w:w="2034" w:type="dxa"/>
            <w:tcBorders>
              <w:top w:val="nil"/>
              <w:left w:val="nil"/>
              <w:bottom w:val="nil"/>
              <w:right w:val="nil"/>
            </w:tcBorders>
            <w:shd w:val="clear" w:color="auto" w:fill="auto"/>
            <w:noWrap/>
            <w:vAlign w:val="center"/>
          </w:tcPr>
          <w:p w14:paraId="6BF32AB9">
            <w:pPr>
              <w:widowControl/>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手动TF-IDF</w:t>
            </w:r>
          </w:p>
        </w:tc>
        <w:tc>
          <w:tcPr>
            <w:tcW w:w="1292" w:type="dxa"/>
            <w:tcBorders>
              <w:top w:val="nil"/>
              <w:left w:val="nil"/>
              <w:bottom w:val="nil"/>
              <w:right w:val="nil"/>
            </w:tcBorders>
            <w:shd w:val="clear" w:color="auto" w:fill="auto"/>
            <w:noWrap/>
            <w:vAlign w:val="center"/>
          </w:tcPr>
          <w:p w14:paraId="12E7C33E">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0.95</w:t>
            </w:r>
          </w:p>
        </w:tc>
        <w:tc>
          <w:tcPr>
            <w:tcW w:w="938" w:type="dxa"/>
            <w:tcBorders>
              <w:top w:val="nil"/>
              <w:left w:val="nil"/>
              <w:bottom w:val="nil"/>
              <w:right w:val="nil"/>
            </w:tcBorders>
            <w:shd w:val="clear" w:color="auto" w:fill="auto"/>
            <w:noWrap/>
            <w:vAlign w:val="center"/>
          </w:tcPr>
          <w:p w14:paraId="1D982EFA">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0.94</w:t>
            </w:r>
          </w:p>
        </w:tc>
        <w:tc>
          <w:tcPr>
            <w:tcW w:w="1174" w:type="dxa"/>
            <w:tcBorders>
              <w:top w:val="nil"/>
              <w:left w:val="nil"/>
              <w:bottom w:val="nil"/>
              <w:right w:val="nil"/>
            </w:tcBorders>
            <w:shd w:val="clear" w:color="auto" w:fill="auto"/>
            <w:noWrap/>
            <w:vAlign w:val="center"/>
          </w:tcPr>
          <w:p w14:paraId="2BE444EC">
            <w:pPr>
              <w:widowControl/>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0.94</w:t>
            </w:r>
          </w:p>
        </w:tc>
      </w:tr>
      <w:tr w14:paraId="06399E09">
        <w:tblPrEx>
          <w:tblCellMar>
            <w:top w:w="0" w:type="dxa"/>
            <w:left w:w="108" w:type="dxa"/>
            <w:bottom w:w="0" w:type="dxa"/>
            <w:right w:w="108" w:type="dxa"/>
          </w:tblCellMar>
        </w:tblPrEx>
        <w:trPr>
          <w:trHeight w:val="539" w:hRule="atLeast"/>
          <w:jc w:val="center"/>
        </w:trPr>
        <w:tc>
          <w:tcPr>
            <w:tcW w:w="2034" w:type="dxa"/>
            <w:tcBorders>
              <w:top w:val="nil"/>
              <w:left w:val="nil"/>
              <w:bottom w:val="single" w:color="auto" w:sz="12" w:space="0"/>
              <w:right w:val="nil"/>
            </w:tcBorders>
            <w:shd w:val="clear" w:color="auto" w:fill="auto"/>
            <w:noWrap/>
            <w:vAlign w:val="center"/>
          </w:tcPr>
          <w:p w14:paraId="67459C13">
            <w:pPr>
              <w:widowControl/>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TF-IDF</w:t>
            </w:r>
          </w:p>
        </w:tc>
        <w:tc>
          <w:tcPr>
            <w:tcW w:w="1292" w:type="dxa"/>
            <w:tcBorders>
              <w:top w:val="nil"/>
              <w:left w:val="nil"/>
              <w:bottom w:val="single" w:color="auto" w:sz="12" w:space="0"/>
              <w:right w:val="nil"/>
            </w:tcBorders>
            <w:shd w:val="clear" w:color="auto" w:fill="auto"/>
            <w:noWrap/>
            <w:vAlign w:val="center"/>
          </w:tcPr>
          <w:p w14:paraId="4CC802DA">
            <w:pPr>
              <w:widowControl/>
              <w:jc w:val="center"/>
              <w:textAlignment w:val="center"/>
              <w:rPr>
                <w:rFonts w:ascii="Times New Roman" w:hAnsi="Times New Roman" w:eastAsia="宋体" w:cs="Times New Roman"/>
                <w:b/>
                <w:color w:val="000000"/>
                <w:sz w:val="24"/>
                <w:szCs w:val="24"/>
              </w:rPr>
            </w:pPr>
            <w:r>
              <w:rPr>
                <w:rFonts w:ascii="Times New Roman" w:hAnsi="Times New Roman" w:eastAsia="宋体" w:cs="Times New Roman"/>
                <w:b/>
                <w:color w:val="000000"/>
                <w:kern w:val="0"/>
                <w:sz w:val="24"/>
                <w:szCs w:val="24"/>
                <w:lang w:bidi="ar"/>
              </w:rPr>
              <w:t>0.96</w:t>
            </w:r>
          </w:p>
        </w:tc>
        <w:tc>
          <w:tcPr>
            <w:tcW w:w="938" w:type="dxa"/>
            <w:tcBorders>
              <w:top w:val="nil"/>
              <w:left w:val="nil"/>
              <w:bottom w:val="single" w:color="auto" w:sz="12" w:space="0"/>
              <w:right w:val="nil"/>
            </w:tcBorders>
            <w:shd w:val="clear" w:color="auto" w:fill="auto"/>
            <w:noWrap/>
            <w:vAlign w:val="center"/>
          </w:tcPr>
          <w:p w14:paraId="626F08A9">
            <w:pPr>
              <w:widowControl/>
              <w:jc w:val="center"/>
              <w:textAlignment w:val="center"/>
              <w:rPr>
                <w:rFonts w:ascii="Times New Roman" w:hAnsi="Times New Roman" w:eastAsia="宋体" w:cs="Times New Roman"/>
                <w:b/>
                <w:color w:val="000000"/>
                <w:sz w:val="24"/>
                <w:szCs w:val="24"/>
              </w:rPr>
            </w:pPr>
            <w:r>
              <w:rPr>
                <w:rFonts w:ascii="Times New Roman" w:hAnsi="Times New Roman" w:eastAsia="宋体" w:cs="Times New Roman"/>
                <w:b/>
                <w:color w:val="000000"/>
                <w:kern w:val="0"/>
                <w:sz w:val="24"/>
                <w:szCs w:val="24"/>
                <w:lang w:bidi="ar"/>
              </w:rPr>
              <w:t>0.96</w:t>
            </w:r>
          </w:p>
        </w:tc>
        <w:tc>
          <w:tcPr>
            <w:tcW w:w="1174" w:type="dxa"/>
            <w:tcBorders>
              <w:top w:val="nil"/>
              <w:left w:val="nil"/>
              <w:bottom w:val="single" w:color="auto" w:sz="12" w:space="0"/>
              <w:right w:val="nil"/>
            </w:tcBorders>
            <w:shd w:val="clear" w:color="auto" w:fill="auto"/>
            <w:noWrap/>
            <w:vAlign w:val="center"/>
          </w:tcPr>
          <w:p w14:paraId="34B754A9">
            <w:pPr>
              <w:widowControl/>
              <w:jc w:val="center"/>
              <w:textAlignment w:val="center"/>
              <w:rPr>
                <w:rFonts w:ascii="Times New Roman" w:hAnsi="Times New Roman" w:eastAsia="宋体" w:cs="Times New Roman"/>
                <w:b/>
                <w:color w:val="000000"/>
                <w:sz w:val="24"/>
                <w:szCs w:val="24"/>
              </w:rPr>
            </w:pPr>
            <w:r>
              <w:rPr>
                <w:rFonts w:ascii="Times New Roman" w:hAnsi="Times New Roman" w:eastAsia="宋体" w:cs="Times New Roman"/>
                <w:b/>
                <w:color w:val="000000"/>
                <w:kern w:val="0"/>
                <w:sz w:val="24"/>
                <w:szCs w:val="24"/>
                <w:lang w:bidi="ar"/>
              </w:rPr>
              <w:t>0.96</w:t>
            </w:r>
          </w:p>
        </w:tc>
      </w:tr>
    </w:tbl>
    <w:p w14:paraId="43506948">
      <w:pPr>
        <w:widowControl/>
        <w:shd w:val="clear" w:color="auto" w:fill="FFFFFF"/>
        <w:jc w:val="left"/>
        <w:rPr>
          <w:rFonts w:ascii="Helvetica" w:hAnsi="Helvetica" w:cs="Helvetica"/>
          <w:color w:val="333333"/>
          <w:sz w:val="24"/>
          <w:szCs w:val="24"/>
        </w:rPr>
      </w:pPr>
    </w:p>
    <w:p w14:paraId="3219AF26">
      <w:pPr>
        <w:widowControl/>
        <w:shd w:val="clear" w:color="auto" w:fill="FFFFFF"/>
        <w:jc w:val="center"/>
        <w:rPr>
          <w:rFonts w:ascii="Helvetica" w:hAnsi="Helvetica" w:cs="Helvetica"/>
          <w:color w:val="333333"/>
          <w:sz w:val="24"/>
          <w:szCs w:val="24"/>
        </w:rPr>
      </w:pPr>
      <w:r>
        <w:rPr>
          <w:rFonts w:ascii="Helvetica" w:hAnsi="Helvetica" w:cs="Helvetica"/>
          <w:color w:val="333333"/>
          <w:sz w:val="24"/>
          <w:szCs w:val="24"/>
        </w:rPr>
        <w:drawing>
          <wp:inline distT="0" distB="0" distL="114300" distR="114300">
            <wp:extent cx="2580640" cy="953135"/>
            <wp:effectExtent l="0" t="0" r="10160" b="6985"/>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20"/>
                    <a:stretch>
                      <a:fillRect/>
                    </a:stretch>
                  </pic:blipFill>
                  <pic:spPr>
                    <a:xfrm>
                      <a:off x="0" y="0"/>
                      <a:ext cx="2580640" cy="953135"/>
                    </a:xfrm>
                    <a:prstGeom prst="rect">
                      <a:avLst/>
                    </a:prstGeom>
                  </pic:spPr>
                </pic:pic>
              </a:graphicData>
            </a:graphic>
          </wp:inline>
        </w:drawing>
      </w:r>
      <w:r>
        <w:rPr>
          <w:rFonts w:ascii="Helvetica" w:hAnsi="Helvetica" w:cs="Helvetica"/>
          <w:color w:val="333333"/>
          <w:sz w:val="24"/>
          <w:szCs w:val="24"/>
        </w:rPr>
        <w:drawing>
          <wp:inline distT="0" distB="0" distL="114300" distR="114300">
            <wp:extent cx="2499360" cy="966470"/>
            <wp:effectExtent l="0" t="0" r="0" b="8890"/>
            <wp:docPr id="19" name="图片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
                    <pic:cNvPicPr>
                      <a:picLocks noChangeAspect="1"/>
                    </pic:cNvPicPr>
                  </pic:nvPicPr>
                  <pic:blipFill>
                    <a:blip r:embed="rId21"/>
                    <a:stretch>
                      <a:fillRect/>
                    </a:stretch>
                  </pic:blipFill>
                  <pic:spPr>
                    <a:xfrm>
                      <a:off x="0" y="0"/>
                      <a:ext cx="2499360" cy="966470"/>
                    </a:xfrm>
                    <a:prstGeom prst="rect">
                      <a:avLst/>
                    </a:prstGeom>
                  </pic:spPr>
                </pic:pic>
              </a:graphicData>
            </a:graphic>
          </wp:inline>
        </w:drawing>
      </w:r>
    </w:p>
    <w:p w14:paraId="5A003787">
      <w:pPr>
        <w:widowControl/>
        <w:shd w:val="clear" w:color="auto" w:fill="FFFFFF"/>
        <w:jc w:val="center"/>
        <w:rPr>
          <w:rFonts w:ascii="Helvetica" w:hAnsi="Helvetica" w:cs="Helvetica"/>
          <w:color w:val="333333"/>
          <w:sz w:val="24"/>
          <w:szCs w:val="24"/>
        </w:rPr>
      </w:pPr>
      <w:r>
        <w:rPr>
          <w:rFonts w:hint="eastAsia" w:ascii="Helvetica" w:hAnsi="Helvetica" w:cs="Helvetica"/>
          <w:color w:val="333333"/>
          <w:sz w:val="24"/>
          <w:szCs w:val="24"/>
        </w:rPr>
        <w:t>图16 误判分析(左</w:t>
      </w:r>
      <w:r>
        <w:rPr>
          <w:rFonts w:hint="eastAsia" w:ascii="Helvetica" w:hAnsi="Helvetica" w:cs="Helvetica"/>
          <w:b/>
          <w:bCs/>
          <w:color w:val="333333"/>
          <w:sz w:val="24"/>
          <w:szCs w:val="24"/>
        </w:rPr>
        <w:t>:</w:t>
      </w:r>
      <w:r>
        <w:rPr>
          <w:rFonts w:hint="eastAsia" w:ascii="Helvetica" w:hAnsi="Helvetica" w:cs="Helvetica"/>
          <w:color w:val="333333"/>
          <w:sz w:val="24"/>
          <w:szCs w:val="24"/>
        </w:rPr>
        <w:t>手动</w:t>
      </w:r>
      <w:r>
        <w:rPr>
          <w:rFonts w:ascii="Times New Roman" w:hAnsi="Times New Roman" w:cs="Times New Roman"/>
          <w:color w:val="333333"/>
          <w:sz w:val="24"/>
          <w:szCs w:val="24"/>
        </w:rPr>
        <w:t>TF-IDF</w:t>
      </w:r>
      <w:r>
        <w:rPr>
          <w:rFonts w:hint="eastAsia" w:ascii="Helvetica" w:hAnsi="Helvetica" w:cs="Helvetica"/>
          <w:color w:val="333333"/>
          <w:sz w:val="24"/>
          <w:szCs w:val="24"/>
        </w:rPr>
        <w:t>，右</w:t>
      </w:r>
      <w:r>
        <w:rPr>
          <w:rFonts w:hint="eastAsia" w:ascii="Helvetica" w:hAnsi="Helvetica" w:cs="Helvetica"/>
          <w:b/>
          <w:bCs/>
          <w:color w:val="333333"/>
          <w:sz w:val="24"/>
          <w:szCs w:val="24"/>
        </w:rPr>
        <w:t>:</w:t>
      </w:r>
      <w:r>
        <w:rPr>
          <w:rFonts w:hint="eastAsia" w:ascii="Helvetica" w:hAnsi="Helvetica" w:cs="Helvetica"/>
          <w:color w:val="333333"/>
          <w:sz w:val="24"/>
          <w:szCs w:val="24"/>
        </w:rPr>
        <w:t>自带</w:t>
      </w:r>
      <w:r>
        <w:rPr>
          <w:rFonts w:ascii="Times New Roman" w:hAnsi="Times New Roman" w:cs="Times New Roman"/>
          <w:color w:val="333333"/>
          <w:sz w:val="24"/>
          <w:szCs w:val="24"/>
        </w:rPr>
        <w:t>TF-IDF</w:t>
      </w:r>
      <w:r>
        <w:rPr>
          <w:rFonts w:hint="eastAsia" w:ascii="Helvetica" w:hAnsi="Helvetica" w:cs="Helvetica"/>
          <w:color w:val="333333"/>
          <w:sz w:val="24"/>
          <w:szCs w:val="24"/>
        </w:rPr>
        <w:t>)</w:t>
      </w:r>
    </w:p>
    <w:p w14:paraId="7E1BDA02">
      <w:pPr>
        <w:widowControl/>
        <w:shd w:val="clear" w:color="auto" w:fill="FFFFFF"/>
        <w:rPr>
          <w:rFonts w:ascii="Helvetica" w:hAnsi="Helvetica" w:cs="Helvetica"/>
          <w:color w:val="333333"/>
          <w:sz w:val="24"/>
          <w:szCs w:val="24"/>
        </w:rPr>
      </w:pPr>
      <w:r>
        <w:rPr>
          <w:rFonts w:hint="eastAsia" w:ascii="Helvetica" w:hAnsi="Helvetica" w:cs="Helvetica"/>
          <w:color w:val="333333"/>
          <w:sz w:val="24"/>
          <w:szCs w:val="24"/>
        </w:rPr>
        <w:t xml:space="preserve">    如表1所示，Sklearn自带的TF-IDF文本表示方法的模型表现略好，而手动实现的TF-IDF方法在部分指标上表现有所不足。此外见图16，两种TF-IDF方法中模型对“家具”类数据的分类效果均有所不足，这两组实验中均存在不少数量的“家具”类误判为“房产”类，分析原因可能在于基于词义信息权重的方法（即TF-IDF方法）对词频较为敏感，家具类新闻与房产类新闻会出现差不多甚至相同的有效词语（权重大），从而导致分类器的误判。</w:t>
      </w:r>
    </w:p>
    <w:p w14:paraId="1738992D">
      <w:pPr>
        <w:pStyle w:val="4"/>
        <w:spacing w:before="0" w:after="0"/>
        <w:rPr>
          <w:rStyle w:val="12"/>
          <w:rFonts w:ascii="Helvetica" w:hAnsi="Helvetica" w:cs="Helvetica"/>
          <w:b/>
          <w:bCs w:val="0"/>
          <w:color w:val="000000"/>
          <w:sz w:val="28"/>
        </w:rPr>
      </w:pPr>
      <w:r>
        <w:rPr>
          <w:rStyle w:val="12"/>
          <w:rFonts w:hint="eastAsia" w:ascii="Helvetica" w:hAnsi="Helvetica" w:cs="Helvetica"/>
          <w:b/>
          <w:bCs w:val="0"/>
          <w:color w:val="000000"/>
          <w:sz w:val="28"/>
        </w:rPr>
        <w:t>3.5 补充实验——LSTM</w:t>
      </w:r>
    </w:p>
    <w:p w14:paraId="036E4D55">
      <w:pPr>
        <w:ind w:firstLine="480" w:firstLineChars="200"/>
        <w:rPr>
          <w:rStyle w:val="12"/>
          <w:rFonts w:ascii="Times New Roman" w:hAnsi="Times New Roman" w:cs="Times New Roman"/>
          <w:b w:val="0"/>
          <w:color w:val="000000"/>
          <w:sz w:val="24"/>
          <w:szCs w:val="24"/>
        </w:rPr>
      </w:pPr>
      <w:r>
        <w:rPr>
          <w:rStyle w:val="12"/>
          <w:rFonts w:hint="eastAsia" w:ascii="Times New Roman" w:hAnsi="Times New Roman" w:cs="Times New Roman"/>
          <w:b w:val="0"/>
          <w:color w:val="000000"/>
          <w:sz w:val="24"/>
          <w:szCs w:val="24"/>
        </w:rPr>
        <w:t>长短期循环神经网络（LSTM）得益于其特殊的结构设置（输入输出门、遗忘门等），能够有效地学习文本序列中存在的前后相关性信息。为了解决家具类新闻误判为房产类新闻的问题，本实验将在此小节处尝试搭建简单的embedding（用于词向量化）+双向LSTM模型，优化器使用adam、损失器使用交叉熵损失。主要部分相关代码及模型结构如下：</w:t>
      </w:r>
    </w:p>
    <w:p w14:paraId="3EA1CD7C">
      <w:pPr>
        <w:jc w:val="center"/>
        <w:rPr>
          <w:rStyle w:val="12"/>
          <w:rFonts w:ascii="Times New Roman" w:hAnsi="Times New Roman" w:cs="Times New Roman"/>
          <w:b w:val="0"/>
          <w:color w:val="000000"/>
          <w:szCs w:val="21"/>
        </w:rPr>
      </w:pPr>
      <w:r>
        <w:rPr>
          <w:rStyle w:val="12"/>
          <w:rFonts w:ascii="Times New Roman" w:hAnsi="Times New Roman" w:cs="Times New Roman"/>
          <w:b w:val="0"/>
          <w:color w:val="000000"/>
          <w:szCs w:val="21"/>
        </w:rPr>
        <w:drawing>
          <wp:inline distT="0" distB="0" distL="114300" distR="114300">
            <wp:extent cx="5189855" cy="3437255"/>
            <wp:effectExtent l="0" t="0" r="0" b="0"/>
            <wp:docPr id="20" name="图片 2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
                    <pic:cNvPicPr>
                      <a:picLocks noChangeAspect="1"/>
                    </pic:cNvPicPr>
                  </pic:nvPicPr>
                  <pic:blipFill>
                    <a:blip r:embed="rId22"/>
                    <a:stretch>
                      <a:fillRect/>
                    </a:stretch>
                  </pic:blipFill>
                  <pic:spPr>
                    <a:xfrm>
                      <a:off x="0" y="0"/>
                      <a:ext cx="5193167" cy="3439865"/>
                    </a:xfrm>
                    <a:prstGeom prst="rect">
                      <a:avLst/>
                    </a:prstGeom>
                  </pic:spPr>
                </pic:pic>
              </a:graphicData>
            </a:graphic>
          </wp:inline>
        </w:drawing>
      </w:r>
    </w:p>
    <w:p w14:paraId="798E46A1">
      <w:pPr>
        <w:jc w:val="center"/>
        <w:rPr>
          <w:rStyle w:val="12"/>
          <w:rFonts w:ascii="Times New Roman" w:hAnsi="Times New Roman" w:cs="Times New Roman"/>
          <w:b w:val="0"/>
          <w:color w:val="000000"/>
          <w:sz w:val="24"/>
          <w:szCs w:val="24"/>
        </w:rPr>
      </w:pPr>
      <w:r>
        <w:rPr>
          <w:rStyle w:val="12"/>
          <w:rFonts w:hint="eastAsia" w:ascii="Times New Roman" w:hAnsi="Times New Roman" w:cs="Times New Roman"/>
          <w:b w:val="0"/>
          <w:color w:val="000000" w:themeColor="text1"/>
          <w:sz w:val="24"/>
          <w:szCs w:val="24"/>
          <w14:textFill>
            <w14:solidFill>
              <w14:schemeClr w14:val="tx1"/>
            </w14:solidFill>
          </w14:textFill>
        </w:rPr>
        <w:t>图17 LSTM模型结</w:t>
      </w:r>
      <w:r>
        <w:rPr>
          <w:rStyle w:val="12"/>
          <w:rFonts w:hint="eastAsia" w:ascii="Times New Roman" w:hAnsi="Times New Roman" w:cs="Times New Roman"/>
          <w:b w:val="0"/>
          <w:color w:val="000000"/>
          <w:sz w:val="24"/>
          <w:szCs w:val="24"/>
        </w:rPr>
        <w:t>构</w:t>
      </w:r>
    </w:p>
    <w:p w14:paraId="7B702075">
      <w:pPr>
        <w:ind w:firstLine="480" w:firstLineChars="200"/>
        <w:rPr>
          <w:rStyle w:val="12"/>
          <w:rFonts w:ascii="Times New Roman" w:hAnsi="Times New Roman" w:cs="Times New Roman"/>
          <w:b w:val="0"/>
          <w:color w:val="000000"/>
          <w:szCs w:val="21"/>
        </w:rPr>
      </w:pPr>
      <w:r>
        <w:rPr>
          <w:rStyle w:val="12"/>
          <w:rFonts w:hint="eastAsia" w:ascii="Times New Roman" w:hAnsi="Times New Roman" w:cs="Times New Roman"/>
          <w:b w:val="0"/>
          <w:color w:val="000000"/>
          <w:sz w:val="24"/>
          <w:szCs w:val="24"/>
        </w:rPr>
        <w:t>将训练数据的20%用于设置验证集（随机打乱顺序后），用于模型训练，训练过程如下：</w:t>
      </w:r>
      <w:r>
        <w:rPr>
          <w:rStyle w:val="12"/>
          <w:rFonts w:hint="eastAsia" w:ascii="Times New Roman" w:hAnsi="Times New Roman" w:cs="Times New Roman"/>
          <w:b w:val="0"/>
          <w:color w:val="000000"/>
          <w:szCs w:val="21"/>
        </w:rPr>
        <w:br w:type="textWrapping"/>
      </w:r>
      <w:r>
        <w:rPr>
          <w:rStyle w:val="12"/>
          <w:rFonts w:ascii="Times New Roman" w:hAnsi="Times New Roman" w:cs="Times New Roman"/>
          <w:b w:val="0"/>
          <w:color w:val="000000"/>
          <w:szCs w:val="21"/>
        </w:rPr>
        <w:drawing>
          <wp:inline distT="0" distB="0" distL="114300" distR="114300">
            <wp:extent cx="5269230" cy="1337310"/>
            <wp:effectExtent l="0" t="0" r="3810" b="3810"/>
            <wp:docPr id="21" name="图片 2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
                    <pic:cNvPicPr>
                      <a:picLocks noChangeAspect="1"/>
                    </pic:cNvPicPr>
                  </pic:nvPicPr>
                  <pic:blipFill>
                    <a:blip r:embed="rId23"/>
                    <a:stretch>
                      <a:fillRect/>
                    </a:stretch>
                  </pic:blipFill>
                  <pic:spPr>
                    <a:xfrm>
                      <a:off x="0" y="0"/>
                      <a:ext cx="5269230" cy="1337310"/>
                    </a:xfrm>
                    <a:prstGeom prst="rect">
                      <a:avLst/>
                    </a:prstGeom>
                  </pic:spPr>
                </pic:pic>
              </a:graphicData>
            </a:graphic>
          </wp:inline>
        </w:drawing>
      </w:r>
    </w:p>
    <w:p w14:paraId="54512AFD">
      <w:pPr>
        <w:jc w:val="center"/>
        <w:rPr>
          <w:rStyle w:val="12"/>
          <w:rFonts w:ascii="Times New Roman" w:hAnsi="Times New Roman" w:cs="Times New Roman"/>
          <w:b w:val="0"/>
          <w:color w:val="000000"/>
          <w:sz w:val="24"/>
          <w:szCs w:val="24"/>
        </w:rPr>
      </w:pPr>
      <w:r>
        <w:rPr>
          <w:rStyle w:val="12"/>
          <w:rFonts w:hint="eastAsia" w:ascii="Times New Roman" w:hAnsi="Times New Roman" w:cs="Times New Roman"/>
          <w:b w:val="0"/>
          <w:color w:val="000000" w:themeColor="text1"/>
          <w:sz w:val="24"/>
          <w:szCs w:val="24"/>
          <w14:textFill>
            <w14:solidFill>
              <w14:schemeClr w14:val="tx1"/>
            </w14:solidFill>
          </w14:textFill>
        </w:rPr>
        <w:t>图18 LSTM</w:t>
      </w:r>
      <w:r>
        <w:rPr>
          <w:rStyle w:val="12"/>
          <w:rFonts w:hint="eastAsia" w:ascii="Times New Roman" w:hAnsi="Times New Roman" w:cs="Times New Roman"/>
          <w:b w:val="0"/>
          <w:color w:val="000000"/>
          <w:sz w:val="24"/>
          <w:szCs w:val="24"/>
        </w:rPr>
        <w:t>模型</w:t>
      </w:r>
    </w:p>
    <w:p w14:paraId="0B2E7202">
      <w:pPr>
        <w:ind w:firstLine="480" w:firstLineChars="200"/>
        <w:rPr>
          <w:rStyle w:val="12"/>
          <w:rFonts w:ascii="Times New Roman" w:hAnsi="Times New Roman" w:cs="Times New Roman"/>
          <w:b w:val="0"/>
          <w:color w:val="000000"/>
          <w:sz w:val="24"/>
          <w:szCs w:val="24"/>
        </w:rPr>
      </w:pPr>
      <w:r>
        <w:rPr>
          <w:rStyle w:val="12"/>
          <w:rFonts w:hint="eastAsia" w:ascii="Times New Roman" w:hAnsi="Times New Roman" w:cs="Times New Roman"/>
          <w:b w:val="0"/>
          <w:color w:val="000000"/>
          <w:sz w:val="24"/>
          <w:szCs w:val="24"/>
        </w:rPr>
        <w:t>使用测</w:t>
      </w:r>
      <w:r>
        <w:rPr>
          <w:rStyle w:val="12"/>
          <w:rFonts w:hint="eastAsia" w:ascii="Times New Roman" w:hAnsi="Times New Roman" w:cs="Times New Roman"/>
          <w:b w:val="0"/>
          <w:color w:val="000000" w:themeColor="text1"/>
          <w:sz w:val="24"/>
          <w:szCs w:val="24"/>
          <w14:textFill>
            <w14:solidFill>
              <w14:schemeClr w14:val="tx1"/>
            </w14:solidFill>
          </w14:textFill>
        </w:rPr>
        <w:t>试集对模型检验模型分类能力，所得分类的评估指标及混淆矩阵如图19、图20所示。由实验结果可知，家具类新闻被误判为房产类新闻的数据量为0，针对我们的目标任务取得了有效的结果。然而，模型整体的分类效果却有所下降，一种有效的方法是进行数据增强的同时增加模型的复杂度，使得模型快速收敛并学习各类新闻文本的特点，并可以通过正则化、早停等策略防止过拟合、通过网格搜索等策略寻找模型的最佳超参数，限于篇幅本次实验将不再具体地深入探究相关问题的解决方法。</w:t>
      </w:r>
    </w:p>
    <w:p w14:paraId="6A5CC9AC">
      <w:pPr>
        <w:jc w:val="center"/>
        <w:rPr>
          <w:rStyle w:val="12"/>
          <w:rFonts w:ascii="Times New Roman" w:hAnsi="Times New Roman" w:cs="Times New Roman"/>
          <w:b w:val="0"/>
          <w:color w:val="000000"/>
          <w:sz w:val="24"/>
          <w:szCs w:val="24"/>
        </w:rPr>
      </w:pPr>
      <w:r>
        <w:rPr>
          <w:rStyle w:val="12"/>
          <w:rFonts w:hint="eastAsia" w:ascii="Times New Roman" w:hAnsi="Times New Roman" w:cs="Times New Roman"/>
          <w:b w:val="0"/>
          <w:color w:val="000000"/>
          <w:sz w:val="24"/>
          <w:szCs w:val="24"/>
        </w:rPr>
        <w:drawing>
          <wp:inline distT="0" distB="0" distL="114300" distR="114300">
            <wp:extent cx="3351530" cy="2152650"/>
            <wp:effectExtent l="0" t="0" r="1270" b="11430"/>
            <wp:docPr id="22" name="图片 2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
                    <pic:cNvPicPr>
                      <a:picLocks noChangeAspect="1"/>
                    </pic:cNvPicPr>
                  </pic:nvPicPr>
                  <pic:blipFill>
                    <a:blip r:embed="rId24"/>
                    <a:stretch>
                      <a:fillRect/>
                    </a:stretch>
                  </pic:blipFill>
                  <pic:spPr>
                    <a:xfrm>
                      <a:off x="0" y="0"/>
                      <a:ext cx="3351530" cy="2152650"/>
                    </a:xfrm>
                    <a:prstGeom prst="rect">
                      <a:avLst/>
                    </a:prstGeom>
                  </pic:spPr>
                </pic:pic>
              </a:graphicData>
            </a:graphic>
          </wp:inline>
        </w:drawing>
      </w:r>
    </w:p>
    <w:p w14:paraId="506B6EEA">
      <w:pPr>
        <w:jc w:val="center"/>
        <w:rPr>
          <w:rStyle w:val="12"/>
          <w:rFonts w:ascii="Times New Roman" w:hAnsi="Times New Roman" w:cs="Times New Roman"/>
          <w:b w:val="0"/>
          <w:color w:val="000000" w:themeColor="text1"/>
          <w:sz w:val="24"/>
          <w:szCs w:val="24"/>
          <w14:textFill>
            <w14:solidFill>
              <w14:schemeClr w14:val="tx1"/>
            </w14:solidFill>
          </w14:textFill>
        </w:rPr>
      </w:pPr>
      <w:r>
        <w:rPr>
          <w:rStyle w:val="12"/>
          <w:rFonts w:hint="eastAsia" w:ascii="Times New Roman" w:hAnsi="Times New Roman" w:cs="Times New Roman"/>
          <w:b w:val="0"/>
          <w:color w:val="000000" w:themeColor="text1"/>
          <w:sz w:val="24"/>
          <w:szCs w:val="24"/>
          <w14:textFill>
            <w14:solidFill>
              <w14:schemeClr w14:val="tx1"/>
            </w14:solidFill>
          </w14:textFill>
        </w:rPr>
        <w:t>图19 评估指标</w:t>
      </w:r>
    </w:p>
    <w:p w14:paraId="7DCCD702">
      <w:pPr>
        <w:jc w:val="center"/>
        <w:rPr>
          <w:rStyle w:val="12"/>
          <w:rFonts w:ascii="Times New Roman" w:hAnsi="Times New Roman" w:cs="Times New Roman"/>
          <w:b w:val="0"/>
          <w:color w:val="000000" w:themeColor="text1"/>
          <w:sz w:val="24"/>
          <w:szCs w:val="24"/>
          <w14:textFill>
            <w14:solidFill>
              <w14:schemeClr w14:val="tx1"/>
            </w14:solidFill>
          </w14:textFill>
        </w:rPr>
      </w:pPr>
      <w:r>
        <w:rPr>
          <w:rStyle w:val="12"/>
          <w:rFonts w:hint="eastAsia" w:ascii="Times New Roman" w:hAnsi="Times New Roman" w:cs="Times New Roman"/>
          <w:b w:val="0"/>
          <w:color w:val="000000" w:themeColor="text1"/>
          <w:sz w:val="24"/>
          <w:szCs w:val="24"/>
          <w14:textFill>
            <w14:solidFill>
              <w14:schemeClr w14:val="tx1"/>
            </w14:solidFill>
          </w14:textFill>
        </w:rPr>
        <w:drawing>
          <wp:inline distT="0" distB="0" distL="114300" distR="114300">
            <wp:extent cx="3394075" cy="2737485"/>
            <wp:effectExtent l="0" t="0" r="4445" b="5715"/>
            <wp:docPr id="23" name="图片 2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
                    <pic:cNvPicPr>
                      <a:picLocks noChangeAspect="1"/>
                    </pic:cNvPicPr>
                  </pic:nvPicPr>
                  <pic:blipFill>
                    <a:blip r:embed="rId25"/>
                    <a:stretch>
                      <a:fillRect/>
                    </a:stretch>
                  </pic:blipFill>
                  <pic:spPr>
                    <a:xfrm>
                      <a:off x="0" y="0"/>
                      <a:ext cx="3394075" cy="2737485"/>
                    </a:xfrm>
                    <a:prstGeom prst="rect">
                      <a:avLst/>
                    </a:prstGeom>
                  </pic:spPr>
                </pic:pic>
              </a:graphicData>
            </a:graphic>
          </wp:inline>
        </w:drawing>
      </w:r>
    </w:p>
    <w:p w14:paraId="7E60F476">
      <w:pPr>
        <w:jc w:val="center"/>
        <w:rPr>
          <w:rStyle w:val="12"/>
          <w:rFonts w:ascii="Times New Roman" w:hAnsi="Times New Roman" w:cs="Times New Roman"/>
          <w:b w:val="0"/>
          <w:color w:val="000000" w:themeColor="text1"/>
          <w:sz w:val="24"/>
          <w:szCs w:val="24"/>
          <w14:textFill>
            <w14:solidFill>
              <w14:schemeClr w14:val="tx1"/>
            </w14:solidFill>
          </w14:textFill>
        </w:rPr>
      </w:pPr>
      <w:r>
        <w:rPr>
          <w:rStyle w:val="12"/>
          <w:rFonts w:hint="eastAsia" w:ascii="Times New Roman" w:hAnsi="Times New Roman" w:cs="Times New Roman"/>
          <w:b w:val="0"/>
          <w:color w:val="000000" w:themeColor="text1"/>
          <w:sz w:val="24"/>
          <w:szCs w:val="24"/>
          <w14:textFill>
            <w14:solidFill>
              <w14:schemeClr w14:val="tx1"/>
            </w14:solidFill>
          </w14:textFill>
        </w:rPr>
        <w:t>图20 混淆矩阵</w:t>
      </w:r>
    </w:p>
    <w:p w14:paraId="4AA89352">
      <w:pPr>
        <w:pStyle w:val="3"/>
        <w:spacing w:before="0" w:after="0"/>
        <w:rPr>
          <w:rFonts w:ascii="Helvetica" w:hAnsi="Helvetica" w:cs="Helvetica" w:eastAsiaTheme="minorEastAsia"/>
          <w:color w:val="333333"/>
        </w:rPr>
      </w:pPr>
      <w:r>
        <w:rPr>
          <w:rStyle w:val="19"/>
          <w:rFonts w:hint="eastAsia"/>
          <w:b/>
          <w:bCs/>
        </w:rPr>
        <w:t xml:space="preserve">四、实验总结 </w:t>
      </w:r>
      <w:r>
        <w:rPr>
          <w:rStyle w:val="12"/>
          <w:rFonts w:hint="eastAsia" w:ascii="Helvetica" w:hAnsi="Helvetica" w:cs="Helvetica"/>
          <w:b/>
          <w:bCs w:val="0"/>
          <w:color w:val="000000"/>
          <w:sz w:val="30"/>
          <w:szCs w:val="30"/>
        </w:rPr>
        <w:t xml:space="preserve">         </w:t>
      </w:r>
    </w:p>
    <w:p w14:paraId="0198CA4A">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通过上述实验结果对比可知，（Sklearn库自带）TF-IDF文本表示方法的模型表现略好于独热编码方法，原因在于TF-IDF方法更加关注文本中含有丰富信息的词语，赋予其更大的权重从而帮助模型更好地理解文本内容，但该方法也因此导致了更多的训练消耗和时间。而独热编码以最简单的类二进制文本表示方法对文本数据进行表征，使得模型更易学习其中包含的信息，有效地加快了模型的训练/收敛速度，但其也因此导致了数据信息的损失，不能深入地挖掘数据内部的有价值信息，从而导致模型的表现不如TF-IDF。</w:t>
      </w:r>
    </w:p>
    <w:p w14:paraId="0D86382E">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此外，通过对比手动实现TF-IDF方法与Sklearn自带方法，可知手动实现方法在最终模型表现上不如Sklearn自带方法，原因在于库自带方法在数值进制、计算优化方面做了更好地适配和调整，能够更大程度地使计算误差最小，从而获得更加准确的文本表示形式（权重数值），使得模型训练和表现更优。</w:t>
      </w:r>
    </w:p>
    <w:p w14:paraId="58A98D01">
      <w:pPr>
        <w:widowControl/>
        <w:shd w:val="clear" w:color="auto" w:fill="FFFFFF"/>
        <w:ind w:firstLine="480" w:firstLineChars="200"/>
        <w:jc w:val="left"/>
        <w:rPr>
          <w:rFonts w:ascii="Helvetica" w:hAnsi="Helvetica" w:cs="Helvetica"/>
          <w:color w:val="333333"/>
          <w:sz w:val="24"/>
          <w:szCs w:val="24"/>
        </w:rPr>
      </w:pPr>
      <w:r>
        <w:rPr>
          <w:rFonts w:hint="eastAsia" w:ascii="Helvetica" w:hAnsi="Helvetica" w:cs="Helvetica"/>
          <w:color w:val="333333"/>
          <w:sz w:val="24"/>
          <w:szCs w:val="24"/>
        </w:rPr>
        <w:t>最后，使用embedding层+双向LSTM搭建合适的神经网络模型对该任务进行测试，并与逻辑回归模型进行比较。所得结果表明，LSTM模型有效地解决了前述模型中将家具类新闻误判为房产类新闻的问题，即对各类文本混淆的几率有所下降，也证明了（前后相关）语义信息一定程度地促进模型表现。</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EC2FC">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D1ECE">
                          <w:pPr>
                            <w:pStyle w:val="7"/>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1</w:t>
                          </w:r>
                          <w:r>
                            <w:rPr>
                              <w:sz w:val="24"/>
                              <w:szCs w:val="3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5C1D1ECE">
                    <w:pPr>
                      <w:pStyle w:val="7"/>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1</w:t>
                    </w:r>
                    <w:r>
                      <w:rPr>
                        <w:sz w:val="24"/>
                        <w:szCs w:val="3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7A4EB"/>
    <w:multiLevelType w:val="singleLevel"/>
    <w:tmpl w:val="A637A4EB"/>
    <w:lvl w:ilvl="0" w:tentative="0">
      <w:start w:val="1"/>
      <w:numFmt w:val="decimal"/>
      <w:suff w:val="nothing"/>
      <w:lvlText w:val="（%1）"/>
      <w:lvlJc w:val="left"/>
    </w:lvl>
  </w:abstractNum>
  <w:abstractNum w:abstractNumId="1">
    <w:nsid w:val="AB445A56"/>
    <w:multiLevelType w:val="singleLevel"/>
    <w:tmpl w:val="AB445A56"/>
    <w:lvl w:ilvl="0" w:tentative="0">
      <w:start w:val="1"/>
      <w:numFmt w:val="decimal"/>
      <w:suff w:val="nothing"/>
      <w:lvlText w:val="（%1）"/>
      <w:lvlJc w:val="left"/>
    </w:lvl>
  </w:abstractNum>
  <w:abstractNum w:abstractNumId="2">
    <w:nsid w:val="09DCB0DB"/>
    <w:multiLevelType w:val="singleLevel"/>
    <w:tmpl w:val="09DCB0DB"/>
    <w:lvl w:ilvl="0" w:tentative="0">
      <w:start w:val="1"/>
      <w:numFmt w:val="decimal"/>
      <w:suff w:val="nothing"/>
      <w:lvlText w:val="（%1）"/>
      <w:lvlJc w:val="left"/>
    </w:lvl>
  </w:abstractNum>
  <w:abstractNum w:abstractNumId="3">
    <w:nsid w:val="478D359A"/>
    <w:multiLevelType w:val="multilevel"/>
    <w:tmpl w:val="478D359A"/>
    <w:lvl w:ilvl="0" w:tentative="0">
      <w:start w:val="3"/>
      <w:numFmt w:val="japaneseCounting"/>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6FA0C60"/>
    <w:multiLevelType w:val="multilevel"/>
    <w:tmpl w:val="56FA0C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C38"/>
    <w:rsid w:val="00170A81"/>
    <w:rsid w:val="001C31EE"/>
    <w:rsid w:val="001F588B"/>
    <w:rsid w:val="002146AE"/>
    <w:rsid w:val="00274908"/>
    <w:rsid w:val="0043720F"/>
    <w:rsid w:val="00502E25"/>
    <w:rsid w:val="00594A30"/>
    <w:rsid w:val="0062352B"/>
    <w:rsid w:val="007858F2"/>
    <w:rsid w:val="007E28A5"/>
    <w:rsid w:val="007F2959"/>
    <w:rsid w:val="008C3C38"/>
    <w:rsid w:val="0094218F"/>
    <w:rsid w:val="00972035"/>
    <w:rsid w:val="009A4E58"/>
    <w:rsid w:val="00A81833"/>
    <w:rsid w:val="00B843A6"/>
    <w:rsid w:val="00C27766"/>
    <w:rsid w:val="00DD65A0"/>
    <w:rsid w:val="00F75C60"/>
    <w:rsid w:val="01733015"/>
    <w:rsid w:val="10814029"/>
    <w:rsid w:val="13BA1433"/>
    <w:rsid w:val="1EA96D41"/>
    <w:rsid w:val="34CD21EB"/>
    <w:rsid w:val="4E884DD0"/>
    <w:rsid w:val="51B81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Balloon Text"/>
    <w:basedOn w:val="1"/>
    <w:link w:val="20"/>
    <w:semiHidden/>
    <w:unhideWhenUsed/>
    <w:qFormat/>
    <w:uiPriority w:val="99"/>
    <w:rPr>
      <w:sz w:val="18"/>
      <w:szCs w:val="18"/>
    </w:rPr>
  </w:style>
  <w:style w:type="paragraph" w:styleId="7">
    <w:name w:val="footer"/>
    <w:basedOn w:val="1"/>
    <w:semiHidden/>
    <w:unhideWhenUsed/>
    <w:uiPriority w:val="99"/>
    <w:pPr>
      <w:tabs>
        <w:tab w:val="center" w:pos="4153"/>
        <w:tab w:val="right" w:pos="8306"/>
      </w:tabs>
      <w:snapToGrid w:val="0"/>
      <w:jc w:val="left"/>
    </w:pPr>
    <w:rPr>
      <w:sz w:val="18"/>
    </w:rPr>
  </w:style>
  <w:style w:type="paragraph" w:styleId="8">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Strong"/>
    <w:basedOn w:val="11"/>
    <w:qFormat/>
    <w:uiPriority w:val="22"/>
    <w:rPr>
      <w:b/>
      <w:bCs/>
    </w:rPr>
  </w:style>
  <w:style w:type="character" w:styleId="13">
    <w:name w:val="Hyperlink"/>
    <w:basedOn w:val="11"/>
    <w:semiHidden/>
    <w:unhideWhenUsed/>
    <w:uiPriority w:val="99"/>
    <w:rPr>
      <w:color w:val="0000FF"/>
      <w:u w:val="single"/>
    </w:rPr>
  </w:style>
  <w:style w:type="character" w:styleId="14">
    <w:name w:val="HTML Code"/>
    <w:basedOn w:val="11"/>
    <w:semiHidden/>
    <w:unhideWhenUsed/>
    <w:qFormat/>
    <w:uiPriority w:val="99"/>
    <w:rPr>
      <w:rFonts w:ascii="宋体" w:hAnsi="宋体" w:eastAsia="宋体" w:cs="宋体"/>
      <w:sz w:val="24"/>
      <w:szCs w:val="24"/>
    </w:rPr>
  </w:style>
  <w:style w:type="character" w:customStyle="1" w:styleId="15">
    <w:name w:val="标题 1 Char"/>
    <w:basedOn w:val="11"/>
    <w:link w:val="2"/>
    <w:qFormat/>
    <w:uiPriority w:val="9"/>
    <w:rPr>
      <w:b/>
      <w:bCs/>
      <w:kern w:val="44"/>
      <w:sz w:val="44"/>
      <w:szCs w:val="44"/>
    </w:rPr>
  </w:style>
  <w:style w:type="character" w:customStyle="1" w:styleId="16">
    <w:name w:val="标题 3 Char"/>
    <w:basedOn w:val="11"/>
    <w:link w:val="4"/>
    <w:qFormat/>
    <w:uiPriority w:val="9"/>
    <w:rPr>
      <w:b/>
      <w:bCs/>
      <w:sz w:val="32"/>
      <w:szCs w:val="32"/>
    </w:rPr>
  </w:style>
  <w:style w:type="character" w:customStyle="1" w:styleId="17">
    <w:name w:val="标题 4 Char"/>
    <w:basedOn w:val="11"/>
    <w:link w:val="5"/>
    <w:semiHidden/>
    <w:qFormat/>
    <w:uiPriority w:val="9"/>
    <w:rPr>
      <w:rFonts w:asciiTheme="majorHAnsi" w:hAnsiTheme="majorHAnsi" w:eastAsiaTheme="majorEastAsia" w:cstheme="majorBidi"/>
      <w:b/>
      <w:bCs/>
      <w:sz w:val="28"/>
      <w:szCs w:val="28"/>
    </w:rPr>
  </w:style>
  <w:style w:type="paragraph" w:styleId="18">
    <w:name w:val="List Paragraph"/>
    <w:basedOn w:val="1"/>
    <w:qFormat/>
    <w:uiPriority w:val="34"/>
    <w:pPr>
      <w:ind w:firstLine="420" w:firstLineChars="200"/>
    </w:pPr>
  </w:style>
  <w:style w:type="character" w:customStyle="1" w:styleId="19">
    <w:name w:val="标题 2 Char"/>
    <w:basedOn w:val="11"/>
    <w:link w:val="3"/>
    <w:qFormat/>
    <w:uiPriority w:val="9"/>
    <w:rPr>
      <w:rFonts w:asciiTheme="majorHAnsi" w:hAnsiTheme="majorHAnsi" w:eastAsiaTheme="majorEastAsia" w:cstheme="majorBidi"/>
      <w:b/>
      <w:bCs/>
      <w:sz w:val="32"/>
      <w:szCs w:val="32"/>
    </w:rPr>
  </w:style>
  <w:style w:type="character" w:customStyle="1" w:styleId="20">
    <w:name w:val="批注框文本 Char"/>
    <w:basedOn w:val="11"/>
    <w:link w:val="6"/>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3228</Words>
  <Characters>4846</Characters>
  <Lines>40</Lines>
  <Paragraphs>11</Paragraphs>
  <TotalTime>43</TotalTime>
  <ScaleCrop>false</ScaleCrop>
  <LinksUpToDate>false</LinksUpToDate>
  <CharactersWithSpaces>5378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2024-11-29T07:37:00Z</dcterms:created>
  <dc:creator>PC</dc:creator>
  <cp:lastModifiedBy>WPS_1649640610</cp:lastModifiedBy>
  <dcterms:modified xsi:type="dcterms:W3CDTF">2024-12-02T06:47:40Z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D00BE412BBCE41A48F8276C88DB09973_12</vt:lpwstr>
  </property>
</Properties>
</file>