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91D06">
      <w:pPr>
        <w:pStyle w:val="2"/>
        <w:spacing w:before="0" w:after="0" w:line="360" w:lineRule="auto"/>
        <w:jc w:val="center"/>
      </w:pPr>
      <w:r>
        <w:rPr>
          <w:rFonts w:hint="eastAsia"/>
        </w:rPr>
        <w:t>《自然语言处理》实验二</w:t>
      </w:r>
    </w:p>
    <w:p w14:paraId="12113E5D">
      <w:pPr>
        <w:bidi w:val="0"/>
        <w:jc w:val="right"/>
        <w:rPr>
          <w:b/>
          <w:bCs/>
        </w:rPr>
      </w:pPr>
      <w:r>
        <w:rPr>
          <w:rFonts w:hint="eastAsia"/>
          <w:b/>
          <w:bCs/>
        </w:rPr>
        <w:t>——中文词向量处理与前馈神经网络实践</w:t>
      </w:r>
    </w:p>
    <w:p w14:paraId="2641D0BC">
      <w:pPr>
        <w:rPr>
          <w:sz w:val="24"/>
        </w:rPr>
      </w:pPr>
      <w:r>
        <w:rPr>
          <w:rFonts w:hint="eastAsia"/>
          <w:sz w:val="24"/>
        </w:rPr>
        <w:t>学号：</w:t>
      </w:r>
      <w:r>
        <w:rPr>
          <w:rFonts w:hint="eastAsia" w:ascii="Times New Roman" w:hAnsi="Times New Roman"/>
          <w:sz w:val="24"/>
          <w:u w:val="single"/>
        </w:rPr>
        <w:t>222226205237</w:t>
      </w:r>
      <w:r>
        <w:rPr>
          <w:rFonts w:hint="eastAsia"/>
          <w:sz w:val="24"/>
        </w:rPr>
        <w:tab/>
      </w:r>
      <w:r>
        <w:rPr>
          <w:rFonts w:hint="eastAsia"/>
          <w:sz w:val="24"/>
        </w:rPr>
        <w:t xml:space="preserve"> </w:t>
      </w:r>
      <w:r>
        <w:rPr>
          <w:rFonts w:hint="eastAsia"/>
          <w:sz w:val="24"/>
        </w:rPr>
        <w:tab/>
      </w:r>
      <w:r>
        <w:rPr>
          <w:rFonts w:hint="eastAsia"/>
          <w:sz w:val="24"/>
        </w:rPr>
        <w:tab/>
      </w:r>
      <w:r>
        <w:rPr>
          <w:rFonts w:hint="eastAsia"/>
          <w:sz w:val="24"/>
        </w:rPr>
        <w:t xml:space="preserve">  姓名：</w:t>
      </w:r>
      <w:r>
        <w:rPr>
          <w:rFonts w:hint="eastAsia"/>
          <w:sz w:val="24"/>
          <w:u w:val="single"/>
        </w:rPr>
        <w:t>郏俊豪</w:t>
      </w:r>
      <w:r>
        <w:rPr>
          <w:rFonts w:hint="eastAsia"/>
          <w:sz w:val="24"/>
        </w:rPr>
        <w:tab/>
      </w:r>
      <w:r>
        <w:rPr>
          <w:rFonts w:hint="eastAsia"/>
          <w:sz w:val="24"/>
        </w:rPr>
        <w:tab/>
      </w:r>
      <w:r>
        <w:rPr>
          <w:rFonts w:hint="eastAsia"/>
          <w:sz w:val="24"/>
        </w:rPr>
        <w:tab/>
      </w:r>
      <w:r>
        <w:rPr>
          <w:rFonts w:hint="eastAsia"/>
          <w:sz w:val="24"/>
        </w:rPr>
        <w:t>指导老师：</w:t>
      </w:r>
      <w:r>
        <w:rPr>
          <w:rFonts w:hint="eastAsia"/>
          <w:sz w:val="24"/>
          <w:u w:val="single"/>
        </w:rPr>
        <w:t>张俊驰</w:t>
      </w:r>
    </w:p>
    <w:p w14:paraId="6702AD9D">
      <w:pPr>
        <w:pStyle w:val="3"/>
        <w:spacing w:before="0" w:after="0"/>
      </w:pPr>
      <w:r>
        <w:rPr>
          <w:rFonts w:hint="eastAsia"/>
        </w:rPr>
        <w:t>一、</w:t>
      </w:r>
      <w:r>
        <w:t>实验目的</w:t>
      </w:r>
    </w:p>
    <w:p w14:paraId="27EAB73A">
      <w:pPr>
        <w:widowControl/>
        <w:shd w:val="clear" w:color="auto" w:fill="FFFFFF"/>
        <w:ind w:left="360"/>
        <w:jc w:val="left"/>
        <w:rPr>
          <w:rFonts w:hint="eastAsia" w:ascii="宋体" w:hAnsi="宋体" w:eastAsia="宋体" w:cs="宋体"/>
          <w:color w:val="333333"/>
          <w:sz w:val="24"/>
          <w:szCs w:val="24"/>
        </w:rPr>
      </w:pPr>
      <w:r>
        <w:rPr>
          <w:rFonts w:hint="eastAsia" w:ascii="Times New Roman" w:hAnsi="Times New Roman" w:eastAsia="宋体" w:cs="宋体"/>
          <w:color w:val="333333"/>
          <w:sz w:val="24"/>
          <w:szCs w:val="24"/>
        </w:rPr>
        <w:t>1</w:t>
      </w:r>
      <w:r>
        <w:rPr>
          <w:rFonts w:hint="eastAsia" w:ascii="宋体" w:hAnsi="宋体" w:eastAsia="宋体" w:cs="宋体"/>
          <w:color w:val="333333"/>
          <w:sz w:val="24"/>
          <w:szCs w:val="24"/>
        </w:rPr>
        <w:t>.理解词向量的基本概念及其在自然语言处理中的作用。</w:t>
      </w:r>
    </w:p>
    <w:p w14:paraId="31E229B5">
      <w:pPr>
        <w:widowControl/>
        <w:shd w:val="clear" w:color="auto" w:fill="FFFFFF"/>
        <w:ind w:left="360"/>
        <w:jc w:val="left"/>
        <w:rPr>
          <w:rFonts w:hint="eastAsia" w:ascii="宋体" w:hAnsi="宋体" w:eastAsia="宋体" w:cs="宋体"/>
          <w:color w:val="333333"/>
          <w:sz w:val="24"/>
          <w:szCs w:val="24"/>
        </w:rPr>
      </w:pPr>
      <w:r>
        <w:rPr>
          <w:rFonts w:hint="eastAsia" w:ascii="Times New Roman" w:hAnsi="Times New Roman" w:eastAsia="宋体" w:cs="宋体"/>
          <w:color w:val="333333"/>
          <w:sz w:val="24"/>
          <w:szCs w:val="24"/>
        </w:rPr>
        <w:t>2</w:t>
      </w:r>
      <w:r>
        <w:rPr>
          <w:rFonts w:hint="eastAsia" w:ascii="宋体" w:hAnsi="宋体" w:eastAsia="宋体" w:cs="宋体"/>
          <w:color w:val="333333"/>
          <w:sz w:val="24"/>
          <w:szCs w:val="24"/>
        </w:rPr>
        <w:t>.掌握如何读取预训练的中文词向量模型。</w:t>
      </w:r>
    </w:p>
    <w:p w14:paraId="773431C6">
      <w:pPr>
        <w:widowControl/>
        <w:shd w:val="clear" w:color="auto" w:fill="FFFFFF"/>
        <w:ind w:left="360"/>
        <w:jc w:val="left"/>
        <w:rPr>
          <w:rFonts w:hint="eastAsia" w:ascii="宋体" w:hAnsi="宋体" w:eastAsia="宋体" w:cs="宋体"/>
          <w:color w:val="333333"/>
          <w:sz w:val="24"/>
          <w:szCs w:val="24"/>
        </w:rPr>
      </w:pPr>
      <w:r>
        <w:rPr>
          <w:rFonts w:hint="eastAsia" w:ascii="Times New Roman" w:hAnsi="Times New Roman" w:eastAsia="宋体" w:cs="宋体"/>
          <w:color w:val="333333"/>
          <w:sz w:val="24"/>
          <w:szCs w:val="24"/>
        </w:rPr>
        <w:t>3</w:t>
      </w:r>
      <w:r>
        <w:rPr>
          <w:rFonts w:hint="eastAsia" w:ascii="宋体" w:hAnsi="宋体" w:eastAsia="宋体" w:cs="宋体"/>
          <w:color w:val="333333"/>
          <w:sz w:val="24"/>
          <w:szCs w:val="24"/>
        </w:rPr>
        <w:t>.学习并实践词向量的降维可视化技术。</w:t>
      </w:r>
    </w:p>
    <w:p w14:paraId="0E346035">
      <w:pPr>
        <w:widowControl/>
        <w:shd w:val="clear" w:color="auto" w:fill="FFFFFF"/>
        <w:ind w:left="360"/>
        <w:jc w:val="left"/>
        <w:rPr>
          <w:rFonts w:hint="eastAsia" w:ascii="宋体" w:hAnsi="宋体" w:eastAsia="宋体" w:cs="宋体"/>
          <w:color w:val="333333"/>
          <w:sz w:val="24"/>
          <w:szCs w:val="24"/>
        </w:rPr>
      </w:pPr>
      <w:r>
        <w:rPr>
          <w:rFonts w:hint="eastAsia" w:ascii="Times New Roman" w:hAnsi="Times New Roman" w:eastAsia="宋体" w:cs="宋体"/>
          <w:color w:val="333333"/>
          <w:sz w:val="24"/>
          <w:szCs w:val="24"/>
        </w:rPr>
        <w:t>4</w:t>
      </w:r>
      <w:r>
        <w:rPr>
          <w:rFonts w:hint="eastAsia" w:ascii="宋体" w:hAnsi="宋体" w:eastAsia="宋体" w:cs="宋体"/>
          <w:color w:val="333333"/>
          <w:sz w:val="24"/>
          <w:szCs w:val="24"/>
        </w:rPr>
        <w:t>.应用余弦相似度计算找出最相似的词语。</w:t>
      </w:r>
    </w:p>
    <w:p w14:paraId="162B39FC">
      <w:pPr>
        <w:widowControl/>
        <w:shd w:val="clear" w:color="auto" w:fill="FFFFFF"/>
        <w:ind w:left="839" w:leftChars="171" w:hanging="480" w:hangingChars="200"/>
        <w:jc w:val="left"/>
        <w:rPr>
          <w:rFonts w:hint="eastAsia" w:ascii="Times New Roman" w:hAnsi="Times New Roman" w:eastAsia="宋体" w:cs="宋体"/>
          <w:color w:val="333333"/>
          <w:sz w:val="24"/>
          <w:szCs w:val="24"/>
        </w:rPr>
      </w:pPr>
      <w:r>
        <w:rPr>
          <w:rFonts w:hint="eastAsia" w:ascii="Times New Roman" w:hAnsi="Times New Roman" w:eastAsia="宋体" w:cs="宋体"/>
          <w:color w:val="333333"/>
          <w:sz w:val="24"/>
          <w:szCs w:val="24"/>
        </w:rPr>
        <w:t>5</w:t>
      </w:r>
      <w:r>
        <w:rPr>
          <w:rFonts w:hint="eastAsia" w:ascii="宋体" w:hAnsi="宋体" w:eastAsia="宋体" w:cs="宋体"/>
          <w:color w:val="333333"/>
          <w:sz w:val="24"/>
          <w:szCs w:val="24"/>
        </w:rPr>
        <w:t>.利用词向量表示文本，并将其作为逻辑回归分类器的输入特征，</w:t>
      </w:r>
      <w:r>
        <w:rPr>
          <w:rFonts w:hint="eastAsia" w:ascii="Times New Roman" w:hAnsi="Times New Roman" w:eastAsia="宋体" w:cs="宋体"/>
          <w:color w:val="333333"/>
          <w:sz w:val="24"/>
          <w:szCs w:val="24"/>
        </w:rPr>
        <w:t>thucsnews</w:t>
      </w:r>
    </w:p>
    <w:p w14:paraId="3B1CF29D">
      <w:pPr>
        <w:widowControl/>
        <w:shd w:val="clear" w:color="auto" w:fill="FFFFFF"/>
        <w:ind w:left="838" w:leftChars="285" w:hanging="240" w:hangingChars="100"/>
        <w:jc w:val="left"/>
        <w:rPr>
          <w:rFonts w:hint="eastAsia" w:ascii="宋体" w:hAnsi="宋体" w:eastAsia="宋体" w:cs="宋体"/>
          <w:color w:val="333333"/>
          <w:sz w:val="24"/>
          <w:szCs w:val="24"/>
        </w:rPr>
      </w:pPr>
      <w:r>
        <w:rPr>
          <w:rFonts w:hint="eastAsia" w:ascii="宋体" w:hAnsi="宋体" w:eastAsia="宋体" w:cs="宋体"/>
          <w:color w:val="333333"/>
          <w:sz w:val="24"/>
          <w:szCs w:val="24"/>
        </w:rPr>
        <w:t>数据集进行分类。</w:t>
      </w:r>
    </w:p>
    <w:p w14:paraId="64E5A281">
      <w:pPr>
        <w:widowControl/>
        <w:shd w:val="clear" w:color="auto" w:fill="FFFFFF"/>
        <w:ind w:left="360"/>
        <w:jc w:val="left"/>
        <w:rPr>
          <w:rFonts w:hint="eastAsia" w:ascii="宋体" w:hAnsi="宋体" w:eastAsia="宋体" w:cs="宋体"/>
          <w:color w:val="333333"/>
          <w:sz w:val="24"/>
          <w:szCs w:val="24"/>
        </w:rPr>
      </w:pPr>
      <w:r>
        <w:rPr>
          <w:rFonts w:hint="eastAsia" w:ascii="Times New Roman" w:hAnsi="Times New Roman" w:eastAsia="宋体" w:cs="宋体"/>
          <w:color w:val="333333"/>
          <w:sz w:val="24"/>
          <w:szCs w:val="24"/>
        </w:rPr>
        <w:t>6</w:t>
      </w:r>
      <w:r>
        <w:rPr>
          <w:rFonts w:hint="eastAsia" w:ascii="宋体" w:hAnsi="宋体" w:eastAsia="宋体" w:cs="宋体"/>
          <w:color w:val="333333"/>
          <w:sz w:val="24"/>
          <w:szCs w:val="24"/>
        </w:rPr>
        <w:t>.使用</w:t>
      </w:r>
      <w:r>
        <w:rPr>
          <w:rFonts w:hint="eastAsia" w:ascii="Times New Roman" w:hAnsi="Times New Roman" w:eastAsia="宋体" w:cs="宋体"/>
          <w:color w:val="333333"/>
          <w:sz w:val="24"/>
          <w:szCs w:val="24"/>
        </w:rPr>
        <w:t>PyTorch</w:t>
      </w:r>
      <w:r>
        <w:rPr>
          <w:rFonts w:hint="eastAsia" w:ascii="宋体" w:hAnsi="宋体" w:eastAsia="宋体" w:cs="宋体"/>
          <w:color w:val="333333"/>
          <w:sz w:val="24"/>
          <w:szCs w:val="24"/>
        </w:rPr>
        <w:t>构建前馈神经网络对</w:t>
      </w:r>
      <w:r>
        <w:rPr>
          <w:rFonts w:hint="eastAsia" w:ascii="Times New Roman" w:hAnsi="Times New Roman" w:eastAsia="宋体" w:cs="宋体"/>
          <w:color w:val="333333"/>
          <w:sz w:val="24"/>
          <w:szCs w:val="24"/>
        </w:rPr>
        <w:t>thucsnews</w:t>
      </w:r>
      <w:r>
        <w:rPr>
          <w:rFonts w:hint="eastAsia" w:ascii="宋体" w:hAnsi="宋体" w:eastAsia="宋体" w:cs="宋体"/>
          <w:color w:val="333333"/>
          <w:sz w:val="24"/>
          <w:szCs w:val="24"/>
        </w:rPr>
        <w:t>数据集进行文本分类</w:t>
      </w:r>
    </w:p>
    <w:p w14:paraId="6DB6E830">
      <w:pPr>
        <w:pStyle w:val="3"/>
        <w:spacing w:before="0" w:after="0"/>
        <w:rPr>
          <w:rFonts w:hint="eastAsia"/>
        </w:rPr>
      </w:pPr>
      <w:r>
        <w:rPr>
          <w:rFonts w:hint="eastAsia"/>
        </w:rPr>
        <w:t>二、</w:t>
      </w:r>
      <w:r>
        <w:t>实验内容</w:t>
      </w:r>
    </w:p>
    <w:p w14:paraId="2CE84EF3">
      <w:pPr>
        <w:pStyle w:val="4"/>
        <w:spacing w:before="0" w:after="0"/>
        <w:rPr>
          <w:sz w:val="28"/>
        </w:rPr>
      </w:pPr>
      <w:r>
        <w:rPr>
          <w:rFonts w:hint="eastAsia" w:ascii="Times New Roman" w:hAnsi="Times New Roman"/>
          <w:sz w:val="28"/>
        </w:rPr>
        <w:t>21</w:t>
      </w:r>
      <w:r>
        <w:rPr>
          <w:sz w:val="28"/>
        </w:rPr>
        <w:t>代码环境</w:t>
      </w:r>
    </w:p>
    <w:p w14:paraId="713120B8">
      <w:pPr>
        <w:spacing w:line="360" w:lineRule="auto"/>
        <w:ind w:firstLine="480" w:firstLineChars="200"/>
        <w:rPr>
          <w:rFonts w:eastAsia="宋体" w:cs="Times New Roman"/>
          <w:color w:val="auto"/>
          <w:sz w:val="24"/>
          <w:szCs w:val="24"/>
          <w:shd w:val="clear" w:color="auto" w:fill="FFFFFF"/>
        </w:rPr>
      </w:pPr>
      <w:r>
        <w:rPr>
          <w:rFonts w:hint="eastAsia" w:ascii="宋体" w:hAnsi="宋体" w:eastAsia="宋体" w:cs="宋体"/>
          <w:sz w:val="24"/>
          <w:szCs w:val="24"/>
          <w:shd w:val="clear" w:color="auto" w:fill="FFFFFF"/>
        </w:rPr>
        <w:t>本实验所用硬件平台为</w:t>
      </w:r>
      <w:r>
        <w:rPr>
          <w:rFonts w:ascii="Times New Roman" w:hAnsi="Times New Roman" w:eastAsia="宋体" w:cs="Times New Roman"/>
          <w:sz w:val="24"/>
          <w:szCs w:val="24"/>
          <w:shd w:val="clear" w:color="auto" w:fill="FFFFFF"/>
        </w:rPr>
        <w:t>NVIDIA</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GeForce</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RTX</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3060</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Laptop</w:t>
      </w:r>
      <w:r>
        <w:rPr>
          <w:rFonts w:eastAsia="宋体" w:cs="Times New Roman"/>
          <w:color w:val="auto"/>
          <w:sz w:val="24"/>
          <w:szCs w:val="24"/>
          <w:shd w:val="clear" w:color="auto" w:fill="FFFFFF"/>
        </w:rPr>
        <w:t xml:space="preserve"> </w:t>
      </w:r>
      <w:r>
        <w:rPr>
          <w:rFonts w:ascii="Times New Roman" w:hAnsi="Times New Roman" w:eastAsia="宋体" w:cs="Times New Roman"/>
          <w:color w:val="auto"/>
          <w:sz w:val="24"/>
          <w:szCs w:val="24"/>
          <w:shd w:val="clear" w:color="auto" w:fill="FFFFFF"/>
        </w:rPr>
        <w:t>GPU</w:t>
      </w:r>
      <w:r>
        <w:rPr>
          <w:rFonts w:hint="eastAsia" w:eastAsia="宋体" w:cs="Times New Roman"/>
          <w:color w:val="auto"/>
          <w:sz w:val="24"/>
          <w:szCs w:val="24"/>
          <w:shd w:val="clear" w:color="auto" w:fill="FFFFFF"/>
        </w:rPr>
        <w:t>，软件开发环境为</w:t>
      </w:r>
      <w:r>
        <w:rPr>
          <w:rFonts w:hint="eastAsia" w:ascii="Times New Roman" w:hAnsi="Times New Roman" w:eastAsia="宋体" w:cs="Times New Roman"/>
          <w:color w:val="auto"/>
          <w:sz w:val="24"/>
          <w:szCs w:val="24"/>
          <w:shd w:val="clear" w:color="auto" w:fill="FFFFFF"/>
        </w:rPr>
        <w:t>Jupyter Notebook (anaconda3)</w:t>
      </w:r>
      <w:r>
        <w:rPr>
          <w:rFonts w:hint="eastAsia" w:eastAsia="宋体" w:cs="Times New Roman"/>
          <w:color w:val="auto"/>
          <w:sz w:val="24"/>
          <w:szCs w:val="24"/>
          <w:shd w:val="clear" w:color="auto" w:fill="FFFFFF"/>
        </w:rPr>
        <w:t>，所使用的主要相关库和版本号如表</w:t>
      </w:r>
      <w:r>
        <w:rPr>
          <w:rFonts w:hint="eastAsia" w:eastAsia="宋体" w:cs="Times New Roman"/>
          <w:color w:val="auto"/>
          <w:sz w:val="24"/>
          <w:szCs w:val="24"/>
          <w:shd w:val="clear" w:color="auto" w:fill="FFFFFF"/>
          <w:lang w:val="en-US" w:eastAsia="zh-CN"/>
        </w:rPr>
        <w:t>1</w:t>
      </w:r>
      <w:r>
        <w:rPr>
          <w:rFonts w:hint="eastAsia" w:eastAsia="宋体" w:cs="Times New Roman"/>
          <w:color w:val="auto"/>
          <w:sz w:val="24"/>
          <w:szCs w:val="24"/>
          <w:shd w:val="clear" w:color="auto" w:fill="FFFFFF"/>
        </w:rPr>
        <w:t>所示。</w:t>
      </w:r>
    </w:p>
    <w:p w14:paraId="077739A1">
      <w:pPr>
        <w:spacing w:line="360" w:lineRule="auto"/>
        <w:jc w:val="center"/>
        <w:rPr>
          <w:rFonts w:ascii="宋体" w:hAnsi="宋体" w:eastAsia="宋体" w:cs="宋体"/>
          <w:color w:val="auto"/>
          <w:sz w:val="24"/>
          <w:szCs w:val="24"/>
          <w:shd w:val="clear" w:color="auto" w:fill="FFFFFF"/>
        </w:rPr>
      </w:pPr>
      <w:r>
        <w:rPr>
          <w:rFonts w:hint="eastAsia" w:ascii="宋体" w:hAnsi="宋体" w:eastAsia="宋体" w:cs="宋体"/>
          <w:color w:val="auto"/>
          <w:sz w:val="24"/>
          <w:szCs w:val="24"/>
          <w:shd w:val="clear" w:color="auto" w:fill="FFFFFF"/>
        </w:rPr>
        <w:t>表</w:t>
      </w:r>
      <w:r>
        <w:rPr>
          <w:rFonts w:hint="eastAsia" w:ascii="宋体" w:hAnsi="宋体" w:eastAsia="宋体" w:cs="宋体"/>
          <w:color w:val="auto"/>
          <w:sz w:val="24"/>
          <w:szCs w:val="24"/>
          <w:shd w:val="clear" w:color="auto" w:fill="FFFFFF"/>
          <w:lang w:val="en-US" w:eastAsia="zh-CN"/>
        </w:rPr>
        <w:t>1</w:t>
      </w:r>
      <w:r>
        <w:rPr>
          <w:rFonts w:hint="eastAsia" w:ascii="宋体" w:hAnsi="宋体" w:eastAsia="宋体" w:cs="宋体"/>
          <w:color w:val="auto"/>
          <w:sz w:val="24"/>
          <w:szCs w:val="24"/>
          <w:shd w:val="clear" w:color="auto" w:fill="FFFFFF"/>
        </w:rPr>
        <w:t xml:space="preserve"> 实验软件环境</w:t>
      </w:r>
    </w:p>
    <w:tbl>
      <w:tblPr>
        <w:tblStyle w:val="10"/>
        <w:tblW w:w="8938" w:type="dxa"/>
        <w:jc w:val="center"/>
        <w:tblLayout w:type="autofit"/>
        <w:tblCellMar>
          <w:top w:w="0" w:type="dxa"/>
          <w:left w:w="108" w:type="dxa"/>
          <w:bottom w:w="0" w:type="dxa"/>
          <w:right w:w="108" w:type="dxa"/>
        </w:tblCellMar>
      </w:tblPr>
      <w:tblGrid>
        <w:gridCol w:w="2362"/>
        <w:gridCol w:w="2192"/>
        <w:gridCol w:w="2192"/>
        <w:gridCol w:w="2192"/>
      </w:tblGrid>
      <w:tr w14:paraId="18911EEA">
        <w:tblPrEx>
          <w:tblCellMar>
            <w:top w:w="0" w:type="dxa"/>
            <w:left w:w="108" w:type="dxa"/>
            <w:bottom w:w="0" w:type="dxa"/>
            <w:right w:w="108" w:type="dxa"/>
          </w:tblCellMar>
        </w:tblPrEx>
        <w:trPr>
          <w:trHeight w:val="480" w:hRule="atLeast"/>
          <w:jc w:val="center"/>
        </w:trPr>
        <w:tc>
          <w:tcPr>
            <w:tcW w:w="2362" w:type="dxa"/>
            <w:tcBorders>
              <w:top w:val="single" w:color="000000" w:sz="12" w:space="0"/>
              <w:left w:val="nil"/>
              <w:bottom w:val="single" w:color="000000" w:sz="8" w:space="0"/>
              <w:right w:val="nil"/>
            </w:tcBorders>
            <w:shd w:val="clear" w:color="auto" w:fill="auto"/>
            <w:noWrap/>
            <w:vAlign w:val="center"/>
          </w:tcPr>
          <w:p w14:paraId="049A45E9">
            <w:pPr>
              <w:widowControl/>
              <w:spacing w:line="360"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库名</w:t>
            </w:r>
          </w:p>
        </w:tc>
        <w:tc>
          <w:tcPr>
            <w:tcW w:w="2192" w:type="dxa"/>
            <w:tcBorders>
              <w:top w:val="single" w:color="000000" w:sz="12" w:space="0"/>
              <w:left w:val="nil"/>
              <w:bottom w:val="single" w:color="000000" w:sz="8" w:space="0"/>
              <w:right w:val="nil"/>
            </w:tcBorders>
            <w:shd w:val="clear" w:color="auto" w:fill="auto"/>
            <w:noWrap/>
            <w:vAlign w:val="center"/>
          </w:tcPr>
          <w:p w14:paraId="02DECDA3">
            <w:pPr>
              <w:widowControl/>
              <w:spacing w:line="360"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版本号</w:t>
            </w:r>
          </w:p>
        </w:tc>
        <w:tc>
          <w:tcPr>
            <w:tcW w:w="2192" w:type="dxa"/>
            <w:tcBorders>
              <w:top w:val="single" w:color="000000" w:sz="12" w:space="0"/>
              <w:left w:val="nil"/>
              <w:bottom w:val="single" w:color="000000" w:sz="8" w:space="0"/>
              <w:right w:val="nil"/>
            </w:tcBorders>
            <w:shd w:val="clear" w:color="auto" w:fill="auto"/>
            <w:noWrap/>
            <w:vAlign w:val="center"/>
          </w:tcPr>
          <w:p w14:paraId="1AE3D289">
            <w:pPr>
              <w:widowControl/>
              <w:spacing w:line="360" w:lineRule="auto"/>
              <w:jc w:val="center"/>
              <w:textAlignment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库名</w:t>
            </w:r>
          </w:p>
        </w:tc>
        <w:tc>
          <w:tcPr>
            <w:tcW w:w="2192" w:type="dxa"/>
            <w:tcBorders>
              <w:top w:val="single" w:color="000000" w:sz="12" w:space="0"/>
              <w:left w:val="nil"/>
              <w:bottom w:val="single" w:color="000000" w:sz="8" w:space="0"/>
              <w:right w:val="nil"/>
            </w:tcBorders>
            <w:shd w:val="clear" w:color="auto" w:fill="auto"/>
            <w:noWrap/>
            <w:vAlign w:val="center"/>
          </w:tcPr>
          <w:p w14:paraId="0F356D93">
            <w:pPr>
              <w:widowControl/>
              <w:spacing w:line="360" w:lineRule="auto"/>
              <w:jc w:val="center"/>
              <w:textAlignment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版本号</w:t>
            </w:r>
          </w:p>
        </w:tc>
      </w:tr>
      <w:tr w14:paraId="43D7EAB9">
        <w:tblPrEx>
          <w:tblCellMar>
            <w:top w:w="0" w:type="dxa"/>
            <w:left w:w="108" w:type="dxa"/>
            <w:bottom w:w="0" w:type="dxa"/>
            <w:right w:w="108" w:type="dxa"/>
          </w:tblCellMar>
        </w:tblPrEx>
        <w:trPr>
          <w:trHeight w:val="471" w:hRule="atLeast"/>
          <w:jc w:val="center"/>
        </w:trPr>
        <w:tc>
          <w:tcPr>
            <w:tcW w:w="2362" w:type="dxa"/>
            <w:tcBorders>
              <w:top w:val="single" w:color="000000" w:sz="8" w:space="0"/>
              <w:left w:val="nil"/>
              <w:bottom w:val="nil"/>
              <w:right w:val="nil"/>
            </w:tcBorders>
            <w:shd w:val="clear" w:color="auto" w:fill="auto"/>
            <w:noWrap/>
            <w:vAlign w:val="center"/>
          </w:tcPr>
          <w:p w14:paraId="05E35922">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python</w:t>
            </w:r>
          </w:p>
        </w:tc>
        <w:tc>
          <w:tcPr>
            <w:tcW w:w="2192" w:type="dxa"/>
            <w:tcBorders>
              <w:top w:val="single" w:color="000000" w:sz="8" w:space="0"/>
              <w:left w:val="nil"/>
              <w:bottom w:val="nil"/>
              <w:right w:val="nil"/>
            </w:tcBorders>
            <w:shd w:val="clear" w:color="auto" w:fill="auto"/>
            <w:noWrap/>
            <w:vAlign w:val="center"/>
          </w:tcPr>
          <w:p w14:paraId="69CE2736">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3.9.13</w:t>
            </w:r>
          </w:p>
        </w:tc>
        <w:tc>
          <w:tcPr>
            <w:tcW w:w="2192" w:type="dxa"/>
            <w:tcBorders>
              <w:top w:val="single" w:color="000000" w:sz="8" w:space="0"/>
              <w:left w:val="nil"/>
              <w:bottom w:val="nil"/>
              <w:right w:val="nil"/>
            </w:tcBorders>
            <w:shd w:val="clear" w:color="auto" w:fill="auto"/>
            <w:noWrap/>
            <w:vAlign w:val="center"/>
          </w:tcPr>
          <w:p w14:paraId="3C176472">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jupyter</w:t>
            </w:r>
          </w:p>
        </w:tc>
        <w:tc>
          <w:tcPr>
            <w:tcW w:w="2192" w:type="dxa"/>
            <w:tcBorders>
              <w:top w:val="single" w:color="000000" w:sz="8" w:space="0"/>
              <w:left w:val="nil"/>
              <w:bottom w:val="nil"/>
              <w:right w:val="nil"/>
            </w:tcBorders>
            <w:shd w:val="clear" w:color="auto" w:fill="auto"/>
            <w:noWrap/>
            <w:vAlign w:val="center"/>
          </w:tcPr>
          <w:p w14:paraId="1992779E">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1</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0</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0</w:t>
            </w:r>
          </w:p>
        </w:tc>
      </w:tr>
      <w:tr w14:paraId="0A33A22C">
        <w:tblPrEx>
          <w:tblCellMar>
            <w:top w:w="0" w:type="dxa"/>
            <w:left w:w="108" w:type="dxa"/>
            <w:bottom w:w="0" w:type="dxa"/>
            <w:right w:w="108" w:type="dxa"/>
          </w:tblCellMar>
        </w:tblPrEx>
        <w:trPr>
          <w:trHeight w:val="452" w:hRule="atLeast"/>
          <w:jc w:val="center"/>
        </w:trPr>
        <w:tc>
          <w:tcPr>
            <w:tcW w:w="2362" w:type="dxa"/>
            <w:tcBorders>
              <w:top w:val="nil"/>
              <w:left w:val="nil"/>
              <w:bottom w:val="nil"/>
              <w:right w:val="nil"/>
            </w:tcBorders>
            <w:shd w:val="clear" w:color="auto" w:fill="auto"/>
            <w:noWrap/>
            <w:vAlign w:val="center"/>
          </w:tcPr>
          <w:p w14:paraId="6BF69A89">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numpy</w:t>
            </w:r>
          </w:p>
        </w:tc>
        <w:tc>
          <w:tcPr>
            <w:tcW w:w="2192" w:type="dxa"/>
            <w:tcBorders>
              <w:top w:val="nil"/>
              <w:left w:val="nil"/>
              <w:bottom w:val="nil"/>
              <w:right w:val="nil"/>
            </w:tcBorders>
            <w:shd w:val="clear" w:color="auto" w:fill="auto"/>
            <w:noWrap/>
            <w:vAlign w:val="center"/>
          </w:tcPr>
          <w:p w14:paraId="07112F38">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1.24.4</w:t>
            </w:r>
          </w:p>
        </w:tc>
        <w:tc>
          <w:tcPr>
            <w:tcW w:w="2192" w:type="dxa"/>
            <w:tcBorders>
              <w:top w:val="nil"/>
              <w:left w:val="nil"/>
              <w:bottom w:val="nil"/>
              <w:right w:val="nil"/>
            </w:tcBorders>
            <w:shd w:val="clear" w:color="auto" w:fill="auto"/>
            <w:noWrap/>
            <w:vAlign w:val="center"/>
          </w:tcPr>
          <w:p w14:paraId="5E7E3A8F">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scikit-learn</w:t>
            </w:r>
          </w:p>
        </w:tc>
        <w:tc>
          <w:tcPr>
            <w:tcW w:w="2192" w:type="dxa"/>
            <w:tcBorders>
              <w:top w:val="nil"/>
              <w:left w:val="nil"/>
              <w:bottom w:val="nil"/>
              <w:right w:val="nil"/>
            </w:tcBorders>
            <w:shd w:val="clear" w:color="auto" w:fill="auto"/>
            <w:noWrap/>
            <w:vAlign w:val="center"/>
          </w:tcPr>
          <w:p w14:paraId="71FEBE08">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1.0.2</w:t>
            </w:r>
          </w:p>
        </w:tc>
      </w:tr>
      <w:tr w14:paraId="62B76AD1">
        <w:tblPrEx>
          <w:tblCellMar>
            <w:top w:w="0" w:type="dxa"/>
            <w:left w:w="108" w:type="dxa"/>
            <w:bottom w:w="0" w:type="dxa"/>
            <w:right w:w="108" w:type="dxa"/>
          </w:tblCellMar>
        </w:tblPrEx>
        <w:trPr>
          <w:trHeight w:val="452" w:hRule="atLeast"/>
          <w:jc w:val="center"/>
        </w:trPr>
        <w:tc>
          <w:tcPr>
            <w:tcW w:w="2362" w:type="dxa"/>
            <w:tcBorders>
              <w:top w:val="nil"/>
              <w:left w:val="nil"/>
              <w:bottom w:val="nil"/>
              <w:right w:val="nil"/>
            </w:tcBorders>
            <w:shd w:val="clear" w:color="auto" w:fill="auto"/>
            <w:noWrap/>
            <w:vAlign w:val="center"/>
          </w:tcPr>
          <w:p w14:paraId="7B781505">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pandas</w:t>
            </w:r>
          </w:p>
        </w:tc>
        <w:tc>
          <w:tcPr>
            <w:tcW w:w="2192" w:type="dxa"/>
            <w:tcBorders>
              <w:top w:val="nil"/>
              <w:left w:val="nil"/>
              <w:bottom w:val="nil"/>
              <w:right w:val="nil"/>
            </w:tcBorders>
            <w:shd w:val="clear" w:color="auto" w:fill="auto"/>
            <w:noWrap/>
            <w:vAlign w:val="center"/>
          </w:tcPr>
          <w:p w14:paraId="20E85BE4">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2.2.2</w:t>
            </w:r>
          </w:p>
        </w:tc>
        <w:tc>
          <w:tcPr>
            <w:tcW w:w="2192" w:type="dxa"/>
            <w:tcBorders>
              <w:top w:val="nil"/>
              <w:left w:val="nil"/>
              <w:bottom w:val="nil"/>
              <w:right w:val="nil"/>
            </w:tcBorders>
            <w:shd w:val="clear" w:color="auto" w:fill="auto"/>
            <w:noWrap/>
            <w:vAlign w:val="center"/>
          </w:tcPr>
          <w:p w14:paraId="0F8577F1">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torch</w:t>
            </w:r>
          </w:p>
        </w:tc>
        <w:tc>
          <w:tcPr>
            <w:tcW w:w="2192" w:type="dxa"/>
            <w:tcBorders>
              <w:top w:val="nil"/>
              <w:left w:val="nil"/>
              <w:bottom w:val="nil"/>
              <w:right w:val="nil"/>
            </w:tcBorders>
            <w:shd w:val="clear" w:color="auto" w:fill="auto"/>
            <w:noWrap/>
            <w:vAlign w:val="center"/>
          </w:tcPr>
          <w:p w14:paraId="0D72861C">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2.2.1+cu118</w:t>
            </w:r>
          </w:p>
        </w:tc>
      </w:tr>
      <w:tr w14:paraId="70F89616">
        <w:tblPrEx>
          <w:tblCellMar>
            <w:top w:w="0" w:type="dxa"/>
            <w:left w:w="108" w:type="dxa"/>
            <w:bottom w:w="0" w:type="dxa"/>
            <w:right w:w="108" w:type="dxa"/>
          </w:tblCellMar>
        </w:tblPrEx>
        <w:trPr>
          <w:trHeight w:val="480" w:hRule="atLeast"/>
          <w:jc w:val="center"/>
        </w:trPr>
        <w:tc>
          <w:tcPr>
            <w:tcW w:w="2362" w:type="dxa"/>
            <w:tcBorders>
              <w:top w:val="nil"/>
              <w:left w:val="nil"/>
              <w:bottom w:val="single" w:color="000000" w:sz="12" w:space="0"/>
              <w:right w:val="nil"/>
            </w:tcBorders>
            <w:shd w:val="clear" w:color="auto" w:fill="auto"/>
            <w:noWrap/>
            <w:vAlign w:val="center"/>
          </w:tcPr>
          <w:p w14:paraId="593003A0">
            <w:pPr>
              <w:widowControl/>
              <w:spacing w:line="360" w:lineRule="auto"/>
              <w:jc w:val="center"/>
              <w:textAlignment w:val="center"/>
              <w:rPr>
                <w:rFonts w:ascii="Times New Roman" w:hAnsi="Times New Roman" w:eastAsia="宋体" w:cs="Times New Roman"/>
                <w:color w:val="000000"/>
                <w:sz w:val="24"/>
                <w:szCs w:val="24"/>
              </w:rPr>
            </w:pPr>
            <w:r>
              <w:rPr>
                <w:rFonts w:hint="eastAsia" w:ascii="Times New Roman" w:hAnsi="Times New Roman" w:eastAsia="宋体" w:cs="Times New Roman"/>
                <w:color w:val="000000"/>
                <w:kern w:val="0"/>
                <w:sz w:val="24"/>
                <w:szCs w:val="24"/>
                <w:lang w:bidi="ar"/>
              </w:rPr>
              <w:t>anaconda</w:t>
            </w:r>
          </w:p>
        </w:tc>
        <w:tc>
          <w:tcPr>
            <w:tcW w:w="2192" w:type="dxa"/>
            <w:tcBorders>
              <w:top w:val="nil"/>
              <w:left w:val="nil"/>
              <w:bottom w:val="single" w:color="000000" w:sz="12" w:space="0"/>
              <w:right w:val="nil"/>
            </w:tcBorders>
            <w:shd w:val="clear" w:color="auto" w:fill="auto"/>
            <w:noWrap/>
            <w:vAlign w:val="center"/>
          </w:tcPr>
          <w:p w14:paraId="0F48D956">
            <w:pPr>
              <w:widowControl/>
              <w:spacing w:line="360" w:lineRule="auto"/>
              <w:jc w:val="center"/>
              <w:textAlignment w:val="center"/>
              <w:rPr>
                <w:rFonts w:ascii="Times New Roman" w:hAnsi="Times New Roman" w:eastAsia="宋体" w:cs="Times New Roman"/>
                <w:color w:val="000000"/>
                <w:sz w:val="24"/>
                <w:szCs w:val="24"/>
              </w:rPr>
            </w:pPr>
            <w:r>
              <w:rPr>
                <w:rFonts w:hint="eastAsia" w:ascii="Times New Roman" w:hAnsi="Times New Roman" w:eastAsia="宋体" w:cs="Times New Roman"/>
                <w:color w:val="000000"/>
                <w:kern w:val="0"/>
                <w:sz w:val="24"/>
                <w:szCs w:val="24"/>
                <w:lang w:bidi="ar"/>
              </w:rPr>
              <w:t>2</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22</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10</w:t>
            </w:r>
          </w:p>
        </w:tc>
        <w:tc>
          <w:tcPr>
            <w:tcW w:w="2192" w:type="dxa"/>
            <w:tcBorders>
              <w:top w:val="nil"/>
              <w:left w:val="nil"/>
              <w:bottom w:val="single" w:color="000000" w:sz="12" w:space="0"/>
              <w:right w:val="nil"/>
            </w:tcBorders>
            <w:shd w:val="clear" w:color="auto" w:fill="auto"/>
            <w:noWrap/>
            <w:vAlign w:val="center"/>
          </w:tcPr>
          <w:p w14:paraId="713C32D0">
            <w:pPr>
              <w:widowControl/>
              <w:spacing w:line="360" w:lineRule="auto"/>
              <w:jc w:val="center"/>
              <w:textAlignment w:val="center"/>
              <w:rPr>
                <w:rFonts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seaborn</w:t>
            </w:r>
          </w:p>
        </w:tc>
        <w:tc>
          <w:tcPr>
            <w:tcW w:w="2192" w:type="dxa"/>
            <w:tcBorders>
              <w:top w:val="nil"/>
              <w:left w:val="nil"/>
              <w:bottom w:val="single" w:color="000000" w:sz="12" w:space="0"/>
              <w:right w:val="nil"/>
            </w:tcBorders>
            <w:shd w:val="clear" w:color="auto" w:fill="auto"/>
            <w:noWrap/>
            <w:vAlign w:val="center"/>
          </w:tcPr>
          <w:p w14:paraId="7D120460">
            <w:pPr>
              <w:widowControl/>
              <w:spacing w:line="360" w:lineRule="auto"/>
              <w:jc w:val="center"/>
              <w:textAlignment w:val="center"/>
              <w:rPr>
                <w:rFonts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0</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11</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2</w:t>
            </w:r>
          </w:p>
        </w:tc>
      </w:tr>
    </w:tbl>
    <w:p w14:paraId="3D92AC8F">
      <w:pPr>
        <w:pStyle w:val="4"/>
        <w:spacing w:before="0" w:after="0"/>
        <w:rPr>
          <w:rFonts w:hint="eastAsia"/>
          <w:sz w:val="28"/>
        </w:rPr>
      </w:pPr>
      <w:r>
        <w:rPr>
          <w:rFonts w:hint="eastAsia" w:ascii="Times New Roman" w:hAnsi="Times New Roman"/>
          <w:sz w:val="28"/>
        </w:rPr>
        <w:t>2</w:t>
      </w:r>
      <w:r>
        <w:rPr>
          <w:rFonts w:hint="eastAsia"/>
          <w:sz w:val="28"/>
        </w:rPr>
        <w:t>.</w:t>
      </w:r>
      <w:r>
        <w:rPr>
          <w:rFonts w:hint="eastAsia" w:ascii="Times New Roman" w:hAnsi="Times New Roman"/>
          <w:sz w:val="28"/>
        </w:rPr>
        <w:t>2</w:t>
      </w:r>
      <w:r>
        <w:rPr>
          <w:rFonts w:hint="eastAsia"/>
          <w:sz w:val="28"/>
        </w:rPr>
        <w:t>中文词向量读取</w:t>
      </w:r>
    </w:p>
    <w:p w14:paraId="27690577">
      <w:pPr>
        <w:ind w:firstLine="480" w:firstLineChars="200"/>
        <w:rPr>
          <w:rFonts w:hint="eastAsia"/>
          <w:sz w:val="24"/>
          <w:szCs w:val="24"/>
        </w:rPr>
      </w:pPr>
      <w:r>
        <w:rPr>
          <w:rFonts w:hint="eastAsia"/>
          <w:sz w:val="24"/>
          <w:szCs w:val="24"/>
        </w:rPr>
        <w:t>参考任务要求，本部分将实现中文词向量模型的加载，建立并保存词、下标、词向量之间的映射关系，便于后续实验中的数据处理。</w:t>
      </w:r>
    </w:p>
    <w:p w14:paraId="53EBB02C">
      <w:pPr>
        <w:pStyle w:val="4"/>
        <w:spacing w:before="0" w:after="0"/>
        <w:rPr>
          <w:rFonts w:hint="eastAsia"/>
          <w:sz w:val="28"/>
        </w:rPr>
      </w:pPr>
      <w:r>
        <w:rPr>
          <w:rFonts w:hint="eastAsia" w:ascii="Times New Roman" w:hAnsi="Times New Roman"/>
          <w:sz w:val="28"/>
        </w:rPr>
        <w:t>2</w:t>
      </w:r>
      <w:r>
        <w:rPr>
          <w:rFonts w:hint="eastAsia"/>
          <w:sz w:val="28"/>
        </w:rPr>
        <w:t>.</w:t>
      </w:r>
      <w:r>
        <w:rPr>
          <w:rFonts w:hint="eastAsia" w:ascii="Times New Roman" w:hAnsi="Times New Roman"/>
          <w:sz w:val="28"/>
        </w:rPr>
        <w:t>3</w:t>
      </w:r>
      <w:r>
        <w:rPr>
          <w:rFonts w:hint="eastAsia"/>
          <w:sz w:val="28"/>
        </w:rPr>
        <w:t>词向量降维与可视化</w:t>
      </w:r>
    </w:p>
    <w:p w14:paraId="482232EF">
      <w:pPr>
        <w:rPr>
          <w:sz w:val="24"/>
          <w:szCs w:val="24"/>
        </w:rPr>
      </w:pPr>
      <w:r>
        <w:rPr>
          <w:rFonts w:hint="eastAsia"/>
        </w:rPr>
        <w:t xml:space="preserve">    </w:t>
      </w:r>
      <w:r>
        <w:rPr>
          <w:rFonts w:hint="eastAsia"/>
          <w:sz w:val="24"/>
          <w:szCs w:val="24"/>
        </w:rPr>
        <w:t>在这部分中，将通过主成分分析法（</w:t>
      </w:r>
      <w:r>
        <w:rPr>
          <w:rFonts w:hint="eastAsia" w:ascii="Times New Roman" w:hAnsi="Times New Roman"/>
          <w:sz w:val="24"/>
          <w:szCs w:val="24"/>
        </w:rPr>
        <w:t>PCA</w:t>
      </w:r>
      <w:r>
        <w:rPr>
          <w:rFonts w:hint="eastAsia"/>
          <w:sz w:val="24"/>
          <w:szCs w:val="24"/>
        </w:rPr>
        <w:t>）、</w:t>
      </w:r>
      <w:r>
        <w:rPr>
          <w:rFonts w:hint="eastAsia" w:ascii="Times New Roman" w:hAnsi="Times New Roman"/>
          <w:sz w:val="24"/>
          <w:szCs w:val="24"/>
        </w:rPr>
        <w:t>t</w:t>
      </w:r>
      <w:r>
        <w:rPr>
          <w:rFonts w:hint="eastAsia"/>
          <w:sz w:val="24"/>
          <w:szCs w:val="24"/>
        </w:rPr>
        <w:t>-分布随机邻域嵌入（</w:t>
      </w:r>
      <w:r>
        <w:rPr>
          <w:rFonts w:hint="eastAsia" w:ascii="Times New Roman" w:hAnsi="Times New Roman"/>
          <w:sz w:val="24"/>
          <w:szCs w:val="24"/>
        </w:rPr>
        <w:t>TSNE</w:t>
      </w:r>
      <w:r>
        <w:rPr>
          <w:rFonts w:hint="eastAsia"/>
          <w:sz w:val="24"/>
          <w:szCs w:val="24"/>
        </w:rPr>
        <w:t>）两种方法对保存的词向量进行降维，降维处理能够使得尽可能不损失有效信息的同时大大减小相关计算量。</w:t>
      </w:r>
      <w:r>
        <w:rPr>
          <w:rFonts w:hint="eastAsia" w:ascii="Times New Roman" w:hAnsi="Times New Roman"/>
          <w:sz w:val="24"/>
          <w:szCs w:val="24"/>
        </w:rPr>
        <w:t>PCA</w:t>
      </w:r>
      <w:r>
        <w:rPr>
          <w:rFonts w:hint="eastAsia"/>
          <w:sz w:val="24"/>
          <w:szCs w:val="24"/>
        </w:rPr>
        <w:t>方法为线性降维方法，</w:t>
      </w:r>
      <w:r>
        <w:rPr>
          <w:rFonts w:hint="eastAsia" w:ascii="Times New Roman" w:hAnsi="Times New Roman"/>
          <w:sz w:val="24"/>
          <w:szCs w:val="24"/>
        </w:rPr>
        <w:t>TSNE</w:t>
      </w:r>
      <w:r>
        <w:rPr>
          <w:rFonts w:hint="eastAsia"/>
          <w:sz w:val="24"/>
          <w:szCs w:val="24"/>
        </w:rPr>
        <w:t>为非线性降维方法，通过这两种方法将词向量维度降至二维，然后以函数图形的方式进行可视化，观察两种方法的降维效果并进行简单的对比。</w:t>
      </w:r>
    </w:p>
    <w:p w14:paraId="2BD0AF4C">
      <w:pPr>
        <w:pStyle w:val="4"/>
        <w:spacing w:before="0" w:after="0"/>
        <w:rPr>
          <w:rFonts w:hint="eastAsia"/>
          <w:sz w:val="28"/>
        </w:rPr>
      </w:pPr>
      <w:r>
        <w:rPr>
          <w:rFonts w:hint="eastAsia" w:ascii="Times New Roman" w:hAnsi="Times New Roman"/>
          <w:sz w:val="28"/>
        </w:rPr>
        <w:t>2</w:t>
      </w:r>
      <w:r>
        <w:rPr>
          <w:rFonts w:hint="eastAsia"/>
          <w:sz w:val="28"/>
        </w:rPr>
        <w:t>.</w:t>
      </w:r>
      <w:r>
        <w:rPr>
          <w:rFonts w:hint="eastAsia" w:ascii="Times New Roman" w:hAnsi="Times New Roman"/>
          <w:sz w:val="28"/>
        </w:rPr>
        <w:t>4</w:t>
      </w:r>
      <w:r>
        <w:rPr>
          <w:rFonts w:hint="eastAsia"/>
          <w:sz w:val="28"/>
        </w:rPr>
        <w:t>相似词寻找—基于余弦相似度</w:t>
      </w:r>
    </w:p>
    <w:p w14:paraId="419F5667">
      <w:r>
        <w:rPr>
          <w:rFonts w:hint="eastAsia"/>
        </w:rPr>
        <w:t xml:space="preserve">    </w:t>
      </w:r>
      <w:r>
        <w:rPr>
          <w:rFonts w:hint="eastAsia"/>
          <w:sz w:val="24"/>
          <w:szCs w:val="24"/>
        </w:rPr>
        <w:t>这部分中，将通过计算已有词向量与词向量库中向量的余弦相似度，选取与已有词最为相似的前十个词语进行示例输出，并人为判断相似性是否合理。</w:t>
      </w:r>
    </w:p>
    <w:p w14:paraId="740FF843">
      <w:pPr>
        <w:pStyle w:val="4"/>
        <w:spacing w:before="0" w:after="0"/>
        <w:rPr>
          <w:rFonts w:hint="eastAsia"/>
          <w:sz w:val="28"/>
          <w:szCs w:val="28"/>
        </w:rPr>
      </w:pPr>
      <w:r>
        <w:rPr>
          <w:rFonts w:hint="eastAsia" w:ascii="Times New Roman" w:hAnsi="Times New Roman"/>
          <w:sz w:val="28"/>
          <w:szCs w:val="28"/>
        </w:rPr>
        <w:t>2</w:t>
      </w:r>
      <w:r>
        <w:rPr>
          <w:rFonts w:hint="eastAsia"/>
          <w:sz w:val="28"/>
          <w:szCs w:val="28"/>
        </w:rPr>
        <w:t>.</w:t>
      </w:r>
      <w:r>
        <w:rPr>
          <w:rFonts w:hint="eastAsia" w:ascii="Times New Roman" w:hAnsi="Times New Roman"/>
          <w:sz w:val="28"/>
          <w:szCs w:val="28"/>
        </w:rPr>
        <w:t>5</w:t>
      </w:r>
      <w:r>
        <w:rPr>
          <w:rFonts w:hint="eastAsia"/>
          <w:sz w:val="28"/>
          <w:szCs w:val="28"/>
        </w:rPr>
        <w:t>数据预处理</w:t>
      </w:r>
    </w:p>
    <w:p w14:paraId="6BA1EBAA">
      <w:pPr>
        <w:rPr>
          <w:sz w:val="24"/>
          <w:szCs w:val="24"/>
        </w:rPr>
      </w:pPr>
      <w:r>
        <w:rPr>
          <w:rFonts w:hint="eastAsia"/>
        </w:rPr>
        <w:t xml:space="preserve">   </w:t>
      </w:r>
      <w:r>
        <w:rPr>
          <w:rFonts w:hint="eastAsia"/>
          <w:sz w:val="24"/>
          <w:szCs w:val="24"/>
        </w:rPr>
        <w:t xml:space="preserve"> 这部分及以后将以教师端提供的</w:t>
      </w:r>
      <w:r>
        <w:rPr>
          <w:rFonts w:ascii="Times New Roman" w:hAnsi="Times New Roman" w:cs="Helvetica"/>
          <w:color w:val="333333"/>
          <w:sz w:val="24"/>
          <w:szCs w:val="24"/>
          <w:shd w:val="clear" w:color="auto" w:fill="FFFFFF"/>
        </w:rPr>
        <w:t>thucsnews</w:t>
      </w:r>
      <w:r>
        <w:rPr>
          <w:rFonts w:ascii="Helvetica" w:hAnsi="Helvetica" w:cs="Helvetica"/>
          <w:color w:val="333333"/>
          <w:sz w:val="24"/>
          <w:szCs w:val="24"/>
          <w:shd w:val="clear" w:color="auto" w:fill="FFFFFF"/>
        </w:rPr>
        <w:t>数据集</w:t>
      </w:r>
      <w:r>
        <w:rPr>
          <w:rFonts w:hint="eastAsia" w:ascii="Helvetica" w:hAnsi="Helvetica" w:cs="Helvetica"/>
          <w:color w:val="333333"/>
          <w:sz w:val="24"/>
          <w:szCs w:val="24"/>
          <w:shd w:val="clear" w:color="auto" w:fill="FFFFFF"/>
        </w:rPr>
        <w:t>为例，进行数据预处理、模型的搭建、训练及测试。在这部分中，首先进行</w:t>
      </w:r>
      <w:r>
        <w:rPr>
          <w:rFonts w:hint="eastAsia" w:ascii="Times New Roman" w:hAnsi="Times New Roman" w:cs="Helvetica"/>
          <w:color w:val="333333"/>
          <w:sz w:val="24"/>
          <w:szCs w:val="24"/>
          <w:shd w:val="clear" w:color="auto" w:fill="FFFFFF"/>
        </w:rPr>
        <w:t>jieba</w:t>
      </w:r>
      <w:r>
        <w:rPr>
          <w:rFonts w:hint="eastAsia" w:ascii="Helvetica" w:hAnsi="Helvetica" w:cs="Helvetica"/>
          <w:color w:val="333333"/>
          <w:sz w:val="24"/>
          <w:szCs w:val="24"/>
          <w:shd w:val="clear" w:color="auto" w:fill="FFFFFF"/>
        </w:rPr>
        <w:t>中文分词，然后通过观察得知</w:t>
      </w:r>
      <w:r>
        <w:rPr>
          <w:rFonts w:hint="eastAsia" w:ascii="Helvetica" w:hAnsi="Helvetica" w:cs="Helvetica"/>
          <w:b/>
          <w:bCs/>
          <w:color w:val="333333"/>
          <w:sz w:val="24"/>
          <w:szCs w:val="24"/>
          <w:shd w:val="clear" w:color="auto" w:fill="FFFFFF"/>
        </w:rPr>
        <w:t>数据中仍然存在大量无用词</w:t>
      </w:r>
      <w:r>
        <w:rPr>
          <w:rFonts w:hint="eastAsia" w:ascii="Helvetica" w:hAnsi="Helvetica" w:cs="Helvetica"/>
          <w:color w:val="333333"/>
          <w:sz w:val="24"/>
          <w:szCs w:val="24"/>
          <w:shd w:val="clear" w:color="auto" w:fill="FFFFFF"/>
        </w:rPr>
        <w:t>（即停用词，例如标点符号、</w:t>
      </w:r>
      <w:r>
        <w:rPr>
          <w:rFonts w:ascii="Helvetica" w:hAnsi="Helvetica" w:cs="Helvetica"/>
          <w:color w:val="333333"/>
          <w:sz w:val="24"/>
          <w:szCs w:val="24"/>
          <w:shd w:val="clear" w:color="auto" w:fill="FFFFFF"/>
        </w:rPr>
        <w:t>’</w:t>
      </w:r>
      <w:r>
        <w:rPr>
          <w:rFonts w:hint="eastAsia" w:ascii="Helvetica" w:hAnsi="Helvetica" w:cs="Helvetica"/>
          <w:color w:val="333333"/>
          <w:sz w:val="24"/>
          <w:szCs w:val="24"/>
          <w:shd w:val="clear" w:color="auto" w:fill="FFFFFF"/>
        </w:rPr>
        <w:t>了</w:t>
      </w:r>
      <w:r>
        <w:rPr>
          <w:rFonts w:ascii="Helvetica" w:hAnsi="Helvetica" w:cs="Helvetica"/>
          <w:color w:val="333333"/>
          <w:sz w:val="24"/>
          <w:szCs w:val="24"/>
          <w:shd w:val="clear" w:color="auto" w:fill="FFFFFF"/>
        </w:rPr>
        <w:t>’</w:t>
      </w:r>
      <w:r>
        <w:rPr>
          <w:rFonts w:hint="eastAsia" w:ascii="Helvetica" w:hAnsi="Helvetica" w:cs="Helvetica"/>
          <w:color w:val="333333"/>
          <w:sz w:val="24"/>
          <w:szCs w:val="24"/>
          <w:shd w:val="clear" w:color="auto" w:fill="FFFFFF"/>
        </w:rPr>
        <w:t>），因此再进行</w:t>
      </w:r>
      <w:r>
        <w:rPr>
          <w:rFonts w:hint="eastAsia" w:ascii="Helvetica" w:hAnsi="Helvetica" w:cs="Helvetica"/>
          <w:b/>
          <w:bCs/>
          <w:color w:val="333333"/>
          <w:sz w:val="24"/>
          <w:szCs w:val="24"/>
          <w:shd w:val="clear" w:color="auto" w:fill="FFFFFF"/>
        </w:rPr>
        <w:t>去除停用词操作</w:t>
      </w:r>
      <w:r>
        <w:rPr>
          <w:rFonts w:hint="eastAsia" w:ascii="Helvetica" w:hAnsi="Helvetica" w:cs="Helvetica"/>
          <w:color w:val="333333"/>
          <w:sz w:val="24"/>
          <w:szCs w:val="24"/>
          <w:shd w:val="clear" w:color="auto" w:fill="FFFFFF"/>
        </w:rPr>
        <w:t>，然后进行数据向量化处理，最后设置原始组和降维组进一步验证降维方法（以</w:t>
      </w:r>
      <w:r>
        <w:rPr>
          <w:rFonts w:hint="eastAsia" w:ascii="Times New Roman" w:hAnsi="Times New Roman" w:cs="Helvetica"/>
          <w:color w:val="333333"/>
          <w:sz w:val="24"/>
          <w:szCs w:val="24"/>
          <w:shd w:val="clear" w:color="auto" w:fill="FFFFFF"/>
        </w:rPr>
        <w:t>TSNE</w:t>
      </w:r>
      <w:r>
        <w:rPr>
          <w:rFonts w:hint="eastAsia" w:ascii="Helvetica" w:hAnsi="Helvetica" w:cs="Helvetica"/>
          <w:color w:val="333333"/>
          <w:sz w:val="24"/>
          <w:szCs w:val="24"/>
          <w:shd w:val="clear" w:color="auto" w:fill="FFFFFF"/>
        </w:rPr>
        <w:t>为例）的可行性和有效性。</w:t>
      </w:r>
    </w:p>
    <w:p w14:paraId="1DF64DD2">
      <w:pPr>
        <w:pStyle w:val="4"/>
        <w:spacing w:before="0" w:after="0"/>
        <w:rPr>
          <w:rFonts w:hint="default" w:eastAsiaTheme="minorEastAsia"/>
          <w:sz w:val="28"/>
          <w:lang w:val="en-US" w:eastAsia="zh-CN"/>
        </w:rPr>
      </w:pPr>
      <w:r>
        <w:rPr>
          <w:rFonts w:hint="eastAsia" w:ascii="Times New Roman" w:hAnsi="Times New Roman"/>
          <w:sz w:val="28"/>
        </w:rPr>
        <w:t>2</w:t>
      </w:r>
      <w:r>
        <w:rPr>
          <w:rFonts w:hint="eastAsia"/>
          <w:sz w:val="28"/>
        </w:rPr>
        <w:t>.</w:t>
      </w:r>
      <w:r>
        <w:rPr>
          <w:rFonts w:hint="eastAsia" w:ascii="Times New Roman" w:hAnsi="Times New Roman"/>
          <w:sz w:val="28"/>
        </w:rPr>
        <w:t>6</w:t>
      </w:r>
      <w:r>
        <w:rPr>
          <w:rFonts w:hint="eastAsia"/>
          <w:sz w:val="28"/>
          <w:lang w:val="en-US" w:eastAsia="zh-CN"/>
        </w:rPr>
        <w:t>模型搭建</w:t>
      </w:r>
    </w:p>
    <w:p w14:paraId="6428BFED">
      <w:pPr>
        <w:ind w:firstLine="480" w:firstLineChars="200"/>
        <w:rPr>
          <w:rFonts w:hint="default" w:eastAsiaTheme="minorEastAsia"/>
          <w:sz w:val="24"/>
          <w:szCs w:val="24"/>
          <w:lang w:val="en-US" w:eastAsia="zh-CN"/>
        </w:rPr>
      </w:pPr>
      <w:r>
        <w:rPr>
          <w:rFonts w:hint="eastAsia"/>
          <w:sz w:val="24"/>
          <w:szCs w:val="24"/>
          <w:lang w:val="en-US" w:eastAsia="zh-CN"/>
        </w:rPr>
        <w:t>在这部分中，将依照题目要求，搭建简单的前馈神经网络用于模型的训练和验证，</w:t>
      </w:r>
      <w:r>
        <w:rPr>
          <w:rFonts w:hint="eastAsia" w:ascii="宋体" w:hAnsi="宋体" w:eastAsia="宋体" w:cs="宋体"/>
          <w:sz w:val="24"/>
          <w:szCs w:val="24"/>
          <w:lang w:val="en-US" w:eastAsia="zh-CN"/>
        </w:rPr>
        <w:t>优化器选择</w:t>
      </w:r>
      <w:r>
        <w:rPr>
          <w:rFonts w:hint="eastAsia" w:ascii="Times New Roman" w:hAnsi="Times New Roman" w:eastAsia="宋体" w:cs="宋体"/>
          <w:sz w:val="24"/>
          <w:szCs w:val="24"/>
          <w:lang w:val="en-US" w:eastAsia="zh-CN"/>
        </w:rPr>
        <w:t>Adam</w:t>
      </w:r>
      <w:r>
        <w:rPr>
          <w:rFonts w:hint="eastAsia" w:ascii="宋体" w:hAnsi="宋体" w:eastAsia="宋体" w:cs="宋体"/>
          <w:sz w:val="24"/>
          <w:szCs w:val="24"/>
          <w:lang w:val="en-US" w:eastAsia="zh-CN"/>
        </w:rPr>
        <w:t>、损失函数选择负对数似然损失（因此需要在模型最后输出时加入一个</w:t>
      </w:r>
      <w:r>
        <w:rPr>
          <w:rFonts w:hint="eastAsia" w:ascii="Times New Roman" w:hAnsi="Times New Roman" w:eastAsia="宋体" w:cs="宋体"/>
          <w:sz w:val="24"/>
          <w:szCs w:val="24"/>
          <w:lang w:val="en-US" w:eastAsia="zh-CN"/>
        </w:rPr>
        <w:t>softmax</w:t>
      </w:r>
      <w:r>
        <w:rPr>
          <w:rFonts w:hint="eastAsia" w:ascii="宋体" w:hAnsi="宋体" w:eastAsia="宋体" w:cs="宋体"/>
          <w:sz w:val="24"/>
          <w:szCs w:val="24"/>
          <w:lang w:val="en-US" w:eastAsia="zh-CN"/>
        </w:rPr>
        <w:t>层，以防止损失传播时出现计算错误），然后进行后续的数据划分、模型训练和测试。</w:t>
      </w:r>
    </w:p>
    <w:p w14:paraId="5444F022">
      <w:pPr>
        <w:pStyle w:val="3"/>
        <w:numPr>
          <w:ilvl w:val="0"/>
          <w:numId w:val="1"/>
        </w:numPr>
        <w:spacing w:before="0" w:after="0"/>
      </w:pPr>
      <w:r>
        <w:t>实验步骤</w:t>
      </w:r>
    </w:p>
    <w:p w14:paraId="4BBCC080">
      <w:pPr>
        <w:pStyle w:val="4"/>
        <w:spacing w:before="0" w:after="0"/>
        <w:rPr>
          <w:rFonts w:hint="eastAsia"/>
          <w:sz w:val="28"/>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1</w:t>
      </w:r>
      <w:r>
        <w:rPr>
          <w:rFonts w:hint="eastAsia"/>
          <w:sz w:val="28"/>
        </w:rPr>
        <w:t>中文词向量读取</w:t>
      </w:r>
    </w:p>
    <w:p w14:paraId="2923B70D">
      <w:pPr>
        <w:ind w:firstLine="480" w:firstLineChars="200"/>
        <w:rPr>
          <w:rFonts w:hint="eastAsia"/>
          <w:sz w:val="24"/>
          <w:szCs w:val="24"/>
        </w:rPr>
      </w:pPr>
      <w:r>
        <w:rPr>
          <w:rFonts w:hint="eastAsia"/>
          <w:sz w:val="24"/>
          <w:szCs w:val="24"/>
        </w:rPr>
        <w:t>本次实验中教师端提供了中文词向量数据（预训练</w:t>
      </w:r>
      <w:r>
        <w:rPr>
          <w:rFonts w:hint="eastAsia"/>
          <w:color w:val="auto"/>
          <w:sz w:val="24"/>
          <w:szCs w:val="24"/>
        </w:rPr>
        <w:t>的中文词向量模型），加载模型并完成对词向量数据的映射保存，相关代码及示例输出如图</w:t>
      </w:r>
      <w:r>
        <w:rPr>
          <w:rFonts w:hint="eastAsia"/>
          <w:color w:val="auto"/>
          <w:sz w:val="24"/>
          <w:szCs w:val="24"/>
          <w:lang w:val="en-US" w:eastAsia="zh-CN"/>
        </w:rPr>
        <w:t>1</w:t>
      </w:r>
      <w:r>
        <w:rPr>
          <w:rFonts w:hint="eastAsia"/>
          <w:color w:val="auto"/>
          <w:sz w:val="24"/>
          <w:szCs w:val="24"/>
        </w:rPr>
        <w:t>所示，由图可知词向量共计</w:t>
      </w:r>
      <w:r>
        <w:rPr>
          <w:rFonts w:hint="eastAsia" w:ascii="Times New Roman" w:hAnsi="Times New Roman"/>
          <w:color w:val="auto"/>
          <w:sz w:val="24"/>
          <w:szCs w:val="24"/>
        </w:rPr>
        <w:t>704367</w:t>
      </w:r>
      <w:r>
        <w:rPr>
          <w:rFonts w:hint="eastAsia"/>
          <w:color w:val="auto"/>
          <w:sz w:val="24"/>
          <w:szCs w:val="24"/>
        </w:rPr>
        <w:t>个，其中每个向量维度均为</w:t>
      </w:r>
      <w:r>
        <w:rPr>
          <w:rFonts w:hint="eastAsia" w:ascii="Times New Roman" w:hAnsi="Times New Roman"/>
          <w:color w:val="auto"/>
          <w:sz w:val="24"/>
          <w:szCs w:val="24"/>
        </w:rPr>
        <w:t>50</w:t>
      </w:r>
      <w:r>
        <w:rPr>
          <w:rFonts w:hint="eastAsia"/>
          <w:color w:val="auto"/>
          <w:sz w:val="24"/>
          <w:szCs w:val="24"/>
        </w:rPr>
        <w:t>，保存</w:t>
      </w:r>
      <w:r>
        <w:rPr>
          <w:rFonts w:hint="eastAsia"/>
          <w:b/>
          <w:color w:val="auto"/>
          <w:sz w:val="24"/>
          <w:szCs w:val="24"/>
        </w:rPr>
        <w:t>词</w:t>
      </w:r>
      <w:r>
        <w:rPr>
          <w:rFonts w:hint="eastAsia"/>
          <w:color w:val="auto"/>
          <w:sz w:val="24"/>
          <w:szCs w:val="24"/>
        </w:rPr>
        <w:t>、</w:t>
      </w:r>
      <w:r>
        <w:rPr>
          <w:rFonts w:hint="eastAsia"/>
          <w:b/>
          <w:color w:val="auto"/>
          <w:sz w:val="24"/>
          <w:szCs w:val="24"/>
        </w:rPr>
        <w:t>下标</w:t>
      </w:r>
      <w:r>
        <w:rPr>
          <w:rFonts w:hint="eastAsia"/>
          <w:color w:val="auto"/>
          <w:sz w:val="24"/>
          <w:szCs w:val="24"/>
        </w:rPr>
        <w:t>、</w:t>
      </w:r>
      <w:r>
        <w:rPr>
          <w:rFonts w:hint="eastAsia"/>
          <w:b/>
          <w:sz w:val="24"/>
          <w:szCs w:val="24"/>
        </w:rPr>
        <w:t>词向量</w:t>
      </w:r>
      <w:r>
        <w:rPr>
          <w:rFonts w:hint="eastAsia"/>
          <w:sz w:val="24"/>
          <w:szCs w:val="24"/>
        </w:rPr>
        <w:t>之间的映射关系。在这部分中，需要注意的是词向量数据的第一个为所对应词，后续为相对于词向量。</w:t>
      </w:r>
    </w:p>
    <w:p w14:paraId="33A9B07F">
      <w:pPr>
        <w:jc w:val="center"/>
        <w:rPr>
          <w:rFonts w:hint="eastAsia"/>
        </w:rPr>
      </w:pPr>
      <w:r>
        <w:drawing>
          <wp:inline distT="0" distB="0" distL="0" distR="0">
            <wp:extent cx="5264150" cy="4036060"/>
            <wp:effectExtent l="0" t="0" r="889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64150" cy="4036060"/>
                    </a:xfrm>
                    <a:prstGeom prst="rect">
                      <a:avLst/>
                    </a:prstGeom>
                  </pic:spPr>
                </pic:pic>
              </a:graphicData>
            </a:graphic>
          </wp:inline>
        </w:drawing>
      </w:r>
    </w:p>
    <w:p w14:paraId="5E57113A">
      <w:pPr>
        <w:jc w:val="center"/>
        <w:rPr>
          <w:sz w:val="24"/>
          <w:szCs w:val="24"/>
        </w:rPr>
      </w:pPr>
      <w:r>
        <w:rPr>
          <w:rFonts w:hint="eastAsia"/>
          <w:color w:val="auto"/>
          <w:sz w:val="24"/>
          <w:szCs w:val="24"/>
        </w:rPr>
        <w:t>图</w:t>
      </w:r>
      <w:r>
        <w:rPr>
          <w:rFonts w:hint="eastAsia"/>
          <w:color w:val="auto"/>
          <w:sz w:val="24"/>
          <w:szCs w:val="24"/>
          <w:lang w:val="en-US" w:eastAsia="zh-CN"/>
        </w:rPr>
        <w:t>1</w:t>
      </w:r>
      <w:r>
        <w:rPr>
          <w:rFonts w:hint="eastAsia"/>
          <w:color w:val="auto"/>
          <w:sz w:val="24"/>
          <w:szCs w:val="24"/>
        </w:rPr>
        <w:t xml:space="preserve"> 词</w:t>
      </w:r>
      <w:r>
        <w:rPr>
          <w:rFonts w:hint="eastAsia"/>
          <w:sz w:val="24"/>
          <w:szCs w:val="24"/>
        </w:rPr>
        <w:t>向量的读取与示例输出</w:t>
      </w:r>
    </w:p>
    <w:p w14:paraId="1126C872"/>
    <w:p w14:paraId="46E6D0CD">
      <w:pPr>
        <w:pStyle w:val="4"/>
        <w:spacing w:before="0" w:after="0"/>
        <w:rPr>
          <w:rFonts w:hint="eastAsia"/>
          <w:sz w:val="28"/>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2</w:t>
      </w:r>
      <w:r>
        <w:rPr>
          <w:rFonts w:hint="eastAsia"/>
          <w:sz w:val="28"/>
        </w:rPr>
        <w:t>词向量降维与可视化</w:t>
      </w:r>
    </w:p>
    <w:p w14:paraId="15E6AA38">
      <w:pPr>
        <w:ind w:firstLine="420"/>
        <w:rPr>
          <w:rFonts w:hint="eastAsia"/>
          <w:sz w:val="24"/>
          <w:szCs w:val="24"/>
        </w:rPr>
      </w:pPr>
      <w:r>
        <w:rPr>
          <w:rFonts w:hint="eastAsia" w:ascii="Times New Roman" w:hAnsi="Times New Roman"/>
          <w:sz w:val="24"/>
          <w:szCs w:val="24"/>
        </w:rPr>
        <w:t>Sklearn</w:t>
      </w:r>
      <w:r>
        <w:rPr>
          <w:rFonts w:hint="eastAsia"/>
          <w:sz w:val="24"/>
          <w:szCs w:val="24"/>
        </w:rPr>
        <w:t>库中已实现了</w:t>
      </w:r>
      <w:r>
        <w:rPr>
          <w:rFonts w:hint="eastAsia" w:ascii="Times New Roman" w:hAnsi="Times New Roman"/>
          <w:sz w:val="24"/>
          <w:szCs w:val="24"/>
        </w:rPr>
        <w:t>PCA</w:t>
      </w:r>
      <w:r>
        <w:rPr>
          <w:rFonts w:hint="eastAsia"/>
          <w:sz w:val="24"/>
          <w:szCs w:val="24"/>
        </w:rPr>
        <w:t>方法及</w:t>
      </w:r>
      <w:r>
        <w:rPr>
          <w:rFonts w:hint="eastAsia" w:ascii="Times New Roman" w:hAnsi="Times New Roman"/>
          <w:sz w:val="24"/>
          <w:szCs w:val="24"/>
        </w:rPr>
        <w:t>TSNE</w:t>
      </w:r>
      <w:r>
        <w:rPr>
          <w:rFonts w:hint="eastAsia"/>
          <w:color w:val="auto"/>
          <w:sz w:val="24"/>
          <w:szCs w:val="24"/>
        </w:rPr>
        <w:t>方法，传递目标维度进行直接调用即可，以前</w:t>
      </w:r>
      <w:r>
        <w:rPr>
          <w:rFonts w:hint="eastAsia" w:ascii="Times New Roman" w:hAnsi="Times New Roman"/>
          <w:color w:val="auto"/>
          <w:sz w:val="24"/>
          <w:szCs w:val="24"/>
        </w:rPr>
        <w:t>300</w:t>
      </w:r>
      <w:r>
        <w:rPr>
          <w:rFonts w:hint="eastAsia"/>
          <w:color w:val="auto"/>
          <w:sz w:val="24"/>
          <w:szCs w:val="24"/>
        </w:rPr>
        <w:t>个词向量为例进行降维，相关代码如图</w:t>
      </w:r>
      <w:r>
        <w:rPr>
          <w:rFonts w:hint="eastAsia"/>
          <w:color w:val="auto"/>
          <w:sz w:val="24"/>
          <w:szCs w:val="24"/>
          <w:lang w:val="en-US" w:eastAsia="zh-CN"/>
        </w:rPr>
        <w:t>2</w:t>
      </w:r>
      <w:r>
        <w:rPr>
          <w:rFonts w:hint="eastAsia"/>
          <w:color w:val="auto"/>
          <w:sz w:val="24"/>
          <w:szCs w:val="24"/>
        </w:rPr>
        <w:t>所示。</w:t>
      </w:r>
      <w:r>
        <w:rPr>
          <w:rFonts w:hint="eastAsia"/>
          <w:sz w:val="24"/>
          <w:szCs w:val="24"/>
        </w:rPr>
        <w:t>由图可知，所选取词向量的维度由</w:t>
      </w:r>
      <w:r>
        <w:rPr>
          <w:rFonts w:hint="eastAsia" w:ascii="Times New Roman" w:hAnsi="Times New Roman"/>
          <w:sz w:val="24"/>
          <w:szCs w:val="24"/>
        </w:rPr>
        <w:t>50</w:t>
      </w:r>
      <w:r>
        <w:rPr>
          <w:rFonts w:hint="eastAsia"/>
          <w:sz w:val="24"/>
          <w:szCs w:val="24"/>
        </w:rPr>
        <w:t>降至</w:t>
      </w:r>
      <w:r>
        <w:rPr>
          <w:rFonts w:hint="eastAsia" w:ascii="Times New Roman" w:hAnsi="Times New Roman"/>
          <w:sz w:val="24"/>
          <w:szCs w:val="24"/>
        </w:rPr>
        <w:t>2</w:t>
      </w:r>
      <w:r>
        <w:rPr>
          <w:rFonts w:hint="eastAsia"/>
          <w:sz w:val="24"/>
          <w:szCs w:val="24"/>
        </w:rPr>
        <w:t>。</w:t>
      </w:r>
    </w:p>
    <w:p w14:paraId="54352D62">
      <w:pPr>
        <w:rPr>
          <w:rFonts w:hint="eastAsia"/>
        </w:rPr>
      </w:pPr>
      <w:r>
        <w:drawing>
          <wp:inline distT="0" distB="0" distL="0" distR="0">
            <wp:extent cx="5024755" cy="4251325"/>
            <wp:effectExtent l="0" t="0" r="444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24755" cy="4251325"/>
                    </a:xfrm>
                    <a:prstGeom prst="rect">
                      <a:avLst/>
                    </a:prstGeom>
                  </pic:spPr>
                </pic:pic>
              </a:graphicData>
            </a:graphic>
          </wp:inline>
        </w:drawing>
      </w:r>
    </w:p>
    <w:p w14:paraId="2A7E710F">
      <w:pPr>
        <w:jc w:val="center"/>
        <w:rPr>
          <w:rFonts w:hint="eastAsia"/>
          <w:color w:val="auto"/>
        </w:rPr>
      </w:pPr>
      <w:r>
        <w:rPr>
          <w:rFonts w:hint="eastAsia"/>
          <w:color w:val="auto"/>
          <w:sz w:val="24"/>
          <w:szCs w:val="24"/>
        </w:rPr>
        <w:t>图</w:t>
      </w:r>
      <w:r>
        <w:rPr>
          <w:rFonts w:hint="eastAsia"/>
          <w:color w:val="auto"/>
          <w:sz w:val="24"/>
          <w:szCs w:val="24"/>
          <w:lang w:val="en-US" w:eastAsia="zh-CN"/>
        </w:rPr>
        <w:t>2</w:t>
      </w:r>
      <w:r>
        <w:rPr>
          <w:rFonts w:hint="eastAsia"/>
          <w:color w:val="auto"/>
          <w:sz w:val="24"/>
          <w:szCs w:val="24"/>
        </w:rPr>
        <w:t xml:space="preserve"> 词向量降维</w:t>
      </w:r>
    </w:p>
    <w:p w14:paraId="7DFC143C">
      <w:pPr>
        <w:ind w:firstLine="480" w:firstLineChars="200"/>
        <w:rPr>
          <w:rFonts w:hint="eastAsia"/>
        </w:rPr>
      </w:pPr>
      <w:r>
        <w:rPr>
          <w:rFonts w:hint="eastAsia"/>
          <w:color w:val="auto"/>
          <w:sz w:val="24"/>
          <w:szCs w:val="24"/>
        </w:rPr>
        <w:t>分别绘制两种方法对词向量降维后二维函数图形，见图</w:t>
      </w:r>
      <w:r>
        <w:rPr>
          <w:rFonts w:hint="eastAsia"/>
          <w:color w:val="auto"/>
          <w:sz w:val="24"/>
          <w:szCs w:val="24"/>
          <w:lang w:val="en-US" w:eastAsia="zh-CN"/>
        </w:rPr>
        <w:t>3</w:t>
      </w:r>
      <w:r>
        <w:rPr>
          <w:rFonts w:hint="eastAsia"/>
          <w:color w:val="auto"/>
          <w:sz w:val="24"/>
          <w:szCs w:val="24"/>
        </w:rPr>
        <w:t>，显然经过</w:t>
      </w:r>
      <w:r>
        <w:rPr>
          <w:rFonts w:hint="eastAsia" w:ascii="Times New Roman" w:hAnsi="Times New Roman"/>
          <w:color w:val="auto"/>
          <w:sz w:val="24"/>
          <w:szCs w:val="24"/>
        </w:rPr>
        <w:t>TSNE</w:t>
      </w:r>
      <w:r>
        <w:rPr>
          <w:rFonts w:hint="eastAsia"/>
          <w:color w:val="auto"/>
          <w:sz w:val="24"/>
          <w:szCs w:val="24"/>
        </w:rPr>
        <w:t>方法降维后的词向量之间更具区别性，</w:t>
      </w:r>
      <w:r>
        <w:rPr>
          <w:rFonts w:hint="eastAsia"/>
          <w:sz w:val="24"/>
          <w:szCs w:val="24"/>
        </w:rPr>
        <w:t>能够代表更多的有效信息，效果远好于</w:t>
      </w:r>
      <w:r>
        <w:rPr>
          <w:rFonts w:hint="eastAsia" w:ascii="Times New Roman" w:hAnsi="Times New Roman"/>
          <w:sz w:val="24"/>
          <w:szCs w:val="24"/>
        </w:rPr>
        <w:t>PCA</w:t>
      </w:r>
      <w:r>
        <w:rPr>
          <w:rFonts w:hint="eastAsia"/>
          <w:sz w:val="24"/>
          <w:szCs w:val="24"/>
        </w:rPr>
        <w:t>方法，其图形重叠部分较多，从而导致大部分词向量中留有较多重复信息。</w:t>
      </w:r>
    </w:p>
    <w:p w14:paraId="7794C578">
      <w:pPr>
        <w:rPr>
          <w:rFonts w:hint="eastAsia"/>
        </w:rPr>
      </w:pPr>
      <w:r>
        <w:drawing>
          <wp:inline distT="0" distB="0" distL="0" distR="0">
            <wp:extent cx="2596515" cy="20389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9780" cy="2041698"/>
                    </a:xfrm>
                    <a:prstGeom prst="rect">
                      <a:avLst/>
                    </a:prstGeom>
                  </pic:spPr>
                </pic:pic>
              </a:graphicData>
            </a:graphic>
          </wp:inline>
        </w:drawing>
      </w:r>
      <w:r>
        <w:drawing>
          <wp:inline distT="0" distB="0" distL="0" distR="0">
            <wp:extent cx="2614930" cy="2019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4302" cy="2018798"/>
                    </a:xfrm>
                    <a:prstGeom prst="rect">
                      <a:avLst/>
                    </a:prstGeom>
                  </pic:spPr>
                </pic:pic>
              </a:graphicData>
            </a:graphic>
          </wp:inline>
        </w:drawing>
      </w:r>
    </w:p>
    <w:p w14:paraId="38C1C3AE">
      <w:pPr>
        <w:jc w:val="center"/>
      </w:pPr>
      <w:r>
        <w:rPr>
          <w:rFonts w:hint="eastAsia"/>
          <w:color w:val="auto"/>
          <w:sz w:val="24"/>
          <w:szCs w:val="24"/>
        </w:rPr>
        <w:t>图</w:t>
      </w:r>
      <w:r>
        <w:rPr>
          <w:rFonts w:hint="eastAsia"/>
          <w:color w:val="auto"/>
          <w:sz w:val="24"/>
          <w:szCs w:val="24"/>
          <w:lang w:val="en-US" w:eastAsia="zh-CN"/>
        </w:rPr>
        <w:t xml:space="preserve">3 </w:t>
      </w:r>
      <w:r>
        <w:rPr>
          <w:rFonts w:hint="eastAsia"/>
          <w:color w:val="auto"/>
          <w:sz w:val="24"/>
          <w:szCs w:val="24"/>
        </w:rPr>
        <w:t xml:space="preserve"> </w:t>
      </w:r>
      <w:r>
        <w:rPr>
          <w:rFonts w:hint="eastAsia" w:ascii="Times New Roman" w:hAnsi="Times New Roman"/>
          <w:color w:val="auto"/>
          <w:sz w:val="24"/>
          <w:szCs w:val="24"/>
        </w:rPr>
        <w:t>PCA</w:t>
      </w:r>
      <w:r>
        <w:rPr>
          <w:rFonts w:hint="eastAsia"/>
          <w:color w:val="auto"/>
          <w:sz w:val="24"/>
          <w:szCs w:val="24"/>
        </w:rPr>
        <w:t>、</w:t>
      </w:r>
      <w:r>
        <w:rPr>
          <w:rFonts w:hint="eastAsia" w:ascii="Times New Roman" w:hAnsi="Times New Roman"/>
          <w:color w:val="auto"/>
          <w:sz w:val="24"/>
          <w:szCs w:val="24"/>
        </w:rPr>
        <w:t>TS</w:t>
      </w:r>
      <w:r>
        <w:rPr>
          <w:rFonts w:hint="eastAsia" w:ascii="Times New Roman" w:hAnsi="Times New Roman"/>
          <w:sz w:val="24"/>
          <w:szCs w:val="24"/>
        </w:rPr>
        <w:t>NE</w:t>
      </w:r>
      <w:r>
        <w:rPr>
          <w:rFonts w:hint="eastAsia"/>
          <w:sz w:val="24"/>
          <w:szCs w:val="24"/>
        </w:rPr>
        <w:t>降维可视化（以前</w:t>
      </w:r>
      <w:r>
        <w:rPr>
          <w:rFonts w:hint="eastAsia" w:ascii="Times New Roman" w:hAnsi="Times New Roman"/>
          <w:sz w:val="24"/>
          <w:szCs w:val="24"/>
        </w:rPr>
        <w:t>300</w:t>
      </w:r>
      <w:r>
        <w:rPr>
          <w:rFonts w:hint="eastAsia"/>
          <w:sz w:val="24"/>
          <w:szCs w:val="24"/>
        </w:rPr>
        <w:t>个词向量为例）</w:t>
      </w:r>
    </w:p>
    <w:p w14:paraId="6C351F54">
      <w:pPr>
        <w:pStyle w:val="4"/>
        <w:spacing w:before="0" w:after="0"/>
        <w:rPr>
          <w:rFonts w:hint="eastAsia"/>
          <w:sz w:val="28"/>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3</w:t>
      </w:r>
      <w:r>
        <w:rPr>
          <w:rFonts w:hint="eastAsia"/>
          <w:sz w:val="28"/>
        </w:rPr>
        <w:t>相似词寻找—基于余弦相似度</w:t>
      </w:r>
    </w:p>
    <w:p w14:paraId="18489964">
      <w:pPr>
        <w:ind w:firstLine="420"/>
        <w:rPr>
          <w:rFonts w:hint="eastAsia"/>
          <w:sz w:val="24"/>
          <w:szCs w:val="24"/>
        </w:rPr>
      </w:pPr>
      <w:r>
        <w:rPr>
          <w:rFonts w:hint="eastAsia"/>
          <w:sz w:val="24"/>
          <w:szCs w:val="24"/>
        </w:rPr>
        <w:t>自定义计算向量之间余弦相似度的函数，全遍历计算已有词向量与所有词向量的余弦相似度，取相似度前十的词输出，相关代码</w:t>
      </w:r>
      <w:r>
        <w:rPr>
          <w:rFonts w:hint="eastAsia"/>
          <w:color w:val="auto"/>
          <w:sz w:val="24"/>
          <w:szCs w:val="24"/>
        </w:rPr>
        <w:t>及输出如图</w:t>
      </w:r>
      <w:r>
        <w:rPr>
          <w:rFonts w:hint="eastAsia"/>
          <w:color w:val="auto"/>
          <w:sz w:val="24"/>
          <w:szCs w:val="24"/>
          <w:lang w:val="en-US" w:eastAsia="zh-CN"/>
        </w:rPr>
        <w:t>4</w:t>
      </w:r>
      <w:r>
        <w:rPr>
          <w:rFonts w:hint="eastAsia"/>
          <w:color w:val="auto"/>
          <w:sz w:val="24"/>
          <w:szCs w:val="24"/>
        </w:rPr>
        <w:t>、图</w:t>
      </w:r>
      <w:r>
        <w:rPr>
          <w:rFonts w:hint="eastAsia"/>
          <w:color w:val="auto"/>
          <w:sz w:val="24"/>
          <w:szCs w:val="24"/>
          <w:lang w:val="en-US" w:eastAsia="zh-CN"/>
        </w:rPr>
        <w:t>5</w:t>
      </w:r>
      <w:r>
        <w:rPr>
          <w:rFonts w:hint="eastAsia"/>
          <w:color w:val="auto"/>
          <w:sz w:val="24"/>
          <w:szCs w:val="24"/>
        </w:rPr>
        <w:t>。由图可知，基于余弦相似度的相似性判断一定程度地符合了人为判断，同时其</w:t>
      </w:r>
      <w:r>
        <w:rPr>
          <w:rFonts w:hint="eastAsia"/>
          <w:sz w:val="24"/>
          <w:szCs w:val="24"/>
        </w:rPr>
        <w:t>能够将词‘苹果’判定为“水果类”或“电子类”。</w:t>
      </w:r>
    </w:p>
    <w:p w14:paraId="6B89D907">
      <w:pPr>
        <w:rPr>
          <w:rFonts w:hint="eastAsia"/>
        </w:rPr>
      </w:pPr>
      <w:r>
        <w:rPr>
          <w:rFonts w:hint="eastAsia"/>
        </w:rPr>
        <w:drawing>
          <wp:inline distT="0" distB="0" distL="0" distR="0">
            <wp:extent cx="5383530" cy="3167380"/>
            <wp:effectExtent l="0" t="0" r="1143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83530" cy="3167380"/>
                    </a:xfrm>
                    <a:prstGeom prst="rect">
                      <a:avLst/>
                    </a:prstGeom>
                  </pic:spPr>
                </pic:pic>
              </a:graphicData>
            </a:graphic>
          </wp:inline>
        </w:drawing>
      </w:r>
    </w:p>
    <w:p w14:paraId="2C1E98CE">
      <w:pPr>
        <w:jc w:val="center"/>
        <w:rPr>
          <w:rFonts w:hint="eastAsia"/>
        </w:rPr>
      </w:pPr>
      <w:r>
        <w:rPr>
          <w:rFonts w:hint="eastAsia"/>
          <w:color w:val="auto"/>
          <w:sz w:val="24"/>
          <w:szCs w:val="24"/>
        </w:rPr>
        <w:t>图</w:t>
      </w:r>
      <w:r>
        <w:rPr>
          <w:rFonts w:hint="eastAsia"/>
          <w:color w:val="auto"/>
          <w:sz w:val="24"/>
          <w:szCs w:val="24"/>
          <w:lang w:val="en-US" w:eastAsia="zh-CN"/>
        </w:rPr>
        <w:t>4</w:t>
      </w:r>
      <w:r>
        <w:rPr>
          <w:rFonts w:hint="eastAsia"/>
          <w:color w:val="auto"/>
          <w:sz w:val="24"/>
          <w:szCs w:val="24"/>
        </w:rPr>
        <w:t xml:space="preserve"> 余弦相似度</w:t>
      </w:r>
      <w:r>
        <w:rPr>
          <w:rFonts w:hint="eastAsia"/>
          <w:sz w:val="24"/>
          <w:szCs w:val="24"/>
        </w:rPr>
        <w:t>计算</w:t>
      </w:r>
    </w:p>
    <w:p w14:paraId="5BD49DA8">
      <w:pPr>
        <w:jc w:val="center"/>
        <w:rPr>
          <w:rFonts w:hint="eastAsia"/>
        </w:rPr>
      </w:pPr>
      <w:r>
        <w:drawing>
          <wp:inline distT="0" distB="0" distL="0" distR="0">
            <wp:extent cx="1807845" cy="1612900"/>
            <wp:effectExtent l="0" t="0" r="190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05797" cy="1611121"/>
                    </a:xfrm>
                    <a:prstGeom prst="rect">
                      <a:avLst/>
                    </a:prstGeom>
                  </pic:spPr>
                </pic:pic>
              </a:graphicData>
            </a:graphic>
          </wp:inline>
        </w:drawing>
      </w:r>
      <w:r>
        <w:drawing>
          <wp:inline distT="0" distB="0" distL="0" distR="0">
            <wp:extent cx="1713230" cy="1624330"/>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15263" cy="1626778"/>
                    </a:xfrm>
                    <a:prstGeom prst="rect">
                      <a:avLst/>
                    </a:prstGeom>
                  </pic:spPr>
                </pic:pic>
              </a:graphicData>
            </a:graphic>
          </wp:inline>
        </w:drawing>
      </w:r>
      <w:r>
        <w:drawing>
          <wp:inline distT="0" distB="0" distL="0" distR="0">
            <wp:extent cx="1635760" cy="162242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38708" cy="1625051"/>
                    </a:xfrm>
                    <a:prstGeom prst="rect">
                      <a:avLst/>
                    </a:prstGeom>
                  </pic:spPr>
                </pic:pic>
              </a:graphicData>
            </a:graphic>
          </wp:inline>
        </w:drawing>
      </w:r>
    </w:p>
    <w:p w14:paraId="0A358239">
      <w:pPr>
        <w:jc w:val="center"/>
        <w:rPr>
          <w:sz w:val="24"/>
          <w:szCs w:val="24"/>
        </w:rPr>
      </w:pPr>
      <w:r>
        <w:rPr>
          <w:rFonts w:hint="eastAsia"/>
          <w:color w:val="auto"/>
          <w:sz w:val="24"/>
          <w:szCs w:val="24"/>
        </w:rPr>
        <w:t>图</w:t>
      </w:r>
      <w:r>
        <w:rPr>
          <w:rFonts w:hint="eastAsia"/>
          <w:color w:val="auto"/>
          <w:sz w:val="24"/>
          <w:szCs w:val="24"/>
          <w:lang w:val="en-US" w:eastAsia="zh-CN"/>
        </w:rPr>
        <w:t>5</w:t>
      </w:r>
      <w:r>
        <w:rPr>
          <w:rFonts w:hint="eastAsia"/>
          <w:color w:val="auto"/>
          <w:sz w:val="24"/>
          <w:szCs w:val="24"/>
        </w:rPr>
        <w:t xml:space="preserve"> 前十相</w:t>
      </w:r>
      <w:r>
        <w:rPr>
          <w:rFonts w:hint="eastAsia"/>
          <w:sz w:val="24"/>
          <w:szCs w:val="24"/>
        </w:rPr>
        <w:t>似度（以苹果、美丽、跑步为例）</w:t>
      </w:r>
    </w:p>
    <w:p w14:paraId="4A973212">
      <w:pPr>
        <w:pStyle w:val="4"/>
        <w:spacing w:before="0" w:after="0"/>
        <w:rPr>
          <w:rFonts w:hint="eastAsia"/>
          <w:sz w:val="28"/>
          <w:szCs w:val="28"/>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4</w:t>
      </w:r>
      <w:r>
        <w:rPr>
          <w:rFonts w:hint="eastAsia"/>
          <w:sz w:val="28"/>
          <w:szCs w:val="28"/>
        </w:rPr>
        <w:t>数据预处理</w:t>
      </w:r>
    </w:p>
    <w:p w14:paraId="4CAC9402">
      <w:pPr>
        <w:rPr>
          <w:rFonts w:hint="default" w:eastAsiaTheme="minorEastAsia"/>
          <w:lang w:val="en-US" w:eastAsia="zh-CN"/>
        </w:rPr>
      </w:pPr>
      <w:r>
        <w:rPr>
          <w:rFonts w:hint="eastAsia"/>
        </w:rPr>
        <w:t xml:space="preserve">   </w:t>
      </w:r>
      <w:r>
        <w:rPr>
          <w:rFonts w:hint="eastAsia"/>
          <w:sz w:val="24"/>
          <w:szCs w:val="24"/>
        </w:rPr>
        <w:t>停用词去除操作与上次实验处理方式相同，此处将不再重复赘述，再使用保存的词向量映射表对处理后的数据进行词向量化，相关代码及示例结果如图</w:t>
      </w:r>
      <w:r>
        <w:rPr>
          <w:rFonts w:hint="eastAsia"/>
          <w:sz w:val="24"/>
          <w:szCs w:val="24"/>
          <w:lang w:val="en-US" w:eastAsia="zh-CN"/>
        </w:rPr>
        <w:t>6</w:t>
      </w:r>
      <w:r>
        <w:rPr>
          <w:rFonts w:hint="eastAsia"/>
          <w:sz w:val="24"/>
          <w:szCs w:val="24"/>
        </w:rPr>
        <w:t>。</w:t>
      </w:r>
      <w:r>
        <w:rPr>
          <w:rFonts w:hint="eastAsia"/>
          <w:sz w:val="24"/>
          <w:szCs w:val="24"/>
          <w:lang w:val="en-US" w:eastAsia="zh-CN"/>
        </w:rPr>
        <w:t>此外，也需要对标签进行数据化映射，使用</w:t>
      </w:r>
      <w:r>
        <w:rPr>
          <w:rFonts w:hint="eastAsia" w:ascii="Times New Roman" w:hAnsi="Times New Roman"/>
          <w:sz w:val="24"/>
          <w:szCs w:val="24"/>
          <w:lang w:val="en-US" w:eastAsia="zh-CN"/>
        </w:rPr>
        <w:t>sklearn</w:t>
      </w:r>
      <w:r>
        <w:rPr>
          <w:rFonts w:hint="eastAsia"/>
          <w:sz w:val="24"/>
          <w:szCs w:val="24"/>
          <w:lang w:val="en-US" w:eastAsia="zh-CN"/>
        </w:rPr>
        <w:t>即可实现此处不再附图。</w:t>
      </w:r>
    </w:p>
    <w:p w14:paraId="3EBCC2E4">
      <w:pPr>
        <w:jc w:val="center"/>
        <w:rPr>
          <w:rFonts w:hint="eastAsia"/>
        </w:rPr>
      </w:pPr>
      <w:r>
        <w:rPr>
          <w:rFonts w:hint="eastAsia"/>
        </w:rPr>
        <w:drawing>
          <wp:inline distT="0" distB="0" distL="0" distR="0">
            <wp:extent cx="5200650" cy="2705100"/>
            <wp:effectExtent l="0" t="0" r="1143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00650" cy="2705100"/>
                    </a:xfrm>
                    <a:prstGeom prst="rect">
                      <a:avLst/>
                    </a:prstGeom>
                  </pic:spPr>
                </pic:pic>
              </a:graphicData>
            </a:graphic>
          </wp:inline>
        </w:drawing>
      </w:r>
    </w:p>
    <w:p w14:paraId="680A3983">
      <w:pPr>
        <w:jc w:val="center"/>
        <w:rPr>
          <w:rFonts w:hint="eastAsia" w:eastAsiaTheme="minorEastAsia"/>
          <w:lang w:eastAsia="zh-CN"/>
        </w:rPr>
      </w:pPr>
      <w:r>
        <w:rPr>
          <w:rFonts w:hint="eastAsia" w:eastAsiaTheme="minorEastAsia"/>
          <w:lang w:eastAsia="zh-CN"/>
        </w:rPr>
        <w:drawing>
          <wp:inline distT="0" distB="0" distL="114300" distR="114300">
            <wp:extent cx="5274310" cy="1812925"/>
            <wp:effectExtent l="0" t="0" r="13970" b="635"/>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14"/>
                    <a:stretch>
                      <a:fillRect/>
                    </a:stretch>
                  </pic:blipFill>
                  <pic:spPr>
                    <a:xfrm>
                      <a:off x="0" y="0"/>
                      <a:ext cx="5274310" cy="1812925"/>
                    </a:xfrm>
                    <a:prstGeom prst="rect">
                      <a:avLst/>
                    </a:prstGeom>
                  </pic:spPr>
                </pic:pic>
              </a:graphicData>
            </a:graphic>
          </wp:inline>
        </w:drawing>
      </w:r>
    </w:p>
    <w:p w14:paraId="18C98B19">
      <w:pPr>
        <w:jc w:val="center"/>
        <w:rPr>
          <w:rFonts w:hint="eastAsia"/>
          <w:color w:val="auto"/>
          <w:sz w:val="24"/>
          <w:szCs w:val="24"/>
        </w:rPr>
      </w:pPr>
      <w:r>
        <w:rPr>
          <w:rFonts w:hint="eastAsia"/>
          <w:color w:val="auto"/>
          <w:sz w:val="24"/>
          <w:szCs w:val="24"/>
        </w:rPr>
        <w:t>图</w:t>
      </w:r>
      <w:r>
        <w:rPr>
          <w:rFonts w:hint="eastAsia"/>
          <w:color w:val="auto"/>
          <w:sz w:val="24"/>
          <w:szCs w:val="24"/>
          <w:lang w:val="en-US" w:eastAsia="zh-CN"/>
        </w:rPr>
        <w:t>6</w:t>
      </w:r>
      <w:r>
        <w:rPr>
          <w:rFonts w:hint="eastAsia"/>
          <w:color w:val="auto"/>
          <w:sz w:val="24"/>
          <w:szCs w:val="24"/>
        </w:rPr>
        <w:t xml:space="preserve"> 数据预处理</w:t>
      </w:r>
    </w:p>
    <w:p w14:paraId="60F1660A">
      <w:pPr>
        <w:ind w:firstLine="480" w:firstLineChars="200"/>
        <w:rPr>
          <w:rFonts w:hint="eastAsia"/>
        </w:rPr>
      </w:pPr>
      <w:r>
        <w:rPr>
          <w:rFonts w:hint="eastAsia"/>
          <w:color w:val="auto"/>
          <w:sz w:val="24"/>
          <w:szCs w:val="24"/>
        </w:rPr>
        <w:t>进一步的，使用前文所述的数据降维方法（以</w:t>
      </w:r>
      <w:r>
        <w:rPr>
          <w:rFonts w:hint="eastAsia" w:ascii="Times New Roman" w:hAnsi="Times New Roman"/>
          <w:color w:val="auto"/>
          <w:sz w:val="24"/>
          <w:szCs w:val="24"/>
        </w:rPr>
        <w:t>TSNE</w:t>
      </w:r>
      <w:r>
        <w:rPr>
          <w:rFonts w:hint="eastAsia"/>
          <w:color w:val="auto"/>
          <w:sz w:val="24"/>
          <w:szCs w:val="24"/>
        </w:rPr>
        <w:t>为例）对数据向量进行降维，为了便于对比分析，分为原始组</w:t>
      </w:r>
      <w:r>
        <w:rPr>
          <w:rFonts w:hint="eastAsia"/>
          <w:color w:val="auto"/>
          <w:sz w:val="24"/>
          <w:szCs w:val="24"/>
          <w:lang w:val="en-US" w:eastAsia="zh-CN"/>
        </w:rPr>
        <w:t>和</w:t>
      </w:r>
      <w:r>
        <w:rPr>
          <w:rFonts w:hint="eastAsia"/>
          <w:color w:val="auto"/>
          <w:sz w:val="24"/>
          <w:szCs w:val="24"/>
        </w:rPr>
        <w:t>降维组，相关代码及部分示例输出如图</w:t>
      </w:r>
      <w:r>
        <w:rPr>
          <w:rFonts w:hint="eastAsia"/>
          <w:color w:val="auto"/>
          <w:sz w:val="24"/>
          <w:szCs w:val="24"/>
          <w:lang w:val="en-US" w:eastAsia="zh-CN"/>
        </w:rPr>
        <w:t>7</w:t>
      </w:r>
      <w:r>
        <w:rPr>
          <w:rFonts w:hint="eastAsia"/>
          <w:color w:val="auto"/>
          <w:sz w:val="24"/>
          <w:szCs w:val="24"/>
        </w:rPr>
        <w:t>所示</w:t>
      </w:r>
      <w:r>
        <w:rPr>
          <w:rFonts w:hint="eastAsia"/>
          <w:sz w:val="24"/>
          <w:szCs w:val="24"/>
        </w:rPr>
        <w:t>。</w:t>
      </w:r>
    </w:p>
    <w:p w14:paraId="5709EE79">
      <w:pPr>
        <w:jc w:val="center"/>
        <w:rPr>
          <w:rFonts w:hint="eastAsia" w:eastAsiaTheme="minorEastAsia"/>
          <w:lang w:eastAsia="zh-CN"/>
        </w:rPr>
      </w:pPr>
      <w:r>
        <w:rPr>
          <w:rFonts w:hint="eastAsia" w:eastAsiaTheme="minorEastAsia"/>
          <w:lang w:eastAsia="zh-CN"/>
        </w:rPr>
        <w:drawing>
          <wp:inline distT="0" distB="0" distL="114300" distR="114300">
            <wp:extent cx="5194935" cy="2776855"/>
            <wp:effectExtent l="0" t="0" r="1905" b="12065"/>
            <wp:docPr id="20" name="图片 2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
                    <pic:cNvPicPr>
                      <a:picLocks noChangeAspect="1"/>
                    </pic:cNvPicPr>
                  </pic:nvPicPr>
                  <pic:blipFill>
                    <a:blip r:embed="rId15"/>
                    <a:stretch>
                      <a:fillRect/>
                    </a:stretch>
                  </pic:blipFill>
                  <pic:spPr>
                    <a:xfrm>
                      <a:off x="0" y="0"/>
                      <a:ext cx="5194935" cy="2776855"/>
                    </a:xfrm>
                    <a:prstGeom prst="rect">
                      <a:avLst/>
                    </a:prstGeom>
                  </pic:spPr>
                </pic:pic>
              </a:graphicData>
            </a:graphic>
          </wp:inline>
        </w:drawing>
      </w:r>
    </w:p>
    <w:p w14:paraId="0ACAD964">
      <w:pPr>
        <w:jc w:val="center"/>
        <w:rPr>
          <w:sz w:val="24"/>
          <w:szCs w:val="24"/>
        </w:rPr>
      </w:pPr>
      <w:r>
        <w:rPr>
          <w:rFonts w:hint="eastAsia"/>
          <w:color w:val="auto"/>
          <w:sz w:val="24"/>
          <w:szCs w:val="24"/>
        </w:rPr>
        <w:t>图</w:t>
      </w:r>
      <w:r>
        <w:rPr>
          <w:rFonts w:hint="eastAsia"/>
          <w:color w:val="auto"/>
          <w:sz w:val="24"/>
          <w:szCs w:val="24"/>
          <w:lang w:val="en-US" w:eastAsia="zh-CN"/>
        </w:rPr>
        <w:t>7</w:t>
      </w:r>
      <w:r>
        <w:rPr>
          <w:rFonts w:hint="eastAsia"/>
          <w:color w:val="auto"/>
          <w:sz w:val="24"/>
          <w:szCs w:val="24"/>
        </w:rPr>
        <w:t xml:space="preserve"> 数据</w:t>
      </w:r>
      <w:r>
        <w:rPr>
          <w:rFonts w:hint="eastAsia"/>
          <w:sz w:val="24"/>
          <w:szCs w:val="24"/>
        </w:rPr>
        <w:t>降维</w:t>
      </w:r>
    </w:p>
    <w:p w14:paraId="5468323D">
      <w:pPr>
        <w:pStyle w:val="4"/>
        <w:spacing w:before="0" w:after="0"/>
        <w:rPr>
          <w:rFonts w:hint="default" w:eastAsiaTheme="minorEastAsia"/>
          <w:sz w:val="28"/>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lang w:val="en-US" w:eastAsia="zh-CN"/>
        </w:rPr>
        <w:t>5</w:t>
      </w:r>
      <w:r>
        <w:rPr>
          <w:rStyle w:val="12"/>
          <w:rFonts w:hint="eastAsia" w:ascii="Helvetica" w:hAnsi="Helvetica" w:cs="Helvetica"/>
          <w:b/>
          <w:bCs w:val="0"/>
          <w:color w:val="000000"/>
          <w:sz w:val="28"/>
          <w:lang w:val="en-US" w:eastAsia="zh-CN"/>
        </w:rPr>
        <w:t xml:space="preserve"> 模型搭建</w:t>
      </w:r>
    </w:p>
    <w:p w14:paraId="5AFE82FC">
      <w:pPr>
        <w:pStyle w:val="18"/>
        <w:spacing w:line="240" w:lineRule="auto"/>
        <w:ind w:left="0" w:leftChars="0"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基于以上分析并按照要求，搭建简单的前馈神经网络，相关代码及示例输出</w:t>
      </w:r>
      <w:r>
        <w:rPr>
          <w:rFonts w:hint="eastAsia" w:ascii="宋体" w:hAnsi="宋体" w:eastAsia="宋体" w:cs="宋体"/>
          <w:color w:val="auto"/>
          <w:sz w:val="24"/>
          <w:szCs w:val="24"/>
          <w:lang w:val="en-US" w:eastAsia="zh-CN"/>
        </w:rPr>
        <w:t>如图8。</w:t>
      </w:r>
      <w:r>
        <w:rPr>
          <w:rFonts w:hint="eastAsia" w:ascii="宋体" w:hAnsi="宋体" w:eastAsia="宋体" w:cs="宋体"/>
          <w:sz w:val="24"/>
          <w:szCs w:val="24"/>
          <w:lang w:val="en-US" w:eastAsia="zh-CN"/>
        </w:rPr>
        <w:t>然后进行数据划分，需要格外注意的是不要按照数据集的原始顺序进行数据划分，原因在于原始数据集按照类型排序，若按照顺序进行数据划分将会导致数据的严重不平衡，从而极大地影响模型的训练和表现。为了验证，绘制划分后各个类型的数据量扇形图，如图9所示，由图可知随机分配的训练集中数据平衡，符合模型训练的要求。</w:t>
      </w:r>
    </w:p>
    <w:p w14:paraId="796270BF">
      <w:pPr>
        <w:pStyle w:val="18"/>
        <w:spacing w:line="240" w:lineRule="auto"/>
        <w:ind w:left="0" w:leftChars="0" w:firstLine="0" w:firstLineChars="0"/>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drawing>
          <wp:inline distT="0" distB="0" distL="114300" distR="114300">
            <wp:extent cx="4458970" cy="3836670"/>
            <wp:effectExtent l="0" t="0" r="6350" b="381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
                    <pic:cNvPicPr>
                      <a:picLocks noChangeAspect="1"/>
                    </pic:cNvPicPr>
                  </pic:nvPicPr>
                  <pic:blipFill>
                    <a:blip r:embed="rId16"/>
                    <a:stretch>
                      <a:fillRect/>
                    </a:stretch>
                  </pic:blipFill>
                  <pic:spPr>
                    <a:xfrm>
                      <a:off x="0" y="0"/>
                      <a:ext cx="4458970" cy="3836670"/>
                    </a:xfrm>
                    <a:prstGeom prst="rect">
                      <a:avLst/>
                    </a:prstGeom>
                  </pic:spPr>
                </pic:pic>
              </a:graphicData>
            </a:graphic>
          </wp:inline>
        </w:drawing>
      </w:r>
    </w:p>
    <w:p w14:paraId="5CDB17B0">
      <w:pPr>
        <w:pStyle w:val="18"/>
        <w:spacing w:line="240" w:lineRule="auto"/>
        <w:ind w:left="0" w:leftChars="0" w:firstLine="0" w:firstLineChars="0"/>
        <w:jc w:val="center"/>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图8 前</w:t>
      </w:r>
      <w:r>
        <w:rPr>
          <w:rFonts w:hint="eastAsia" w:ascii="宋体" w:hAnsi="宋体" w:eastAsia="宋体" w:cs="宋体"/>
          <w:sz w:val="24"/>
          <w:szCs w:val="24"/>
          <w:lang w:val="en-US" w:eastAsia="zh-CN"/>
        </w:rPr>
        <w:t>馈神经网络模型搭建</w:t>
      </w:r>
    </w:p>
    <w:p w14:paraId="00637CBF">
      <w:pPr>
        <w:pStyle w:val="18"/>
        <w:spacing w:line="24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473450" cy="2731770"/>
            <wp:effectExtent l="0" t="0" r="1270" b="11430"/>
            <wp:docPr id="9" name="图片 9" descr="s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xt"/>
                    <pic:cNvPicPr>
                      <a:picLocks noChangeAspect="1"/>
                    </pic:cNvPicPr>
                  </pic:nvPicPr>
                  <pic:blipFill>
                    <a:blip r:embed="rId17"/>
                    <a:srcRect l="12645" t="6856" r="8345" b="10340"/>
                    <a:stretch>
                      <a:fillRect/>
                    </a:stretch>
                  </pic:blipFill>
                  <pic:spPr>
                    <a:xfrm>
                      <a:off x="0" y="0"/>
                      <a:ext cx="3473450" cy="2731770"/>
                    </a:xfrm>
                    <a:prstGeom prst="rect">
                      <a:avLst/>
                    </a:prstGeom>
                  </pic:spPr>
                </pic:pic>
              </a:graphicData>
            </a:graphic>
          </wp:inline>
        </w:drawing>
      </w:r>
    </w:p>
    <w:p w14:paraId="315210EC">
      <w:pPr>
        <w:pStyle w:val="18"/>
        <w:spacing w:line="240" w:lineRule="auto"/>
        <w:ind w:left="0" w:lef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图9训练集数据分布扇形图</w:t>
      </w:r>
    </w:p>
    <w:p w14:paraId="6B2EB247">
      <w:pPr>
        <w:pStyle w:val="4"/>
        <w:spacing w:before="0" w:after="0"/>
        <w:rPr>
          <w:rStyle w:val="12"/>
          <w:rFonts w:hint="eastAsia" w:ascii="Helvetica" w:hAnsi="Helvetica" w:cs="Helvetica"/>
          <w:b/>
          <w:bCs w:val="0"/>
          <w:color w:val="000000"/>
          <w:sz w:val="28"/>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lang w:val="en-US" w:eastAsia="zh-CN"/>
        </w:rPr>
        <w:t>6</w:t>
      </w:r>
      <w:r>
        <w:rPr>
          <w:rStyle w:val="12"/>
          <w:rFonts w:hint="eastAsia" w:ascii="Helvetica" w:hAnsi="Helvetica" w:cs="Helvetica"/>
          <w:b/>
          <w:bCs w:val="0"/>
          <w:color w:val="000000"/>
          <w:sz w:val="28"/>
        </w:rPr>
        <w:t xml:space="preserve"> </w:t>
      </w:r>
      <w:r>
        <w:rPr>
          <w:rStyle w:val="12"/>
          <w:rFonts w:hint="eastAsia" w:ascii="Helvetica" w:hAnsi="Helvetica" w:cs="Helvetica"/>
          <w:b/>
          <w:bCs w:val="0"/>
          <w:color w:val="000000"/>
          <w:sz w:val="28"/>
          <w:lang w:val="en-US" w:eastAsia="zh-CN"/>
        </w:rPr>
        <w:t>文本分类及对比分析</w:t>
      </w:r>
    </w:p>
    <w:p w14:paraId="7A4BDDDF">
      <w:pPr>
        <w:rPr>
          <w:rStyle w:val="12"/>
          <w:rFonts w:hint="eastAsia" w:ascii="宋体" w:hAnsi="宋体" w:eastAsia="宋体" w:cs="宋体"/>
          <w:b w:val="0"/>
          <w:bCs/>
          <w:color w:val="000000"/>
          <w:sz w:val="28"/>
          <w:szCs w:val="28"/>
          <w:lang w:val="en-US" w:eastAsia="zh-CN"/>
        </w:rPr>
      </w:pPr>
      <w:r>
        <w:rPr>
          <w:rStyle w:val="12"/>
          <w:rFonts w:hint="eastAsia" w:ascii="宋体" w:hAnsi="宋体" w:eastAsia="宋体" w:cs="宋体"/>
          <w:b w:val="0"/>
          <w:bCs/>
          <w:color w:val="000000"/>
          <w:sz w:val="28"/>
          <w:szCs w:val="28"/>
          <w:lang w:val="en-US" w:eastAsia="zh-CN"/>
        </w:rPr>
        <w:t>（</w:t>
      </w:r>
      <w:r>
        <w:rPr>
          <w:rStyle w:val="12"/>
          <w:rFonts w:hint="eastAsia" w:ascii="Times New Roman" w:hAnsi="Times New Roman" w:eastAsia="宋体" w:cs="宋体"/>
          <w:b w:val="0"/>
          <w:bCs/>
          <w:color w:val="000000"/>
          <w:sz w:val="28"/>
          <w:szCs w:val="28"/>
          <w:lang w:val="en-US" w:eastAsia="zh-CN"/>
        </w:rPr>
        <w:t>1</w:t>
      </w:r>
      <w:r>
        <w:rPr>
          <w:rStyle w:val="12"/>
          <w:rFonts w:hint="eastAsia" w:ascii="宋体" w:hAnsi="宋体" w:eastAsia="宋体" w:cs="宋体"/>
          <w:b w:val="0"/>
          <w:bCs/>
          <w:color w:val="000000"/>
          <w:sz w:val="28"/>
          <w:szCs w:val="28"/>
          <w:lang w:val="en-US" w:eastAsia="zh-CN"/>
        </w:rPr>
        <w:t>）原始组</w:t>
      </w:r>
    </w:p>
    <w:p w14:paraId="691DCEA0">
      <w:pPr>
        <w:ind w:firstLine="480"/>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000000"/>
          <w:sz w:val="24"/>
          <w:szCs w:val="24"/>
          <w:lang w:val="en-US" w:eastAsia="zh-CN"/>
        </w:rPr>
        <w:t>使用未进行降维处理的词向量进行模型训练，并记录</w:t>
      </w:r>
      <w:r>
        <w:rPr>
          <w:rStyle w:val="12"/>
          <w:rFonts w:hint="eastAsia" w:ascii="宋体" w:hAnsi="宋体" w:eastAsia="宋体" w:cs="宋体"/>
          <w:b w:val="0"/>
          <w:bCs/>
          <w:color w:val="auto"/>
          <w:sz w:val="24"/>
          <w:szCs w:val="24"/>
          <w:lang w:val="en-US" w:eastAsia="zh-CN"/>
        </w:rPr>
        <w:t>模型</w:t>
      </w:r>
      <w:r>
        <w:rPr>
          <w:rStyle w:val="12"/>
          <w:rFonts w:hint="eastAsia" w:ascii="Times New Roman" w:hAnsi="Times New Roman" w:eastAsia="宋体" w:cs="宋体"/>
          <w:b w:val="0"/>
          <w:bCs/>
          <w:color w:val="auto"/>
          <w:sz w:val="24"/>
          <w:szCs w:val="24"/>
          <w:lang w:val="en-US" w:eastAsia="zh-CN"/>
        </w:rPr>
        <w:t>27</w:t>
      </w:r>
      <w:r>
        <w:rPr>
          <w:rStyle w:val="12"/>
          <w:rFonts w:hint="eastAsia" w:ascii="宋体" w:hAnsi="宋体" w:eastAsia="宋体" w:cs="宋体"/>
          <w:b w:val="0"/>
          <w:bCs/>
          <w:color w:val="auto"/>
          <w:sz w:val="24"/>
          <w:szCs w:val="24"/>
          <w:lang w:val="en-US" w:eastAsia="zh-CN"/>
        </w:rPr>
        <w:t>轮次的训练时长为</w:t>
      </w:r>
      <w:r>
        <w:rPr>
          <w:rStyle w:val="12"/>
          <w:rFonts w:hint="eastAsia" w:ascii="Times New Roman" w:hAnsi="Times New Roman" w:eastAsia="宋体" w:cs="宋体"/>
          <w:b w:val="0"/>
          <w:bCs/>
          <w:color w:val="auto"/>
          <w:sz w:val="24"/>
          <w:szCs w:val="24"/>
          <w:lang w:val="en-US" w:eastAsia="zh-CN"/>
        </w:rPr>
        <w:t>52</w:t>
      </w:r>
      <w:r>
        <w:rPr>
          <w:rStyle w:val="12"/>
          <w:rFonts w:hint="eastAsia" w:ascii="宋体" w:hAnsi="宋体" w:eastAsia="宋体" w:cs="宋体"/>
          <w:b w:val="0"/>
          <w:bCs/>
          <w:color w:val="auto"/>
          <w:sz w:val="24"/>
          <w:szCs w:val="24"/>
          <w:lang w:val="en-US" w:eastAsia="zh-CN"/>
        </w:rPr>
        <w:t>.</w:t>
      </w:r>
      <w:r>
        <w:rPr>
          <w:rStyle w:val="12"/>
          <w:rFonts w:hint="eastAsia" w:ascii="Times New Roman" w:hAnsi="Times New Roman" w:eastAsia="宋体" w:cs="宋体"/>
          <w:b w:val="0"/>
          <w:bCs/>
          <w:color w:val="auto"/>
          <w:sz w:val="24"/>
          <w:szCs w:val="24"/>
          <w:lang w:val="en-US" w:eastAsia="zh-CN"/>
        </w:rPr>
        <w:t>4s</w:t>
      </w:r>
      <w:r>
        <w:rPr>
          <w:rStyle w:val="12"/>
          <w:rFonts w:hint="eastAsia" w:ascii="宋体" w:hAnsi="宋体" w:eastAsia="宋体" w:cs="宋体"/>
          <w:b w:val="0"/>
          <w:bCs/>
          <w:color w:val="auto"/>
          <w:sz w:val="24"/>
          <w:szCs w:val="24"/>
          <w:lang w:val="en-US" w:eastAsia="zh-CN"/>
        </w:rPr>
        <w:t>(</w:t>
      </w:r>
      <w:r>
        <w:rPr>
          <w:rStyle w:val="12"/>
          <w:rFonts w:hint="eastAsia" w:ascii="Times New Roman" w:hAnsi="Times New Roman" w:eastAsia="宋体" w:cs="宋体"/>
          <w:b w:val="0"/>
          <w:bCs/>
          <w:color w:val="auto"/>
          <w:sz w:val="24"/>
          <w:szCs w:val="24"/>
          <w:lang w:val="en-US" w:eastAsia="zh-CN"/>
        </w:rPr>
        <w:t>GPU</w:t>
      </w:r>
      <w:r>
        <w:rPr>
          <w:rStyle w:val="12"/>
          <w:rFonts w:hint="eastAsia" w:ascii="宋体" w:hAnsi="宋体" w:eastAsia="宋体" w:cs="宋体"/>
          <w:b w:val="0"/>
          <w:bCs/>
          <w:color w:val="auto"/>
          <w:sz w:val="24"/>
          <w:szCs w:val="24"/>
          <w:lang w:val="en-US" w:eastAsia="zh-CN"/>
        </w:rPr>
        <w:t>)，训练过程中的损失值、准确率变化曲线如图10。</w:t>
      </w:r>
    </w:p>
    <w:p w14:paraId="7A9771C8">
      <w:pPr>
        <w:rPr>
          <w:rStyle w:val="12"/>
          <w:rFonts w:hint="default" w:ascii="宋体" w:hAnsi="宋体" w:eastAsia="宋体" w:cs="宋体"/>
          <w:b w:val="0"/>
          <w:bCs/>
          <w:color w:val="000000"/>
          <w:sz w:val="24"/>
          <w:szCs w:val="24"/>
          <w:lang w:val="en-US" w:eastAsia="zh-CN"/>
        </w:rPr>
      </w:pPr>
      <w:r>
        <w:rPr>
          <w:rStyle w:val="12"/>
          <w:rFonts w:hint="default" w:ascii="宋体" w:hAnsi="宋体" w:eastAsia="宋体" w:cs="宋体"/>
          <w:b w:val="0"/>
          <w:bCs/>
          <w:color w:val="000000"/>
          <w:sz w:val="24"/>
          <w:szCs w:val="24"/>
          <w:lang w:val="en-US" w:eastAsia="zh-CN"/>
        </w:rPr>
        <w:drawing>
          <wp:inline distT="0" distB="0" distL="114300" distR="114300">
            <wp:extent cx="2546985" cy="2000885"/>
            <wp:effectExtent l="0" t="0" r="13335" b="10795"/>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18"/>
                    <a:stretch>
                      <a:fillRect/>
                    </a:stretch>
                  </pic:blipFill>
                  <pic:spPr>
                    <a:xfrm>
                      <a:off x="0" y="0"/>
                      <a:ext cx="2546985" cy="2000885"/>
                    </a:xfrm>
                    <a:prstGeom prst="rect">
                      <a:avLst/>
                    </a:prstGeom>
                  </pic:spPr>
                </pic:pic>
              </a:graphicData>
            </a:graphic>
          </wp:inline>
        </w:drawing>
      </w:r>
      <w:r>
        <w:rPr>
          <w:rStyle w:val="12"/>
          <w:rFonts w:hint="default" w:ascii="宋体" w:hAnsi="宋体" w:eastAsia="宋体" w:cs="宋体"/>
          <w:b w:val="0"/>
          <w:bCs/>
          <w:color w:val="000000"/>
          <w:sz w:val="24"/>
          <w:szCs w:val="24"/>
          <w:lang w:val="en-US" w:eastAsia="zh-CN"/>
        </w:rPr>
        <w:drawing>
          <wp:inline distT="0" distB="0" distL="114300" distR="114300">
            <wp:extent cx="2573020" cy="2017395"/>
            <wp:effectExtent l="0" t="0" r="2540" b="9525"/>
            <wp:docPr id="17" name="图片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
                    <pic:cNvPicPr>
                      <a:picLocks noChangeAspect="1"/>
                    </pic:cNvPicPr>
                  </pic:nvPicPr>
                  <pic:blipFill>
                    <a:blip r:embed="rId19"/>
                    <a:stretch>
                      <a:fillRect/>
                    </a:stretch>
                  </pic:blipFill>
                  <pic:spPr>
                    <a:xfrm>
                      <a:off x="0" y="0"/>
                      <a:ext cx="2573020" cy="2017395"/>
                    </a:xfrm>
                    <a:prstGeom prst="rect">
                      <a:avLst/>
                    </a:prstGeom>
                  </pic:spPr>
                </pic:pic>
              </a:graphicData>
            </a:graphic>
          </wp:inline>
        </w:drawing>
      </w:r>
    </w:p>
    <w:p w14:paraId="521031AB">
      <w:pPr>
        <w:jc w:val="center"/>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图10 模型训</w:t>
      </w:r>
      <w:r>
        <w:rPr>
          <w:rStyle w:val="12"/>
          <w:rFonts w:hint="eastAsia" w:ascii="宋体" w:hAnsi="宋体" w:eastAsia="宋体" w:cs="宋体"/>
          <w:b w:val="0"/>
          <w:bCs/>
          <w:color w:val="000000"/>
          <w:sz w:val="24"/>
          <w:szCs w:val="24"/>
          <w:lang w:val="en-US" w:eastAsia="zh-CN"/>
        </w:rPr>
        <w:t>练的指标变化曲线</w:t>
      </w:r>
    </w:p>
    <w:p w14:paraId="13E693E9">
      <w:pPr>
        <w:jc w:val="both"/>
        <w:rPr>
          <w:rStyle w:val="12"/>
          <w:rFonts w:hint="eastAsia" w:ascii="宋体" w:hAnsi="宋体" w:eastAsia="宋体" w:cs="宋体"/>
          <w:b w:val="0"/>
          <w:bCs/>
          <w:color w:val="auto"/>
          <w:sz w:val="24"/>
          <w:szCs w:val="24"/>
          <w:lang w:val="en-US" w:eastAsia="zh-CN"/>
        </w:rPr>
      </w:pPr>
      <w:r>
        <w:rPr>
          <w:rStyle w:val="12"/>
          <w:rFonts w:hint="eastAsia" w:ascii="宋体" w:hAnsi="宋体" w:eastAsia="宋体" w:cs="宋体"/>
          <w:b w:val="0"/>
          <w:bCs/>
          <w:color w:val="000000"/>
          <w:sz w:val="24"/>
          <w:szCs w:val="24"/>
          <w:lang w:val="en-US" w:eastAsia="zh-CN"/>
        </w:rPr>
        <w:t xml:space="preserve">     然后在测试集上</w:t>
      </w:r>
      <w:r>
        <w:rPr>
          <w:rStyle w:val="12"/>
          <w:rFonts w:hint="eastAsia" w:ascii="宋体" w:hAnsi="宋体" w:eastAsia="宋体" w:cs="宋体"/>
          <w:b w:val="0"/>
          <w:bCs/>
          <w:color w:val="auto"/>
          <w:sz w:val="24"/>
          <w:szCs w:val="24"/>
          <w:lang w:val="en-US" w:eastAsia="zh-CN"/>
        </w:rPr>
        <w:t>进行分类测试，所得相关评估指标及混淆矩阵如图11、图12。</w:t>
      </w:r>
    </w:p>
    <w:p w14:paraId="25952CAA">
      <w:pPr>
        <w:jc w:val="center"/>
        <w:rPr>
          <w:rStyle w:val="12"/>
          <w:rFonts w:hint="default" w:ascii="宋体" w:hAnsi="宋体" w:eastAsia="宋体" w:cs="宋体"/>
          <w:b w:val="0"/>
          <w:bCs/>
          <w:color w:val="000000"/>
          <w:sz w:val="21"/>
          <w:szCs w:val="21"/>
          <w:lang w:val="en-US" w:eastAsia="zh-CN"/>
        </w:rPr>
      </w:pPr>
      <w:r>
        <w:rPr>
          <w:rStyle w:val="12"/>
          <w:rFonts w:hint="default" w:ascii="宋体" w:hAnsi="宋体" w:eastAsia="宋体" w:cs="宋体"/>
          <w:b w:val="0"/>
          <w:bCs/>
          <w:color w:val="000000"/>
          <w:sz w:val="21"/>
          <w:szCs w:val="21"/>
          <w:lang w:val="en-US" w:eastAsia="zh-CN"/>
        </w:rPr>
        <w:drawing>
          <wp:inline distT="0" distB="0" distL="114300" distR="114300">
            <wp:extent cx="3133725" cy="1878965"/>
            <wp:effectExtent l="0" t="0" r="5715" b="10795"/>
            <wp:docPr id="18" name="图片 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
                    <pic:cNvPicPr>
                      <a:picLocks noChangeAspect="1"/>
                    </pic:cNvPicPr>
                  </pic:nvPicPr>
                  <pic:blipFill>
                    <a:blip r:embed="rId20"/>
                    <a:stretch>
                      <a:fillRect/>
                    </a:stretch>
                  </pic:blipFill>
                  <pic:spPr>
                    <a:xfrm>
                      <a:off x="0" y="0"/>
                      <a:ext cx="3133725" cy="1878965"/>
                    </a:xfrm>
                    <a:prstGeom prst="rect">
                      <a:avLst/>
                    </a:prstGeom>
                  </pic:spPr>
                </pic:pic>
              </a:graphicData>
            </a:graphic>
          </wp:inline>
        </w:drawing>
      </w:r>
    </w:p>
    <w:p w14:paraId="7B388CD0">
      <w:pPr>
        <w:jc w:val="center"/>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图11 测试</w:t>
      </w:r>
      <w:r>
        <w:rPr>
          <w:rStyle w:val="12"/>
          <w:rFonts w:hint="eastAsia" w:ascii="宋体" w:hAnsi="宋体" w:eastAsia="宋体" w:cs="宋体"/>
          <w:b w:val="0"/>
          <w:bCs/>
          <w:color w:val="000000"/>
          <w:sz w:val="24"/>
          <w:szCs w:val="24"/>
          <w:lang w:val="en-US" w:eastAsia="zh-CN"/>
        </w:rPr>
        <w:t>集评估指标</w:t>
      </w:r>
    </w:p>
    <w:p w14:paraId="577767AF">
      <w:pPr>
        <w:jc w:val="center"/>
        <w:rPr>
          <w:rStyle w:val="12"/>
          <w:rFonts w:hint="default" w:ascii="宋体" w:hAnsi="宋体" w:eastAsia="宋体" w:cs="宋体"/>
          <w:b w:val="0"/>
          <w:bCs/>
          <w:color w:val="000000"/>
          <w:sz w:val="21"/>
          <w:szCs w:val="21"/>
          <w:lang w:val="en-US" w:eastAsia="zh-CN"/>
        </w:rPr>
      </w:pPr>
      <w:r>
        <w:rPr>
          <w:rStyle w:val="12"/>
          <w:rFonts w:hint="default" w:ascii="宋体" w:hAnsi="宋体" w:eastAsia="宋体" w:cs="宋体"/>
          <w:b w:val="0"/>
          <w:bCs/>
          <w:color w:val="000000"/>
          <w:sz w:val="21"/>
          <w:szCs w:val="21"/>
          <w:lang w:val="en-US" w:eastAsia="zh-CN"/>
        </w:rPr>
        <w:drawing>
          <wp:inline distT="0" distB="0" distL="114300" distR="114300">
            <wp:extent cx="2673985" cy="2339975"/>
            <wp:effectExtent l="0" t="0" r="8255" b="6985"/>
            <wp:docPr id="19" name="图片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
                    <pic:cNvPicPr>
                      <a:picLocks noChangeAspect="1"/>
                    </pic:cNvPicPr>
                  </pic:nvPicPr>
                  <pic:blipFill>
                    <a:blip r:embed="rId21"/>
                    <a:stretch>
                      <a:fillRect/>
                    </a:stretch>
                  </pic:blipFill>
                  <pic:spPr>
                    <a:xfrm>
                      <a:off x="0" y="0"/>
                      <a:ext cx="2673985" cy="2339975"/>
                    </a:xfrm>
                    <a:prstGeom prst="rect">
                      <a:avLst/>
                    </a:prstGeom>
                  </pic:spPr>
                </pic:pic>
              </a:graphicData>
            </a:graphic>
          </wp:inline>
        </w:drawing>
      </w:r>
    </w:p>
    <w:p w14:paraId="3B881C6E">
      <w:pPr>
        <w:jc w:val="center"/>
        <w:rPr>
          <w:rStyle w:val="12"/>
          <w:rFonts w:hint="default"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 xml:space="preserve">图12 </w:t>
      </w:r>
      <w:r>
        <w:rPr>
          <w:rStyle w:val="12"/>
          <w:rFonts w:hint="eastAsia" w:ascii="宋体" w:hAnsi="宋体" w:eastAsia="宋体" w:cs="宋体"/>
          <w:b w:val="0"/>
          <w:bCs/>
          <w:color w:val="000000"/>
          <w:sz w:val="24"/>
          <w:szCs w:val="24"/>
          <w:lang w:val="en-US" w:eastAsia="zh-CN"/>
        </w:rPr>
        <w:t>混淆矩阵</w:t>
      </w:r>
    </w:p>
    <w:p w14:paraId="76448B3F">
      <w:pPr>
        <w:numPr>
          <w:ilvl w:val="0"/>
          <w:numId w:val="2"/>
        </w:numPr>
        <w:rPr>
          <w:rStyle w:val="12"/>
          <w:rFonts w:hint="eastAsia" w:ascii="宋体" w:hAnsi="宋体" w:eastAsia="宋体" w:cs="宋体"/>
          <w:b w:val="0"/>
          <w:bCs/>
          <w:color w:val="000000"/>
          <w:sz w:val="28"/>
          <w:szCs w:val="28"/>
          <w:lang w:val="en-US" w:eastAsia="zh-CN"/>
        </w:rPr>
      </w:pPr>
      <w:r>
        <w:rPr>
          <w:rStyle w:val="12"/>
          <w:rFonts w:hint="eastAsia" w:ascii="宋体" w:hAnsi="宋体" w:eastAsia="宋体" w:cs="宋体"/>
          <w:b w:val="0"/>
          <w:bCs/>
          <w:color w:val="000000"/>
          <w:sz w:val="28"/>
          <w:szCs w:val="28"/>
          <w:lang w:val="en-US" w:eastAsia="zh-CN"/>
        </w:rPr>
        <w:t>降维组</w:t>
      </w:r>
    </w:p>
    <w:p w14:paraId="5CF6DCB2">
      <w:pPr>
        <w:ind w:firstLine="480"/>
        <w:rPr>
          <w:rStyle w:val="12"/>
          <w:rFonts w:hint="eastAsia" w:ascii="宋体" w:hAnsi="宋体" w:eastAsia="宋体" w:cs="宋体"/>
          <w:b w:val="0"/>
          <w:bCs/>
          <w:color w:val="auto"/>
          <w:sz w:val="21"/>
          <w:szCs w:val="21"/>
          <w:lang w:val="en-US" w:eastAsia="zh-CN"/>
        </w:rPr>
      </w:pPr>
      <w:r>
        <w:rPr>
          <w:rStyle w:val="12"/>
          <w:rFonts w:hint="eastAsia" w:ascii="宋体" w:hAnsi="宋体" w:eastAsia="宋体" w:cs="宋体"/>
          <w:b w:val="0"/>
          <w:bCs/>
          <w:color w:val="000000"/>
          <w:sz w:val="24"/>
          <w:szCs w:val="24"/>
          <w:lang w:val="en-US" w:eastAsia="zh-CN"/>
        </w:rPr>
        <w:t>使用降维处理后的词向量进行模型训练，并记录</w:t>
      </w:r>
      <w:r>
        <w:rPr>
          <w:rStyle w:val="12"/>
          <w:rFonts w:hint="eastAsia" w:ascii="宋体" w:hAnsi="宋体" w:eastAsia="宋体" w:cs="宋体"/>
          <w:b w:val="0"/>
          <w:bCs/>
          <w:color w:val="auto"/>
          <w:sz w:val="24"/>
          <w:szCs w:val="24"/>
          <w:lang w:val="en-US" w:eastAsia="zh-CN"/>
        </w:rPr>
        <w:t>模型</w:t>
      </w:r>
      <w:r>
        <w:rPr>
          <w:rStyle w:val="12"/>
          <w:rFonts w:hint="eastAsia" w:ascii="Times New Roman" w:hAnsi="Times New Roman" w:eastAsia="宋体" w:cs="宋体"/>
          <w:b w:val="0"/>
          <w:bCs/>
          <w:color w:val="auto"/>
          <w:sz w:val="24"/>
          <w:szCs w:val="24"/>
          <w:lang w:val="en-US" w:eastAsia="zh-CN"/>
        </w:rPr>
        <w:t>27</w:t>
      </w:r>
      <w:r>
        <w:rPr>
          <w:rStyle w:val="12"/>
          <w:rFonts w:hint="eastAsia" w:ascii="宋体" w:hAnsi="宋体" w:eastAsia="宋体" w:cs="宋体"/>
          <w:b w:val="0"/>
          <w:bCs/>
          <w:color w:val="auto"/>
          <w:sz w:val="24"/>
          <w:szCs w:val="24"/>
          <w:lang w:val="en-US" w:eastAsia="zh-CN"/>
        </w:rPr>
        <w:t>轮次的训练时长为</w:t>
      </w:r>
      <w:r>
        <w:rPr>
          <w:rStyle w:val="12"/>
          <w:rFonts w:hint="eastAsia" w:ascii="Times New Roman" w:hAnsi="Times New Roman" w:eastAsia="宋体" w:cs="宋体"/>
          <w:b w:val="0"/>
          <w:bCs/>
          <w:color w:val="auto"/>
          <w:sz w:val="24"/>
          <w:szCs w:val="24"/>
          <w:lang w:val="en-US" w:eastAsia="zh-CN"/>
        </w:rPr>
        <w:t>42</w:t>
      </w:r>
      <w:r>
        <w:rPr>
          <w:rStyle w:val="12"/>
          <w:rFonts w:hint="eastAsia" w:ascii="宋体" w:hAnsi="宋体" w:eastAsia="宋体" w:cs="宋体"/>
          <w:b w:val="0"/>
          <w:bCs/>
          <w:color w:val="auto"/>
          <w:sz w:val="24"/>
          <w:szCs w:val="24"/>
          <w:lang w:val="en-US" w:eastAsia="zh-CN"/>
        </w:rPr>
        <w:t>.</w:t>
      </w:r>
      <w:r>
        <w:rPr>
          <w:rStyle w:val="12"/>
          <w:rFonts w:hint="eastAsia" w:ascii="Times New Roman" w:hAnsi="Times New Roman" w:eastAsia="宋体" w:cs="宋体"/>
          <w:b w:val="0"/>
          <w:bCs/>
          <w:color w:val="auto"/>
          <w:sz w:val="24"/>
          <w:szCs w:val="24"/>
          <w:lang w:val="en-US" w:eastAsia="zh-CN"/>
        </w:rPr>
        <w:t>3s</w:t>
      </w:r>
      <w:r>
        <w:rPr>
          <w:rStyle w:val="12"/>
          <w:rFonts w:hint="eastAsia" w:ascii="宋体" w:hAnsi="宋体" w:eastAsia="宋体" w:cs="宋体"/>
          <w:b w:val="0"/>
          <w:bCs/>
          <w:color w:val="auto"/>
          <w:sz w:val="24"/>
          <w:szCs w:val="24"/>
          <w:lang w:val="en-US" w:eastAsia="zh-CN"/>
        </w:rPr>
        <w:t>(</w:t>
      </w:r>
      <w:r>
        <w:rPr>
          <w:rStyle w:val="12"/>
          <w:rFonts w:hint="eastAsia" w:ascii="Times New Roman" w:hAnsi="Times New Roman" w:eastAsia="宋体" w:cs="宋体"/>
          <w:b w:val="0"/>
          <w:bCs/>
          <w:color w:val="auto"/>
          <w:sz w:val="24"/>
          <w:szCs w:val="24"/>
          <w:lang w:val="en-US" w:eastAsia="zh-CN"/>
        </w:rPr>
        <w:t>GPU</w:t>
      </w:r>
      <w:r>
        <w:rPr>
          <w:rStyle w:val="12"/>
          <w:rFonts w:hint="eastAsia" w:ascii="宋体" w:hAnsi="宋体" w:eastAsia="宋体" w:cs="宋体"/>
          <w:b w:val="0"/>
          <w:bCs/>
          <w:color w:val="auto"/>
          <w:sz w:val="24"/>
          <w:szCs w:val="24"/>
          <w:lang w:val="en-US" w:eastAsia="zh-CN"/>
        </w:rPr>
        <w:t>)，训练过程中的损失值、准确率变化曲线如图13。</w:t>
      </w:r>
    </w:p>
    <w:p w14:paraId="4D4F6532">
      <w:pPr>
        <w:rPr>
          <w:rStyle w:val="12"/>
          <w:rFonts w:hint="eastAsia" w:ascii="宋体" w:hAnsi="宋体" w:eastAsia="宋体" w:cs="宋体"/>
          <w:b w:val="0"/>
          <w:bCs/>
          <w:color w:val="000000"/>
          <w:sz w:val="21"/>
          <w:szCs w:val="21"/>
          <w:lang w:val="en-US" w:eastAsia="zh-CN"/>
        </w:rPr>
      </w:pPr>
      <w:r>
        <w:rPr>
          <w:rStyle w:val="12"/>
          <w:rFonts w:hint="eastAsia" w:ascii="宋体" w:hAnsi="宋体" w:eastAsia="宋体" w:cs="宋体"/>
          <w:b w:val="0"/>
          <w:bCs/>
          <w:color w:val="000000"/>
          <w:sz w:val="21"/>
          <w:szCs w:val="21"/>
          <w:lang w:val="en-US" w:eastAsia="zh-CN"/>
        </w:rPr>
        <w:drawing>
          <wp:inline distT="0" distB="0" distL="114300" distR="114300">
            <wp:extent cx="2540000" cy="2023110"/>
            <wp:effectExtent l="0" t="0" r="5080" b="3810"/>
            <wp:docPr id="25" name="图片 2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
                    <pic:cNvPicPr>
                      <a:picLocks noChangeAspect="1"/>
                    </pic:cNvPicPr>
                  </pic:nvPicPr>
                  <pic:blipFill>
                    <a:blip r:embed="rId22"/>
                    <a:stretch>
                      <a:fillRect/>
                    </a:stretch>
                  </pic:blipFill>
                  <pic:spPr>
                    <a:xfrm>
                      <a:off x="0" y="0"/>
                      <a:ext cx="2540000" cy="2023110"/>
                    </a:xfrm>
                    <a:prstGeom prst="rect">
                      <a:avLst/>
                    </a:prstGeom>
                  </pic:spPr>
                </pic:pic>
              </a:graphicData>
            </a:graphic>
          </wp:inline>
        </w:drawing>
      </w:r>
      <w:r>
        <w:rPr>
          <w:rStyle w:val="12"/>
          <w:rFonts w:hint="eastAsia" w:ascii="宋体" w:hAnsi="宋体" w:eastAsia="宋体" w:cs="宋体"/>
          <w:b w:val="0"/>
          <w:bCs/>
          <w:color w:val="000000"/>
          <w:sz w:val="21"/>
          <w:szCs w:val="21"/>
          <w:lang w:val="en-US" w:eastAsia="zh-CN"/>
        </w:rPr>
        <w:drawing>
          <wp:inline distT="0" distB="0" distL="114300" distR="114300">
            <wp:extent cx="2582545" cy="2026920"/>
            <wp:effectExtent l="0" t="0" r="8255" b="0"/>
            <wp:docPr id="21" name="图片 2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
                    <pic:cNvPicPr>
                      <a:picLocks noChangeAspect="1"/>
                    </pic:cNvPicPr>
                  </pic:nvPicPr>
                  <pic:blipFill>
                    <a:blip r:embed="rId23"/>
                    <a:stretch>
                      <a:fillRect/>
                    </a:stretch>
                  </pic:blipFill>
                  <pic:spPr>
                    <a:xfrm>
                      <a:off x="0" y="0"/>
                      <a:ext cx="2582545" cy="2026920"/>
                    </a:xfrm>
                    <a:prstGeom prst="rect">
                      <a:avLst/>
                    </a:prstGeom>
                  </pic:spPr>
                </pic:pic>
              </a:graphicData>
            </a:graphic>
          </wp:inline>
        </w:drawing>
      </w:r>
    </w:p>
    <w:p w14:paraId="6B1B3859">
      <w:pPr>
        <w:jc w:val="center"/>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图13 模型训</w:t>
      </w:r>
      <w:r>
        <w:rPr>
          <w:rStyle w:val="12"/>
          <w:rFonts w:hint="eastAsia" w:ascii="宋体" w:hAnsi="宋体" w:eastAsia="宋体" w:cs="宋体"/>
          <w:b w:val="0"/>
          <w:bCs/>
          <w:color w:val="000000"/>
          <w:sz w:val="24"/>
          <w:szCs w:val="24"/>
          <w:lang w:val="en-US" w:eastAsia="zh-CN"/>
        </w:rPr>
        <w:t>练的指标变化曲线</w:t>
      </w:r>
    </w:p>
    <w:p w14:paraId="5E3412BA">
      <w:pPr>
        <w:ind w:firstLine="240" w:firstLineChars="100"/>
        <w:rPr>
          <w:rStyle w:val="12"/>
          <w:rFonts w:hint="eastAsia" w:ascii="宋体" w:hAnsi="宋体" w:eastAsia="宋体" w:cs="宋体"/>
          <w:b w:val="0"/>
          <w:bCs/>
          <w:color w:val="auto"/>
          <w:sz w:val="24"/>
          <w:szCs w:val="24"/>
          <w:lang w:val="en-US" w:eastAsia="zh-CN"/>
        </w:rPr>
      </w:pPr>
      <w:r>
        <w:rPr>
          <w:rStyle w:val="12"/>
          <w:rFonts w:hint="eastAsia" w:ascii="宋体" w:hAnsi="宋体" w:eastAsia="宋体" w:cs="宋体"/>
          <w:b w:val="0"/>
          <w:bCs/>
          <w:color w:val="000000"/>
          <w:sz w:val="24"/>
          <w:szCs w:val="24"/>
          <w:lang w:val="en-US" w:eastAsia="zh-CN"/>
        </w:rPr>
        <w:t>然后在测试集上进行分类测试，所得相关评估</w:t>
      </w:r>
      <w:r>
        <w:rPr>
          <w:rStyle w:val="12"/>
          <w:rFonts w:hint="eastAsia" w:ascii="宋体" w:hAnsi="宋体" w:eastAsia="宋体" w:cs="宋体"/>
          <w:b w:val="0"/>
          <w:bCs/>
          <w:color w:val="auto"/>
          <w:sz w:val="24"/>
          <w:szCs w:val="24"/>
          <w:lang w:val="en-US" w:eastAsia="zh-CN"/>
        </w:rPr>
        <w:t>指标及混淆矩阵如图14、图15。</w:t>
      </w:r>
    </w:p>
    <w:p w14:paraId="5CC81F01">
      <w:pPr>
        <w:jc w:val="center"/>
        <w:rPr>
          <w:rStyle w:val="12"/>
          <w:rFonts w:hint="eastAsia" w:ascii="宋体" w:hAnsi="宋体" w:eastAsia="宋体" w:cs="宋体"/>
          <w:b w:val="0"/>
          <w:bCs/>
          <w:color w:val="000000"/>
          <w:sz w:val="21"/>
          <w:szCs w:val="21"/>
          <w:lang w:val="en-US" w:eastAsia="zh-CN"/>
        </w:rPr>
      </w:pPr>
      <w:r>
        <w:rPr>
          <w:rStyle w:val="12"/>
          <w:rFonts w:hint="eastAsia" w:ascii="宋体" w:hAnsi="宋体" w:eastAsia="宋体" w:cs="宋体"/>
          <w:b w:val="0"/>
          <w:bCs/>
          <w:color w:val="000000"/>
          <w:sz w:val="21"/>
          <w:szCs w:val="21"/>
          <w:lang w:val="en-US" w:eastAsia="zh-CN"/>
        </w:rPr>
        <w:drawing>
          <wp:inline distT="0" distB="0" distL="114300" distR="114300">
            <wp:extent cx="3031490" cy="1791335"/>
            <wp:effectExtent l="0" t="0" r="1270" b="6985"/>
            <wp:docPr id="26" name="图片 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
                    <pic:cNvPicPr>
                      <a:picLocks noChangeAspect="1"/>
                    </pic:cNvPicPr>
                  </pic:nvPicPr>
                  <pic:blipFill>
                    <a:blip r:embed="rId24"/>
                    <a:stretch>
                      <a:fillRect/>
                    </a:stretch>
                  </pic:blipFill>
                  <pic:spPr>
                    <a:xfrm>
                      <a:off x="0" y="0"/>
                      <a:ext cx="3031490" cy="1791335"/>
                    </a:xfrm>
                    <a:prstGeom prst="rect">
                      <a:avLst/>
                    </a:prstGeom>
                  </pic:spPr>
                </pic:pic>
              </a:graphicData>
            </a:graphic>
          </wp:inline>
        </w:drawing>
      </w:r>
    </w:p>
    <w:p w14:paraId="6A8BF548">
      <w:pPr>
        <w:jc w:val="center"/>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图14 测试集</w:t>
      </w:r>
      <w:r>
        <w:rPr>
          <w:rStyle w:val="12"/>
          <w:rFonts w:hint="eastAsia" w:ascii="宋体" w:hAnsi="宋体" w:eastAsia="宋体" w:cs="宋体"/>
          <w:b w:val="0"/>
          <w:bCs/>
          <w:color w:val="000000"/>
          <w:sz w:val="24"/>
          <w:szCs w:val="24"/>
          <w:lang w:val="en-US" w:eastAsia="zh-CN"/>
        </w:rPr>
        <w:t>评估指标</w:t>
      </w:r>
    </w:p>
    <w:p w14:paraId="7EC6B92D">
      <w:pPr>
        <w:jc w:val="center"/>
        <w:rPr>
          <w:rStyle w:val="12"/>
          <w:rFonts w:hint="eastAsia" w:ascii="宋体" w:hAnsi="宋体" w:eastAsia="宋体" w:cs="宋体"/>
          <w:b w:val="0"/>
          <w:bCs/>
          <w:color w:val="000000"/>
          <w:sz w:val="21"/>
          <w:szCs w:val="21"/>
          <w:lang w:val="en-US" w:eastAsia="zh-CN"/>
        </w:rPr>
      </w:pPr>
      <w:r>
        <w:rPr>
          <w:rStyle w:val="12"/>
          <w:rFonts w:hint="eastAsia" w:ascii="宋体" w:hAnsi="宋体" w:eastAsia="宋体" w:cs="宋体"/>
          <w:b w:val="0"/>
          <w:bCs/>
          <w:color w:val="000000"/>
          <w:sz w:val="21"/>
          <w:szCs w:val="21"/>
          <w:lang w:val="en-US" w:eastAsia="zh-CN"/>
        </w:rPr>
        <w:drawing>
          <wp:inline distT="0" distB="0" distL="114300" distR="114300">
            <wp:extent cx="3375660" cy="2927985"/>
            <wp:effectExtent l="0" t="0" r="7620" b="13335"/>
            <wp:docPr id="27" name="图片 2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
                    <pic:cNvPicPr>
                      <a:picLocks noChangeAspect="1"/>
                    </pic:cNvPicPr>
                  </pic:nvPicPr>
                  <pic:blipFill>
                    <a:blip r:embed="rId25"/>
                    <a:stretch>
                      <a:fillRect/>
                    </a:stretch>
                  </pic:blipFill>
                  <pic:spPr>
                    <a:xfrm>
                      <a:off x="0" y="0"/>
                      <a:ext cx="3375660" cy="2927985"/>
                    </a:xfrm>
                    <a:prstGeom prst="rect">
                      <a:avLst/>
                    </a:prstGeom>
                  </pic:spPr>
                </pic:pic>
              </a:graphicData>
            </a:graphic>
          </wp:inline>
        </w:drawing>
      </w:r>
    </w:p>
    <w:p w14:paraId="78380421">
      <w:pPr>
        <w:jc w:val="center"/>
        <w:rPr>
          <w:rStyle w:val="12"/>
          <w:rFonts w:hint="eastAsia"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 xml:space="preserve">图15 </w:t>
      </w:r>
      <w:r>
        <w:rPr>
          <w:rStyle w:val="12"/>
          <w:rFonts w:hint="eastAsia" w:ascii="宋体" w:hAnsi="宋体" w:eastAsia="宋体" w:cs="宋体"/>
          <w:b w:val="0"/>
          <w:bCs/>
          <w:color w:val="000000"/>
          <w:sz w:val="24"/>
          <w:szCs w:val="24"/>
          <w:lang w:val="en-US" w:eastAsia="zh-CN"/>
        </w:rPr>
        <w:t>混淆矩阵</w:t>
      </w:r>
    </w:p>
    <w:p w14:paraId="5C10A7C7">
      <w:pPr>
        <w:numPr>
          <w:ilvl w:val="0"/>
          <w:numId w:val="2"/>
        </w:numPr>
        <w:ind w:left="0" w:leftChars="0" w:firstLine="0" w:firstLineChars="0"/>
        <w:rPr>
          <w:rStyle w:val="12"/>
          <w:rFonts w:hint="eastAsia" w:ascii="宋体" w:hAnsi="宋体" w:eastAsia="宋体" w:cs="宋体"/>
          <w:b w:val="0"/>
          <w:bCs/>
          <w:color w:val="000000"/>
          <w:sz w:val="28"/>
          <w:szCs w:val="28"/>
          <w:lang w:val="en-US" w:eastAsia="zh-CN"/>
        </w:rPr>
      </w:pPr>
      <w:r>
        <w:rPr>
          <w:rStyle w:val="12"/>
          <w:rFonts w:hint="eastAsia" w:ascii="宋体" w:hAnsi="宋体" w:eastAsia="宋体" w:cs="宋体"/>
          <w:b w:val="0"/>
          <w:bCs/>
          <w:color w:val="000000"/>
          <w:sz w:val="28"/>
          <w:szCs w:val="28"/>
          <w:lang w:val="en-US" w:eastAsia="zh-CN"/>
        </w:rPr>
        <w:t>对比分析</w:t>
      </w:r>
    </w:p>
    <w:p w14:paraId="1347165E">
      <w:pPr>
        <w:numPr>
          <w:ilvl w:val="0"/>
          <w:numId w:val="0"/>
        </w:numPr>
        <w:ind w:leftChars="0" w:firstLine="420" w:firstLineChars="0"/>
        <w:rPr>
          <w:rStyle w:val="12"/>
          <w:rFonts w:hint="default" w:ascii="宋体" w:hAnsi="宋体" w:eastAsia="宋体" w:cs="宋体"/>
          <w:b w:val="0"/>
          <w:bCs/>
          <w:color w:val="000000"/>
          <w:sz w:val="24"/>
          <w:szCs w:val="24"/>
          <w:lang w:val="en-US" w:eastAsia="zh-CN"/>
        </w:rPr>
      </w:pPr>
      <w:r>
        <w:rPr>
          <w:rStyle w:val="12"/>
          <w:rFonts w:hint="eastAsia" w:ascii="宋体" w:hAnsi="宋体" w:eastAsia="宋体" w:cs="宋体"/>
          <w:b w:val="0"/>
          <w:bCs/>
          <w:color w:val="000000"/>
          <w:sz w:val="24"/>
          <w:szCs w:val="24"/>
          <w:lang w:val="en-US" w:eastAsia="zh-CN"/>
        </w:rPr>
        <w:t>通过上述两小节的实验结果</w:t>
      </w:r>
      <w:r>
        <w:rPr>
          <w:rStyle w:val="12"/>
          <w:rFonts w:hint="eastAsia" w:ascii="宋体" w:hAnsi="宋体" w:eastAsia="宋体" w:cs="宋体"/>
          <w:b w:val="0"/>
          <w:bCs/>
          <w:color w:val="auto"/>
          <w:sz w:val="24"/>
          <w:szCs w:val="24"/>
          <w:lang w:val="en-US" w:eastAsia="zh-CN"/>
        </w:rPr>
        <w:t>，如表2所示。通过对比可知，降维组的训练时长大大下降（</w:t>
      </w:r>
      <w:r>
        <w:rPr>
          <w:rStyle w:val="12"/>
          <w:rFonts w:hint="eastAsia" w:ascii="Times New Roman" w:hAnsi="Times New Roman" w:eastAsia="宋体" w:cs="宋体"/>
          <w:b w:val="0"/>
          <w:bCs/>
          <w:color w:val="auto"/>
          <w:sz w:val="24"/>
          <w:szCs w:val="24"/>
          <w:lang w:val="en-US" w:eastAsia="zh-CN"/>
        </w:rPr>
        <w:t>10s</w:t>
      </w:r>
      <w:r>
        <w:rPr>
          <w:rStyle w:val="12"/>
          <w:rFonts w:hint="eastAsia" w:ascii="宋体" w:hAnsi="宋体" w:eastAsia="宋体" w:cs="宋体"/>
          <w:b w:val="0"/>
          <w:bCs/>
          <w:color w:val="auto"/>
          <w:sz w:val="24"/>
          <w:szCs w:val="24"/>
          <w:lang w:val="en-US" w:eastAsia="zh-CN"/>
        </w:rPr>
        <w:t>的差距在这里占比已经相当大</w:t>
      </w:r>
      <w:r>
        <w:rPr>
          <w:rStyle w:val="12"/>
          <w:rFonts w:hint="eastAsia" w:ascii="宋体" w:hAnsi="宋体" w:eastAsia="宋体" w:cs="宋体"/>
          <w:b w:val="0"/>
          <w:bCs/>
          <w:color w:val="000000"/>
          <w:sz w:val="24"/>
          <w:szCs w:val="24"/>
          <w:lang w:val="en-US" w:eastAsia="zh-CN"/>
        </w:rPr>
        <w:t>），然而其在测试集上的评估指标也大大下降，原因在于降维后的数据更加稀疏，模型能够更快地习得数据内容，然而数据所蕴含的信息却有所下降，尽管我们使用的是降维表现较好的</w:t>
      </w:r>
      <w:r>
        <w:rPr>
          <w:rStyle w:val="12"/>
          <w:rFonts w:hint="eastAsia" w:ascii="Times New Roman" w:hAnsi="Times New Roman" w:eastAsia="宋体" w:cs="宋体"/>
          <w:b w:val="0"/>
          <w:bCs/>
          <w:color w:val="000000"/>
          <w:sz w:val="24"/>
          <w:szCs w:val="24"/>
          <w:lang w:val="en-US" w:eastAsia="zh-CN"/>
        </w:rPr>
        <w:t>TSNE</w:t>
      </w:r>
      <w:r>
        <w:rPr>
          <w:rStyle w:val="12"/>
          <w:rFonts w:hint="eastAsia" w:ascii="宋体" w:hAnsi="宋体" w:eastAsia="宋体" w:cs="宋体"/>
          <w:b w:val="0"/>
          <w:bCs/>
          <w:color w:val="000000"/>
          <w:sz w:val="24"/>
          <w:szCs w:val="24"/>
          <w:lang w:val="en-US" w:eastAsia="zh-CN"/>
        </w:rPr>
        <w:t>方法，但仍然无法避免地损失了部分有效信息。在数据量较为庞大时，数据降维的好处将表现得更为明显，此处仅为探讨性研究。</w:t>
      </w:r>
    </w:p>
    <w:p w14:paraId="2BF65730">
      <w:pPr>
        <w:numPr>
          <w:ilvl w:val="0"/>
          <w:numId w:val="0"/>
        </w:numPr>
        <w:ind w:leftChars="0" w:firstLine="420" w:firstLineChars="0"/>
        <w:jc w:val="center"/>
        <w:rPr>
          <w:rStyle w:val="12"/>
          <w:rFonts w:hint="default" w:ascii="宋体" w:hAnsi="宋体" w:eastAsia="宋体" w:cs="宋体"/>
          <w:b w:val="0"/>
          <w:bCs/>
          <w:color w:val="000000"/>
          <w:sz w:val="24"/>
          <w:szCs w:val="24"/>
          <w:lang w:val="en-US" w:eastAsia="zh-CN"/>
        </w:rPr>
      </w:pPr>
      <w:r>
        <w:rPr>
          <w:rStyle w:val="12"/>
          <w:rFonts w:hint="eastAsia" w:ascii="宋体" w:hAnsi="宋体" w:eastAsia="宋体" w:cs="宋体"/>
          <w:b w:val="0"/>
          <w:bCs/>
          <w:color w:val="auto"/>
          <w:sz w:val="24"/>
          <w:szCs w:val="24"/>
          <w:lang w:val="en-US" w:eastAsia="zh-CN"/>
        </w:rPr>
        <w:t>表2 原始</w:t>
      </w:r>
      <w:r>
        <w:rPr>
          <w:rStyle w:val="12"/>
          <w:rFonts w:hint="eastAsia" w:ascii="宋体" w:hAnsi="宋体" w:eastAsia="宋体" w:cs="宋体"/>
          <w:b w:val="0"/>
          <w:bCs/>
          <w:color w:val="000000"/>
          <w:sz w:val="24"/>
          <w:szCs w:val="24"/>
          <w:lang w:val="en-US" w:eastAsia="zh-CN"/>
        </w:rPr>
        <w:t>组</w:t>
      </w:r>
      <w:r>
        <w:rPr>
          <w:rStyle w:val="12"/>
          <w:rFonts w:hint="eastAsia" w:ascii="Times New Roman" w:hAnsi="Times New Roman" w:eastAsia="宋体" w:cs="宋体"/>
          <w:b w:val="0"/>
          <w:bCs/>
          <w:color w:val="000000"/>
          <w:sz w:val="24"/>
          <w:szCs w:val="24"/>
          <w:lang w:val="en-US" w:eastAsia="zh-CN"/>
        </w:rPr>
        <w:t>vs</w:t>
      </w:r>
      <w:r>
        <w:rPr>
          <w:rStyle w:val="12"/>
          <w:rFonts w:hint="eastAsia" w:ascii="宋体" w:hAnsi="宋体" w:eastAsia="宋体" w:cs="宋体"/>
          <w:b w:val="0"/>
          <w:bCs/>
          <w:color w:val="000000"/>
          <w:sz w:val="24"/>
          <w:szCs w:val="24"/>
          <w:lang w:val="en-US" w:eastAsia="zh-CN"/>
        </w:rPr>
        <w:t>降维组</w:t>
      </w:r>
    </w:p>
    <w:tbl>
      <w:tblPr>
        <w:tblStyle w:val="10"/>
        <w:tblW w:w="74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40"/>
        <w:gridCol w:w="1240"/>
        <w:gridCol w:w="1240"/>
        <w:gridCol w:w="1240"/>
        <w:gridCol w:w="1240"/>
        <w:gridCol w:w="1240"/>
      </w:tblGrid>
      <w:tr w14:paraId="0E0A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jc w:val="center"/>
        </w:trPr>
        <w:tc>
          <w:tcPr>
            <w:tcW w:w="1240" w:type="dxa"/>
            <w:tcBorders>
              <w:top w:val="single" w:color="auto" w:sz="12" w:space="0"/>
              <w:left w:val="nil"/>
              <w:bottom w:val="single" w:color="auto" w:sz="8" w:space="0"/>
              <w:right w:val="nil"/>
            </w:tcBorders>
            <w:shd w:val="clear" w:color="auto" w:fill="auto"/>
            <w:noWrap/>
            <w:vAlign w:val="center"/>
          </w:tcPr>
          <w:p w14:paraId="1AA2A3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组别</w:t>
            </w:r>
          </w:p>
        </w:tc>
        <w:tc>
          <w:tcPr>
            <w:tcW w:w="1240" w:type="dxa"/>
            <w:tcBorders>
              <w:top w:val="single" w:color="auto" w:sz="12" w:space="0"/>
              <w:left w:val="nil"/>
              <w:bottom w:val="single" w:color="auto" w:sz="8" w:space="0"/>
              <w:right w:val="nil"/>
            </w:tcBorders>
            <w:shd w:val="clear" w:color="auto" w:fill="auto"/>
            <w:noWrap/>
            <w:vAlign w:val="center"/>
          </w:tcPr>
          <w:p w14:paraId="66A57B3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训练轮次</w:t>
            </w:r>
          </w:p>
        </w:tc>
        <w:tc>
          <w:tcPr>
            <w:tcW w:w="1240" w:type="dxa"/>
            <w:tcBorders>
              <w:top w:val="single" w:color="auto" w:sz="12" w:space="0"/>
              <w:left w:val="nil"/>
              <w:bottom w:val="single" w:color="auto" w:sz="8" w:space="0"/>
              <w:right w:val="nil"/>
            </w:tcBorders>
            <w:shd w:val="clear" w:color="auto" w:fill="auto"/>
            <w:noWrap/>
            <w:vAlign w:val="center"/>
          </w:tcPr>
          <w:p w14:paraId="413973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训练时间</w:t>
            </w:r>
          </w:p>
        </w:tc>
        <w:tc>
          <w:tcPr>
            <w:tcW w:w="1240" w:type="dxa"/>
            <w:tcBorders>
              <w:top w:val="single" w:color="auto" w:sz="12" w:space="0"/>
              <w:left w:val="nil"/>
              <w:bottom w:val="single" w:color="auto" w:sz="8" w:space="0"/>
              <w:right w:val="nil"/>
            </w:tcBorders>
            <w:shd w:val="clear" w:color="auto" w:fill="auto"/>
            <w:noWrap/>
            <w:vAlign w:val="center"/>
          </w:tcPr>
          <w:p w14:paraId="556CF8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准确率</w:t>
            </w:r>
          </w:p>
        </w:tc>
        <w:tc>
          <w:tcPr>
            <w:tcW w:w="1240" w:type="dxa"/>
            <w:tcBorders>
              <w:top w:val="single" w:color="auto" w:sz="12" w:space="0"/>
              <w:left w:val="nil"/>
              <w:bottom w:val="single" w:color="auto" w:sz="8" w:space="0"/>
              <w:right w:val="nil"/>
            </w:tcBorders>
            <w:shd w:val="clear" w:color="auto" w:fill="auto"/>
            <w:noWrap/>
            <w:vAlign w:val="center"/>
          </w:tcPr>
          <w:p w14:paraId="4F60B3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召回率</w:t>
            </w:r>
          </w:p>
        </w:tc>
        <w:tc>
          <w:tcPr>
            <w:tcW w:w="1240" w:type="dxa"/>
            <w:tcBorders>
              <w:top w:val="single" w:color="auto" w:sz="12" w:space="0"/>
              <w:left w:val="nil"/>
              <w:bottom w:val="single" w:color="auto" w:sz="8" w:space="0"/>
              <w:right w:val="nil"/>
            </w:tcBorders>
            <w:shd w:val="clear" w:color="auto" w:fill="auto"/>
            <w:noWrap/>
            <w:vAlign w:val="center"/>
          </w:tcPr>
          <w:p w14:paraId="6FA5E0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F1</w:t>
            </w:r>
            <w:r>
              <w:rPr>
                <w:rFonts w:hint="eastAsia" w:ascii="宋体" w:hAnsi="宋体" w:eastAsia="宋体" w:cs="宋体"/>
                <w:i w:val="0"/>
                <w:iCs w:val="0"/>
                <w:color w:val="000000"/>
                <w:kern w:val="0"/>
                <w:sz w:val="24"/>
                <w:szCs w:val="24"/>
                <w:u w:val="none"/>
                <w:lang w:val="en-US" w:eastAsia="zh-CN" w:bidi="ar"/>
              </w:rPr>
              <w:t>得分</w:t>
            </w:r>
          </w:p>
        </w:tc>
      </w:tr>
      <w:tr w14:paraId="3804D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0" w:type="auto"/>
            <w:tcBorders>
              <w:top w:val="single" w:color="auto" w:sz="8" w:space="0"/>
              <w:left w:val="nil"/>
              <w:bottom w:val="nil"/>
              <w:right w:val="nil"/>
            </w:tcBorders>
            <w:shd w:val="clear" w:color="auto" w:fill="auto"/>
            <w:noWrap/>
            <w:vAlign w:val="center"/>
          </w:tcPr>
          <w:p w14:paraId="207448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原始组</w:t>
            </w:r>
          </w:p>
        </w:tc>
        <w:tc>
          <w:tcPr>
            <w:tcW w:w="0" w:type="auto"/>
            <w:vMerge w:val="restart"/>
            <w:tcBorders>
              <w:top w:val="single" w:color="auto" w:sz="8" w:space="0"/>
              <w:left w:val="nil"/>
              <w:bottom w:val="nil"/>
              <w:right w:val="nil"/>
            </w:tcBorders>
            <w:shd w:val="clear" w:color="auto" w:fill="auto"/>
            <w:noWrap/>
            <w:vAlign w:val="center"/>
          </w:tcPr>
          <w:p w14:paraId="0B58F6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27</w:t>
            </w:r>
          </w:p>
        </w:tc>
        <w:tc>
          <w:tcPr>
            <w:tcW w:w="0" w:type="auto"/>
            <w:tcBorders>
              <w:top w:val="single" w:color="auto" w:sz="8" w:space="0"/>
              <w:left w:val="nil"/>
              <w:bottom w:val="nil"/>
              <w:right w:val="nil"/>
            </w:tcBorders>
            <w:shd w:val="clear" w:color="auto" w:fill="auto"/>
            <w:noWrap/>
            <w:vAlign w:val="center"/>
          </w:tcPr>
          <w:p w14:paraId="54B1D8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52</w:t>
            </w:r>
            <w:r>
              <w:rPr>
                <w:rFonts w:hint="eastAsia" w:ascii="宋体" w:hAnsi="宋体" w:eastAsia="宋体" w:cs="宋体"/>
                <w:i w:val="0"/>
                <w:iCs w:val="0"/>
                <w:color w:val="000000"/>
                <w:kern w:val="0"/>
                <w:sz w:val="24"/>
                <w:szCs w:val="24"/>
                <w:u w:val="none"/>
                <w:lang w:val="en-US" w:eastAsia="zh-CN" w:bidi="ar"/>
              </w:rPr>
              <w:t>.</w:t>
            </w:r>
            <w:r>
              <w:rPr>
                <w:rFonts w:hint="eastAsia" w:ascii="Times New Roman" w:hAnsi="Times New Roman" w:eastAsia="宋体" w:cs="宋体"/>
                <w:i w:val="0"/>
                <w:iCs w:val="0"/>
                <w:color w:val="000000"/>
                <w:kern w:val="0"/>
                <w:sz w:val="24"/>
                <w:szCs w:val="24"/>
                <w:u w:val="none"/>
                <w:lang w:val="en-US" w:eastAsia="zh-CN" w:bidi="ar"/>
              </w:rPr>
              <w:t>4s</w:t>
            </w:r>
          </w:p>
        </w:tc>
        <w:tc>
          <w:tcPr>
            <w:tcW w:w="0" w:type="auto"/>
            <w:tcBorders>
              <w:top w:val="single" w:color="auto" w:sz="8" w:space="0"/>
              <w:left w:val="nil"/>
              <w:bottom w:val="nil"/>
              <w:right w:val="nil"/>
            </w:tcBorders>
            <w:shd w:val="clear" w:color="auto" w:fill="auto"/>
            <w:noWrap/>
            <w:vAlign w:val="center"/>
          </w:tcPr>
          <w:p w14:paraId="68A1D7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91</w:t>
            </w:r>
            <w:r>
              <w:rPr>
                <w:rFonts w:hint="eastAsia" w:ascii="宋体" w:hAnsi="宋体" w:eastAsia="宋体" w:cs="宋体"/>
                <w:i w:val="0"/>
                <w:iCs w:val="0"/>
                <w:color w:val="000000"/>
                <w:kern w:val="0"/>
                <w:sz w:val="24"/>
                <w:szCs w:val="24"/>
                <w:u w:val="none"/>
                <w:lang w:val="en-US" w:eastAsia="zh-CN" w:bidi="ar"/>
              </w:rPr>
              <w:t>%</w:t>
            </w:r>
          </w:p>
        </w:tc>
        <w:tc>
          <w:tcPr>
            <w:tcW w:w="0" w:type="auto"/>
            <w:tcBorders>
              <w:top w:val="single" w:color="auto" w:sz="8" w:space="0"/>
              <w:left w:val="nil"/>
              <w:bottom w:val="nil"/>
              <w:right w:val="nil"/>
            </w:tcBorders>
            <w:shd w:val="clear" w:color="auto" w:fill="auto"/>
            <w:noWrap/>
            <w:vAlign w:val="center"/>
          </w:tcPr>
          <w:p w14:paraId="11E885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91</w:t>
            </w:r>
            <w:r>
              <w:rPr>
                <w:rFonts w:hint="eastAsia" w:ascii="宋体" w:hAnsi="宋体" w:eastAsia="宋体" w:cs="宋体"/>
                <w:i w:val="0"/>
                <w:iCs w:val="0"/>
                <w:color w:val="000000"/>
                <w:kern w:val="0"/>
                <w:sz w:val="24"/>
                <w:szCs w:val="24"/>
                <w:u w:val="none"/>
                <w:lang w:val="en-US" w:eastAsia="zh-CN" w:bidi="ar"/>
              </w:rPr>
              <w:t>%</w:t>
            </w:r>
          </w:p>
        </w:tc>
        <w:tc>
          <w:tcPr>
            <w:tcW w:w="0" w:type="auto"/>
            <w:tcBorders>
              <w:top w:val="single" w:color="auto" w:sz="8" w:space="0"/>
              <w:left w:val="nil"/>
              <w:bottom w:val="nil"/>
              <w:right w:val="nil"/>
            </w:tcBorders>
            <w:shd w:val="clear" w:color="auto" w:fill="auto"/>
            <w:noWrap/>
            <w:vAlign w:val="center"/>
          </w:tcPr>
          <w:p w14:paraId="5D4661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91</w:t>
            </w:r>
            <w:r>
              <w:rPr>
                <w:rFonts w:hint="eastAsia" w:ascii="宋体" w:hAnsi="宋体" w:eastAsia="宋体" w:cs="宋体"/>
                <w:i w:val="0"/>
                <w:iCs w:val="0"/>
                <w:color w:val="000000"/>
                <w:kern w:val="0"/>
                <w:sz w:val="24"/>
                <w:szCs w:val="24"/>
                <w:u w:val="none"/>
                <w:lang w:val="en-US" w:eastAsia="zh-CN" w:bidi="ar"/>
              </w:rPr>
              <w:t>%</w:t>
            </w:r>
          </w:p>
        </w:tc>
      </w:tr>
      <w:tr w14:paraId="19A7A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0" w:type="auto"/>
            <w:tcBorders>
              <w:top w:val="nil"/>
              <w:left w:val="nil"/>
              <w:bottom w:val="single" w:color="auto" w:sz="12" w:space="0"/>
              <w:right w:val="nil"/>
            </w:tcBorders>
            <w:shd w:val="clear" w:color="auto" w:fill="auto"/>
            <w:noWrap/>
            <w:vAlign w:val="center"/>
          </w:tcPr>
          <w:p w14:paraId="42F8E6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降维组</w:t>
            </w:r>
          </w:p>
        </w:tc>
        <w:tc>
          <w:tcPr>
            <w:tcW w:w="0" w:type="auto"/>
            <w:vMerge w:val="continue"/>
            <w:tcBorders>
              <w:top w:val="nil"/>
              <w:left w:val="nil"/>
              <w:bottom w:val="single" w:color="auto" w:sz="12" w:space="0"/>
              <w:right w:val="nil"/>
            </w:tcBorders>
            <w:shd w:val="clear" w:color="auto" w:fill="auto"/>
            <w:noWrap/>
            <w:vAlign w:val="center"/>
          </w:tcPr>
          <w:p w14:paraId="022BF7DD">
            <w:pPr>
              <w:jc w:val="center"/>
              <w:rPr>
                <w:rFonts w:hint="eastAsia" w:ascii="宋体" w:hAnsi="宋体" w:eastAsia="宋体" w:cs="宋体"/>
                <w:i w:val="0"/>
                <w:iCs w:val="0"/>
                <w:color w:val="000000"/>
                <w:sz w:val="24"/>
                <w:szCs w:val="24"/>
                <w:u w:val="none"/>
              </w:rPr>
            </w:pPr>
          </w:p>
        </w:tc>
        <w:tc>
          <w:tcPr>
            <w:tcW w:w="0" w:type="auto"/>
            <w:tcBorders>
              <w:top w:val="nil"/>
              <w:left w:val="nil"/>
              <w:bottom w:val="single" w:color="auto" w:sz="12" w:space="0"/>
              <w:right w:val="nil"/>
            </w:tcBorders>
            <w:shd w:val="clear" w:color="auto" w:fill="auto"/>
            <w:noWrap/>
            <w:vAlign w:val="center"/>
          </w:tcPr>
          <w:p w14:paraId="11679D2D">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Times New Roman" w:hAnsi="Times New Roman" w:eastAsia="宋体" w:cs="宋体"/>
                <w:i w:val="0"/>
                <w:iCs w:val="0"/>
                <w:color w:val="000000"/>
                <w:kern w:val="0"/>
                <w:sz w:val="24"/>
                <w:szCs w:val="24"/>
                <w:u w:val="none"/>
                <w:lang w:val="en-US" w:eastAsia="zh-CN" w:bidi="ar"/>
              </w:rPr>
              <w:t>42</w:t>
            </w:r>
            <w:r>
              <w:rPr>
                <w:rFonts w:hint="eastAsia" w:ascii="宋体" w:hAnsi="宋体" w:eastAsia="宋体" w:cs="宋体"/>
                <w:i w:val="0"/>
                <w:iCs w:val="0"/>
                <w:color w:val="000000"/>
                <w:kern w:val="0"/>
                <w:sz w:val="24"/>
                <w:szCs w:val="24"/>
                <w:u w:val="none"/>
                <w:lang w:val="en-US" w:eastAsia="zh-CN" w:bidi="ar"/>
              </w:rPr>
              <w:t>.</w:t>
            </w:r>
            <w:r>
              <w:rPr>
                <w:rFonts w:hint="eastAsia" w:ascii="Times New Roman" w:hAnsi="Times New Roman" w:eastAsia="宋体" w:cs="宋体"/>
                <w:i w:val="0"/>
                <w:iCs w:val="0"/>
                <w:color w:val="000000"/>
                <w:kern w:val="0"/>
                <w:sz w:val="24"/>
                <w:szCs w:val="24"/>
                <w:u w:val="none"/>
                <w:lang w:val="en-US" w:eastAsia="zh-CN" w:bidi="ar"/>
              </w:rPr>
              <w:t>3s</w:t>
            </w:r>
          </w:p>
        </w:tc>
        <w:tc>
          <w:tcPr>
            <w:tcW w:w="0" w:type="auto"/>
            <w:tcBorders>
              <w:top w:val="nil"/>
              <w:left w:val="nil"/>
              <w:bottom w:val="single" w:color="auto" w:sz="12" w:space="0"/>
              <w:right w:val="nil"/>
            </w:tcBorders>
            <w:shd w:val="clear" w:color="auto" w:fill="auto"/>
            <w:noWrap/>
            <w:vAlign w:val="center"/>
          </w:tcPr>
          <w:p w14:paraId="555757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84</w:t>
            </w: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3929D8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84</w:t>
            </w: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auto" w:sz="12" w:space="0"/>
              <w:right w:val="nil"/>
            </w:tcBorders>
            <w:shd w:val="clear" w:color="auto" w:fill="auto"/>
            <w:noWrap/>
            <w:vAlign w:val="center"/>
          </w:tcPr>
          <w:p w14:paraId="1F1AAB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84</w:t>
            </w:r>
            <w:r>
              <w:rPr>
                <w:rFonts w:hint="eastAsia" w:ascii="宋体" w:hAnsi="宋体" w:eastAsia="宋体" w:cs="宋体"/>
                <w:i w:val="0"/>
                <w:iCs w:val="0"/>
                <w:color w:val="000000"/>
                <w:kern w:val="0"/>
                <w:sz w:val="24"/>
                <w:szCs w:val="24"/>
                <w:u w:val="none"/>
                <w:lang w:val="en-US" w:eastAsia="zh-CN" w:bidi="ar"/>
              </w:rPr>
              <w:t>%</w:t>
            </w:r>
          </w:p>
        </w:tc>
      </w:tr>
    </w:tbl>
    <w:p w14:paraId="54E88A96">
      <w:pPr>
        <w:numPr>
          <w:ilvl w:val="0"/>
          <w:numId w:val="0"/>
        </w:numPr>
        <w:rPr>
          <w:rStyle w:val="12"/>
          <w:rFonts w:hint="default" w:ascii="宋体" w:hAnsi="宋体" w:eastAsia="宋体" w:cs="宋体"/>
          <w:b w:val="0"/>
          <w:bCs/>
          <w:color w:val="000000"/>
          <w:sz w:val="21"/>
          <w:szCs w:val="21"/>
          <w:lang w:val="en-US" w:eastAsia="zh-CN"/>
        </w:rPr>
      </w:pPr>
    </w:p>
    <w:p w14:paraId="65641C0F">
      <w:pPr>
        <w:pStyle w:val="3"/>
        <w:spacing w:before="0" w:after="0"/>
        <w:rPr>
          <w:rFonts w:ascii="Helvetica" w:hAnsi="Helvetica" w:cs="Helvetica" w:eastAsiaTheme="minorEastAsia"/>
          <w:color w:val="333333"/>
        </w:rPr>
      </w:pPr>
      <w:r>
        <w:rPr>
          <w:rStyle w:val="19"/>
          <w:rFonts w:hint="eastAsia"/>
          <w:b/>
          <w:bCs/>
        </w:rPr>
        <w:t xml:space="preserve">四、实验总结 </w:t>
      </w:r>
      <w:r>
        <w:rPr>
          <w:rStyle w:val="12"/>
          <w:rFonts w:hint="eastAsia" w:ascii="Helvetica" w:hAnsi="Helvetica" w:cs="Helvetica"/>
          <w:b/>
          <w:bCs w:val="0"/>
          <w:color w:val="000000"/>
          <w:sz w:val="30"/>
          <w:szCs w:val="30"/>
        </w:rPr>
        <w:t xml:space="preserve">         </w:t>
      </w:r>
    </w:p>
    <w:p w14:paraId="7D969FB8">
      <w:pPr>
        <w:widowControl/>
        <w:shd w:val="clear" w:color="auto" w:fill="FFFFFF"/>
        <w:ind w:firstLine="480" w:firstLineChars="200"/>
        <w:jc w:val="left"/>
        <w:rPr>
          <w:rFonts w:hint="eastAsia" w:ascii="Helvetica" w:hAnsi="Helvetica" w:cs="Helvetica"/>
          <w:color w:val="333333"/>
          <w:sz w:val="24"/>
          <w:szCs w:val="24"/>
        </w:rPr>
      </w:pPr>
      <w:r>
        <w:rPr>
          <w:rFonts w:hint="eastAsia" w:ascii="Helvetica" w:hAnsi="Helvetica" w:cs="Helvetica"/>
          <w:color w:val="333333"/>
          <w:sz w:val="24"/>
          <w:szCs w:val="24"/>
        </w:rPr>
        <w:t>本次实验依照要求逐步实现了中文词向量模型的读取、词向量映射的实现、词向量降维、数据预处理、模型搭建训练和测试</w:t>
      </w:r>
      <w:r>
        <w:rPr>
          <w:rFonts w:hint="eastAsia" w:ascii="Helvetica" w:hAnsi="Helvetica" w:cs="Helvetica"/>
          <w:color w:val="333333"/>
          <w:sz w:val="24"/>
          <w:szCs w:val="24"/>
          <w:lang w:eastAsia="zh-CN"/>
        </w:rPr>
        <w:t>，</w:t>
      </w:r>
      <w:r>
        <w:rPr>
          <w:rFonts w:hint="eastAsia" w:ascii="Helvetica" w:hAnsi="Helvetica" w:cs="Helvetica"/>
          <w:color w:val="333333"/>
          <w:sz w:val="24"/>
          <w:szCs w:val="24"/>
          <w:lang w:val="en-US" w:eastAsia="zh-CN"/>
        </w:rPr>
        <w:t>学习了如何读取词向量模型并建立映射关系并借助保存的映射关系完成数据的向量化以用于模型训练，设立原始组和降维组进行对比实验，实验结果表明对数据进行降维后模型训练时长大大降低，但准确率有所下降，原因在于数据降维策略尽管能够一定程度地保证信息尽可能少的丢失，然而却无法避免。此外</w:t>
      </w:r>
      <w:r>
        <w:rPr>
          <w:rFonts w:hint="eastAsia" w:ascii="Helvetica" w:hAnsi="Helvetica" w:cs="Helvetica"/>
          <w:b/>
          <w:bCs/>
          <w:color w:val="333333"/>
          <w:sz w:val="24"/>
          <w:szCs w:val="24"/>
          <w:lang w:val="en-US" w:eastAsia="zh-CN"/>
        </w:rPr>
        <w:t>在数据划分时应格外注意避免按照原始数据顺序划分而导致的数据不平衡问题</w:t>
      </w:r>
      <w:r>
        <w:rPr>
          <w:rFonts w:hint="eastAsia" w:ascii="Helvetica" w:hAnsi="Helvetica" w:cs="Helvetica"/>
          <w:color w:val="333333"/>
          <w:sz w:val="24"/>
          <w:szCs w:val="24"/>
        </w:rPr>
        <w:t>。</w:t>
      </w:r>
    </w:p>
    <w:p w14:paraId="03D5469A">
      <w:pPr>
        <w:widowControl/>
        <w:shd w:val="clear" w:color="auto" w:fill="FFFFFF"/>
        <w:ind w:firstLine="480" w:firstLineChars="200"/>
        <w:jc w:val="left"/>
        <w:rPr>
          <w:rFonts w:ascii="Helvetica" w:hAnsi="Helvetica" w:cs="Helvetica"/>
          <w:color w:val="333333"/>
          <w:sz w:val="21"/>
          <w:szCs w:val="21"/>
        </w:rPr>
      </w:pPr>
      <w:r>
        <w:rPr>
          <w:rFonts w:hint="eastAsia" w:ascii="Helvetica" w:hAnsi="Helvetica" w:cs="Helvetica"/>
          <w:color w:val="333333"/>
          <w:sz w:val="24"/>
          <w:szCs w:val="24"/>
        </w:rPr>
        <w:t>本实验依然有所未尽，在</w:t>
      </w:r>
      <w:r>
        <w:rPr>
          <w:rFonts w:hint="eastAsia" w:ascii="Times New Roman" w:hAnsi="Times New Roman" w:cs="Helvetica"/>
          <w:color w:val="333333"/>
          <w:sz w:val="24"/>
          <w:szCs w:val="24"/>
        </w:rPr>
        <w:t>2</w:t>
      </w:r>
      <w:r>
        <w:rPr>
          <w:rFonts w:hint="eastAsia" w:ascii="Helvetica" w:hAnsi="Helvetica" w:cs="Helvetica"/>
          <w:color w:val="333333"/>
          <w:sz w:val="24"/>
          <w:szCs w:val="24"/>
        </w:rPr>
        <w:t>.</w:t>
      </w:r>
      <w:r>
        <w:rPr>
          <w:rFonts w:hint="eastAsia" w:ascii="Times New Roman" w:hAnsi="Times New Roman" w:cs="Helvetica"/>
          <w:color w:val="333333"/>
          <w:sz w:val="24"/>
          <w:szCs w:val="24"/>
        </w:rPr>
        <w:t>4</w:t>
      </w:r>
      <w:r>
        <w:rPr>
          <w:rFonts w:hint="eastAsia" w:ascii="Helvetica" w:hAnsi="Helvetica" w:cs="Helvetica"/>
          <w:color w:val="333333"/>
          <w:sz w:val="24"/>
          <w:szCs w:val="24"/>
        </w:rPr>
        <w:t>部分中通过计算余弦相似度提取了与已有词最为相似的前十个词语，并经过人为验证后相似度具有一定可靠性。因此在本次实验中，实际上可以基于余弦相似度判断进行数据增强，计算每个样本数据的前五相似词并判断其是否已在数据集当中，如果没有则可以将其加入数据当中，这样便实现了数据增强的目的，引入更多“无害”训练数据。然而反过来说，这种数据增强方法同样存在弊端，通过引入具有较强相似性的数据将导致数据的急增，而由于其具有的高相似性从而导致并未引入等量的有效信息，反而增大了模型训练的负担。完整数据量和有效数据量</w:t>
      </w:r>
      <w:r>
        <w:rPr>
          <w:rFonts w:hint="eastAsia" w:ascii="Helvetica" w:hAnsi="Helvetica" w:cs="Helvetica"/>
          <w:color w:val="333333"/>
          <w:sz w:val="24"/>
          <w:szCs w:val="24"/>
          <w:lang w:val="en-US" w:eastAsia="zh-CN"/>
        </w:rPr>
        <w:t>一直以来需要辩证地对待，限于篇幅本文将在后续的研究中继续探究</w:t>
      </w:r>
      <w:r>
        <w:rPr>
          <w:rFonts w:hint="eastAsia" w:ascii="Helvetica" w:hAnsi="Helvetica" w:cs="Helvetica"/>
          <w:color w:val="333333"/>
          <w:sz w:val="24"/>
          <w:szCs w:val="24"/>
        </w:rPr>
        <w:t>。</w:t>
      </w:r>
      <w:bookmarkStart w:id="0" w:name="_GoBack"/>
      <w:bookmarkEnd w:id="0"/>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CFF3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A7CD0">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5</w:t>
                          </w:r>
                          <w:r>
                            <w:rPr>
                              <w:sz w:val="24"/>
                              <w:szCs w:val="3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D9A7CD0">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5</w:t>
                    </w:r>
                    <w:r>
                      <w:rPr>
                        <w:sz w:val="24"/>
                        <w:szCs w:val="3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C38CB"/>
    <w:multiLevelType w:val="singleLevel"/>
    <w:tmpl w:val="8BCC38CB"/>
    <w:lvl w:ilvl="0" w:tentative="0">
      <w:start w:val="2"/>
      <w:numFmt w:val="decimal"/>
      <w:suff w:val="nothing"/>
      <w:lvlText w:val="（%1）"/>
      <w:lvlJc w:val="left"/>
    </w:lvl>
  </w:abstractNum>
  <w:abstractNum w:abstractNumId="1">
    <w:nsid w:val="478D359A"/>
    <w:multiLevelType w:val="multilevel"/>
    <w:tmpl w:val="478D359A"/>
    <w:lvl w:ilvl="0" w:tentative="0">
      <w:start w:val="3"/>
      <w:numFmt w:val="japaneseCounting"/>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C38"/>
    <w:rsid w:val="00170A81"/>
    <w:rsid w:val="001C31EE"/>
    <w:rsid w:val="001F588B"/>
    <w:rsid w:val="002146AE"/>
    <w:rsid w:val="00274908"/>
    <w:rsid w:val="0039698B"/>
    <w:rsid w:val="0043720F"/>
    <w:rsid w:val="004F3375"/>
    <w:rsid w:val="00502E25"/>
    <w:rsid w:val="00560EF9"/>
    <w:rsid w:val="00594A30"/>
    <w:rsid w:val="0062352B"/>
    <w:rsid w:val="007477C5"/>
    <w:rsid w:val="007858F2"/>
    <w:rsid w:val="007E28A5"/>
    <w:rsid w:val="007F2959"/>
    <w:rsid w:val="008C3C38"/>
    <w:rsid w:val="0094218F"/>
    <w:rsid w:val="00972035"/>
    <w:rsid w:val="009A4E58"/>
    <w:rsid w:val="00A81833"/>
    <w:rsid w:val="00A82128"/>
    <w:rsid w:val="00AE4A89"/>
    <w:rsid w:val="00B843A6"/>
    <w:rsid w:val="00C27766"/>
    <w:rsid w:val="00D32EC2"/>
    <w:rsid w:val="00D42C22"/>
    <w:rsid w:val="00DD65A0"/>
    <w:rsid w:val="00F15716"/>
    <w:rsid w:val="00F75C60"/>
    <w:rsid w:val="00F83BA6"/>
    <w:rsid w:val="00FC7B83"/>
    <w:rsid w:val="01733015"/>
    <w:rsid w:val="024222B4"/>
    <w:rsid w:val="0B815649"/>
    <w:rsid w:val="10814029"/>
    <w:rsid w:val="13BA1433"/>
    <w:rsid w:val="191F64CE"/>
    <w:rsid w:val="1CC55D4D"/>
    <w:rsid w:val="1EA96D41"/>
    <w:rsid w:val="2C12626E"/>
    <w:rsid w:val="34CD21EB"/>
    <w:rsid w:val="44524250"/>
    <w:rsid w:val="4E884DD0"/>
    <w:rsid w:val="51B8122D"/>
    <w:rsid w:val="62EB786D"/>
    <w:rsid w:val="64C53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rPr>
      <w:sz w:val="18"/>
      <w:szCs w:val="18"/>
    </w:r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bCs/>
    </w:rPr>
  </w:style>
  <w:style w:type="character" w:styleId="13">
    <w:name w:val="Hyperlink"/>
    <w:basedOn w:val="11"/>
    <w:semiHidden/>
    <w:unhideWhenUsed/>
    <w:qFormat/>
    <w:uiPriority w:val="99"/>
    <w:rPr>
      <w:color w:val="0000FF"/>
      <w:u w:val="single"/>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标题 1 Char"/>
    <w:basedOn w:val="11"/>
    <w:link w:val="2"/>
    <w:qFormat/>
    <w:uiPriority w:val="9"/>
    <w:rPr>
      <w:b/>
      <w:bCs/>
      <w:kern w:val="44"/>
      <w:sz w:val="44"/>
      <w:szCs w:val="44"/>
    </w:rPr>
  </w:style>
  <w:style w:type="character" w:customStyle="1" w:styleId="16">
    <w:name w:val="标题 3 Char"/>
    <w:basedOn w:val="11"/>
    <w:link w:val="4"/>
    <w:qFormat/>
    <w:uiPriority w:val="9"/>
    <w:rPr>
      <w:b/>
      <w:bCs/>
      <w:sz w:val="32"/>
      <w:szCs w:val="32"/>
    </w:rPr>
  </w:style>
  <w:style w:type="character" w:customStyle="1" w:styleId="17">
    <w:name w:val="标题 4 Char"/>
    <w:basedOn w:val="11"/>
    <w:link w:val="5"/>
    <w:semiHidden/>
    <w:qFormat/>
    <w:uiPriority w:val="9"/>
    <w:rPr>
      <w:rFonts w:asciiTheme="majorHAnsi" w:hAnsiTheme="majorHAnsi" w:eastAsiaTheme="majorEastAsia" w:cstheme="majorBidi"/>
      <w:b/>
      <w:bCs/>
      <w:sz w:val="28"/>
      <w:szCs w:val="28"/>
    </w:rPr>
  </w:style>
  <w:style w:type="paragraph" w:styleId="18">
    <w:name w:val="List Paragraph"/>
    <w:basedOn w:val="1"/>
    <w:qFormat/>
    <w:uiPriority w:val="34"/>
    <w:pPr>
      <w:ind w:firstLine="420" w:firstLineChars="200"/>
    </w:pPr>
  </w:style>
  <w:style w:type="character" w:customStyle="1" w:styleId="19">
    <w:name w:val="标题 2 Char"/>
    <w:basedOn w:val="11"/>
    <w:link w:val="3"/>
    <w:qFormat/>
    <w:uiPriority w:val="9"/>
    <w:rPr>
      <w:rFonts w:asciiTheme="majorHAnsi" w:hAnsiTheme="majorHAnsi" w:eastAsiaTheme="majorEastAsia" w:cstheme="majorBidi"/>
      <w:b/>
      <w:bCs/>
      <w:sz w:val="32"/>
      <w:szCs w:val="32"/>
    </w:rPr>
  </w:style>
  <w:style w:type="character" w:customStyle="1" w:styleId="20">
    <w:name w:val="批注框文本 Char"/>
    <w:basedOn w:val="11"/>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2841</Words>
  <Characters>3178</Characters>
  <Lines>15</Lines>
  <Paragraphs>4</Paragraphs>
  <TotalTime>6</TotalTime>
  <ScaleCrop>false</ScaleCrop>
  <LinksUpToDate>false</LinksUpToDate>
  <CharactersWithSpaces>3243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2024-11-29T07:37:00Z</dcterms:created>
  <dc:creator>PC</dc:creator>
  <cp:lastModifiedBy>WPS_1649640610</cp:lastModifiedBy>
  <dcterms:modified xsi:type="dcterms:W3CDTF">2024-12-09T06:11:04Z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D00BE412BBCE41A48F8276C88DB09973_12</vt:lpwstr>
  </property>
</Properties>
</file>