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Лабораторная работа 9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Решение инженерных задач на основе циклических программ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решать инженерные задачи на основе циклических программ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6C025621">
      <w:pPr>
        <w:ind w:firstLine="510"/>
        <w:jc w:val="both"/>
        <w:rPr>
          <w:rFonts w:hint="default" w:ascii="Times New Roman" w:hAnsi="Times New Roman" w:cs="Times New Roman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i/>
          <w:iCs/>
          <w:color w:val="000000"/>
          <w:sz w:val="32"/>
          <w:szCs w:val="32"/>
        </w:rPr>
        <w:t>Цикл</w:t>
      </w:r>
      <w:r>
        <w:rPr>
          <w:rStyle w:val="8"/>
          <w:rFonts w:hint="default" w:ascii="Times New Roman" w:hAnsi="Times New Roman" w:cs="Times New Roman"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7A37091E">
      <w:pPr>
        <w:ind w:firstLine="510"/>
        <w:jc w:val="both"/>
        <w:rPr>
          <w:rFonts w:hint="default" w:ascii="Times New Roman" w:hAnsi="Times New Roman" w:cs="Times New Roman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Для организации циклов на языке 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</w:rPr>
        <w:t>С++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 используются операторы:</w:t>
      </w:r>
      <w:r>
        <w:rPr>
          <w:rStyle w:val="8"/>
          <w:rFonts w:hint="default" w:ascii="Times New Roman" w:hAnsi="Times New Roman" w:cs="Times New Roman"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for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,</w:t>
      </w:r>
      <w:r>
        <w:rPr>
          <w:rStyle w:val="8"/>
          <w:rFonts w:hint="default" w:ascii="Times New Roman" w:hAnsi="Times New Roman" w:cs="Times New Roman"/>
          <w:b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, 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do</w:t>
      </w:r>
      <w:r>
        <w:rPr>
          <w:rStyle w:val="8"/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.</w:t>
      </w:r>
    </w:p>
    <w:p w14:paraId="775FE0BF">
      <w:pPr>
        <w:spacing w:before="12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Алгоритм вычисления площади по методу трапеций:</w:t>
      </w:r>
    </w:p>
    <w:p w14:paraId="2205BDFD">
      <w:pPr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a, b, n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.</w:t>
      </w:r>
    </w:p>
    <w:p w14:paraId="08D3C9DF">
      <w:pPr>
        <w:ind w:firstLine="510"/>
        <w:jc w:val="both"/>
        <w:rPr>
          <w:rFonts w:ascii="Times New Roman" w:hAnsi="Times New Roman"/>
          <w:spacing w:val="-4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spacing w:val="-4"/>
          <w:sz w:val="28"/>
          <w:szCs w:val="28"/>
        </w:rPr>
        <w:t>Вычисление</w:t>
      </w:r>
      <w:r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h = (b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sym w:font="Symbol" w:char="F02D"/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a) / n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x = a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s = 0</w:t>
      </w:r>
      <w:r>
        <w:rPr>
          <w:rFonts w:ascii="Times New Roman" w:hAnsi="Times New Roman"/>
          <w:spacing w:val="-4"/>
          <w:sz w:val="28"/>
          <w:szCs w:val="28"/>
          <w:lang w:val="en-US"/>
        </w:rPr>
        <w:t>.</w:t>
      </w:r>
    </w:p>
    <w:p w14:paraId="0862B85F">
      <w:pPr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sz w:val="28"/>
          <w:szCs w:val="28"/>
        </w:rPr>
        <w:t>Расчет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s = s + h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sym w:font="Symbol" w:char="F0D7"/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(f(x) + f(x + h)) / 2,  x = x + h</w:t>
      </w:r>
      <w:r>
        <w:rPr>
          <w:rFonts w:ascii="Times New Roman" w:hAnsi="Times New Roman"/>
          <w:iCs/>
          <w:sz w:val="28"/>
          <w:szCs w:val="28"/>
          <w:lang w:val="en-US"/>
        </w:rPr>
        <w:t>.</w:t>
      </w:r>
    </w:p>
    <w:p w14:paraId="07700269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Если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x &gt; (b – h)</w:t>
      </w:r>
      <w:r>
        <w:rPr>
          <w:rFonts w:ascii="Times New Roman" w:hAnsi="Times New Roman"/>
          <w:sz w:val="28"/>
          <w:szCs w:val="28"/>
        </w:rPr>
        <w:t>, то переход к пункту 5, иначе – переход к пункту 3.</w:t>
      </w:r>
    </w:p>
    <w:p w14:paraId="1CFF920A">
      <w:pPr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   5. Вывод 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0C5D880">
      <w:pPr>
        <w:ind w:firstLine="51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Алгоритм метода парабол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F8EC93B">
      <w:pPr>
        <w:numPr>
          <w:ilvl w:val="0"/>
          <w:numId w:val="1"/>
        </w:numPr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Ввод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a, b, n</w:t>
      </w:r>
      <w:r>
        <w:rPr>
          <w:rFonts w:ascii="Times New Roman" w:hAnsi="Times New Roman"/>
          <w:i/>
          <w:iCs/>
          <w:sz w:val="28"/>
          <w:szCs w:val="28"/>
        </w:rPr>
        <w:t>.</w:t>
      </w:r>
    </w:p>
    <w:p w14:paraId="6573C1DD">
      <w:pPr>
        <w:numPr>
          <w:ilvl w:val="0"/>
          <w:numId w:val="1"/>
        </w:numPr>
        <w:tabs>
          <w:tab w:val="left" w:pos="900"/>
        </w:tabs>
        <w:ind w:left="0" w:firstLine="510"/>
        <w:jc w:val="both"/>
        <w:rPr>
          <w:rFonts w:ascii="Times New Roman" w:hAnsi="Times New Roman"/>
          <w:iCs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Вычисление</w:t>
      </w:r>
      <w:r>
        <w:rPr>
          <w:rFonts w:ascii="Times New Roman" w:hAnsi="Times New Roman"/>
          <w:sz w:val="28"/>
          <w:szCs w:val="28"/>
          <w:lang w:val="pt-BR"/>
        </w:rPr>
        <w:t xml:space="preserve">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h = (b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sym w:font="Symbol" w:char="F02D"/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a) / (2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sym w:font="Symbol" w:char="F0D7"/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n)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x = a + 2h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s1= 0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s2 = 0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i = 1</w:t>
      </w:r>
      <w:r>
        <w:rPr>
          <w:rFonts w:ascii="Times New Roman" w:hAnsi="Times New Roman"/>
          <w:iCs/>
          <w:sz w:val="28"/>
          <w:szCs w:val="28"/>
          <w:lang w:val="pt-BR"/>
        </w:rPr>
        <w:t>.</w:t>
      </w:r>
    </w:p>
    <w:p w14:paraId="63B91F47">
      <w:pPr>
        <w:numPr>
          <w:ilvl w:val="0"/>
          <w:numId w:val="1"/>
        </w:numPr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Расчет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s2 = s2 + f(x)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x = x + h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s1 = s1 + f(x)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x = x + h</w:t>
      </w:r>
      <w:r>
        <w:rPr>
          <w:rFonts w:ascii="Times New Roman" w:hAnsi="Times New Roman" w:eastAsia="Times New Roman"/>
          <w:bCs/>
          <w:spacing w:val="4"/>
          <w:sz w:val="28"/>
          <w:szCs w:val="28"/>
          <w:lang w:val="en-US" w:eastAsia="ru-RU"/>
        </w:rPr>
        <w:t>;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 xml:space="preserve"> i = i + 1</w:t>
      </w:r>
      <w:r>
        <w:rPr>
          <w:rFonts w:ascii="Times New Roman" w:hAnsi="Times New Roman"/>
          <w:iCs/>
          <w:sz w:val="28"/>
          <w:szCs w:val="28"/>
          <w:lang w:val="en-US"/>
        </w:rPr>
        <w:t>.</w:t>
      </w:r>
    </w:p>
    <w:p w14:paraId="0BA48E95">
      <w:pPr>
        <w:numPr>
          <w:ilvl w:val="0"/>
          <w:numId w:val="1"/>
        </w:numPr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Если </w:t>
      </w:r>
      <w:r>
        <w:rPr>
          <w:rFonts w:ascii="Times New Roman" w:hAnsi="Times New Roman" w:eastAsia="Times New Roman"/>
          <w:b/>
          <w:bCs/>
          <w:spacing w:val="4"/>
          <w:sz w:val="28"/>
          <w:szCs w:val="28"/>
          <w:lang w:val="en-US" w:eastAsia="ru-RU"/>
        </w:rPr>
        <w:t>i &lt; n</w:t>
      </w:r>
      <w:r>
        <w:rPr>
          <w:rFonts w:ascii="Times New Roman" w:hAnsi="Times New Roman"/>
          <w:sz w:val="28"/>
          <w:szCs w:val="28"/>
        </w:rPr>
        <w:t>, то переход к пункту 3, иначе – переход к следующему пункту.</w:t>
      </w:r>
    </w:p>
    <w:p w14:paraId="2AC88B31">
      <w:pPr>
        <w:numPr>
          <w:ilvl w:val="0"/>
          <w:numId w:val="1"/>
        </w:numPr>
        <w:spacing w:after="120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Вычисление значения площади криволинейной трапеции: </w:t>
      </w:r>
    </w:p>
    <w:p w14:paraId="2CC7CD75">
      <w:pPr>
        <w:spacing w:after="8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24"/>
          <w:sz w:val="28"/>
          <w:szCs w:val="28"/>
        </w:rPr>
        <w:object>
          <v:shape id="_x0000_i1029" o:spt="75" type="#_x0000_t75" style="height:34.5pt;width:260.7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9" DrawAspect="Content" ObjectID="_1468075725" r:id="rId6">
            <o:LockedField>false</o:LockedField>
          </o:OLEObject>
        </w:object>
      </w:r>
    </w:p>
    <w:p w14:paraId="31EDCA22">
      <w:pPr>
        <w:ind w:firstLine="51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Вывод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i/>
          <w:iCs/>
          <w:sz w:val="28"/>
          <w:szCs w:val="28"/>
        </w:rPr>
        <w:t xml:space="preserve">. </w:t>
      </w:r>
    </w:p>
    <w:p w14:paraId="5116D437">
      <w:pPr>
        <w:tabs>
          <w:tab w:val="left" w:pos="1260"/>
        </w:tabs>
        <w:spacing w:before="120"/>
        <w:ind w:firstLine="510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Алгоритм метода дихотомии:</w:t>
      </w:r>
    </w:p>
    <w:p w14:paraId="31859EBD">
      <w:pPr>
        <w:tabs>
          <w:tab w:val="left" w:pos="1260"/>
        </w:tabs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Ввод значений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 xml:space="preserve">,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iCs/>
          <w:sz w:val="28"/>
          <w:szCs w:val="28"/>
        </w:rPr>
        <w:t xml:space="preserve">,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e</w:t>
      </w:r>
      <w:r>
        <w:rPr>
          <w:rFonts w:ascii="Times New Roman" w:hAnsi="Times New Roman"/>
          <w:iCs/>
          <w:sz w:val="28"/>
          <w:szCs w:val="28"/>
        </w:rPr>
        <w:t>.</w:t>
      </w:r>
    </w:p>
    <w:p w14:paraId="2936383B">
      <w:pPr>
        <w:tabs>
          <w:tab w:val="left" w:pos="1260"/>
        </w:tabs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Вычисление </w:t>
      </w:r>
      <w:r>
        <w:rPr>
          <w:rFonts w:ascii="Times New Roman" w:hAnsi="Times New Roman"/>
          <w:b/>
          <w:sz w:val="28"/>
          <w:szCs w:val="28"/>
          <w:lang w:val="en-US"/>
        </w:rPr>
        <w:t>x</w:t>
      </w:r>
      <w:r>
        <w:rPr>
          <w:rFonts w:ascii="Times New Roman" w:hAnsi="Times New Roman"/>
          <w:b/>
          <w:sz w:val="28"/>
          <w:szCs w:val="28"/>
        </w:rPr>
        <w:t xml:space="preserve"> = (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 xml:space="preserve"> +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) / 2</w:t>
      </w:r>
      <w:r>
        <w:rPr>
          <w:rFonts w:ascii="Times New Roman" w:hAnsi="Times New Roman"/>
          <w:sz w:val="28"/>
          <w:szCs w:val="28"/>
        </w:rPr>
        <w:t>.</w:t>
      </w:r>
    </w:p>
    <w:p w14:paraId="2AFC6FDF">
      <w:pPr>
        <w:tabs>
          <w:tab w:val="left" w:pos="1260"/>
        </w:tabs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Если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iCs/>
          <w:sz w:val="28"/>
          <w:szCs w:val="28"/>
        </w:rPr>
        <w:t>(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x</w:t>
      </w:r>
      <w:r>
        <w:rPr>
          <w:rFonts w:ascii="Times New Roman" w:hAnsi="Times New Roman"/>
          <w:b/>
          <w:iCs/>
          <w:sz w:val="28"/>
          <w:szCs w:val="28"/>
        </w:rPr>
        <w:t>)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iCs/>
          <w:sz w:val="28"/>
          <w:szCs w:val="28"/>
        </w:rPr>
        <w:t>(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>) &lt;= 0</w:t>
      </w:r>
      <w:r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то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iCs/>
          <w:sz w:val="28"/>
          <w:szCs w:val="28"/>
        </w:rPr>
        <w:t xml:space="preserve"> =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, иначе –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 xml:space="preserve"> =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x</w:t>
      </w:r>
      <w:r>
        <w:rPr>
          <w:rFonts w:ascii="Times New Roman" w:hAnsi="Times New Roman"/>
          <w:iCs/>
          <w:sz w:val="28"/>
          <w:szCs w:val="28"/>
        </w:rPr>
        <w:t>.</w:t>
      </w:r>
    </w:p>
    <w:p w14:paraId="7835B61B">
      <w:pPr>
        <w:tabs>
          <w:tab w:val="left" w:pos="1260"/>
        </w:tabs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Если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sym w:font="Symbol" w:char="F07C"/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 xml:space="preserve">–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sym w:font="Symbol" w:char="F07C"/>
      </w:r>
      <w:r>
        <w:rPr>
          <w:rFonts w:ascii="Times New Roman" w:hAnsi="Times New Roman"/>
          <w:b/>
          <w:iCs/>
          <w:sz w:val="28"/>
          <w:szCs w:val="28"/>
        </w:rPr>
        <w:t xml:space="preserve"> &gt; 2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</w:rPr>
        <w:t>, то переход к пункту 2, иначе – переход к следующему пункту.</w:t>
      </w:r>
    </w:p>
    <w:p w14:paraId="2BCE5D49">
      <w:pPr>
        <w:ind w:firstLine="510"/>
        <w:jc w:val="both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5. Вывод значения корня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14:paraId="67DC0EB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4476FC1D">
      <w:pPr>
        <w:numPr>
          <w:ilvl w:val="0"/>
          <w:numId w:val="2"/>
        </w:num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алгоритм вычисления </w:t>
      </w:r>
      <w:r>
        <w:rPr>
          <w:rFonts w:ascii="Times New Roman" w:hAnsi="Times New Roman"/>
          <w:i/>
          <w:sz w:val="28"/>
          <w:szCs w:val="28"/>
        </w:rPr>
        <w:t>площади</w:t>
      </w:r>
      <w:r>
        <w:rPr>
          <w:rFonts w:ascii="Times New Roman" w:hAnsi="Times New Roman"/>
          <w:sz w:val="28"/>
          <w:szCs w:val="28"/>
        </w:rPr>
        <w:t xml:space="preserve"> криволинейной трапеции методом</w:t>
      </w:r>
      <w:r>
        <w:rPr>
          <w:rFonts w:ascii="Times New Roman" w:hAnsi="Times New Roman"/>
          <w:i/>
          <w:sz w:val="28"/>
          <w:szCs w:val="28"/>
        </w:rPr>
        <w:t xml:space="preserve"> трапеций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151C1928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  <w:t>Изучил, пример решения с помощью</w:t>
      </w:r>
      <w:r>
        <w:rPr>
          <w:rFonts w:hint="default" w:ascii="Times New Roman" w:hAnsi="Times New Roman"/>
          <w:i/>
          <w:iCs/>
          <w:sz w:val="28"/>
          <w:szCs w:val="28"/>
          <w:lang w:val="ru-RU"/>
        </w:rPr>
        <w:t xml:space="preserve"> метода трапеции </w:t>
      </w:r>
      <w:r>
        <w:rPr>
          <w:rFonts w:hint="default" w:ascii="Times New Roman" w:hAnsi="Times New Roman"/>
          <w:sz w:val="28"/>
          <w:szCs w:val="28"/>
          <w:lang w:val="ru-RU"/>
        </w:rPr>
        <w:t>представлен в задании номер 5 в виде кода и блок-схемы.</w:t>
      </w:r>
    </w:p>
    <w:p w14:paraId="76AEE113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EA17338">
      <w:pPr>
        <w:numPr>
          <w:ilvl w:val="0"/>
          <w:numId w:val="2"/>
        </w:numPr>
        <w:spacing w:before="120"/>
        <w:ind w:left="0" w:leftChars="0" w:firstLine="567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алгоритм вычисления площади криволинейной трапеции методом</w:t>
      </w:r>
      <w:r>
        <w:rPr>
          <w:rFonts w:ascii="Times New Roman" w:hAnsi="Times New Roman"/>
          <w:i/>
          <w:sz w:val="28"/>
          <w:szCs w:val="28"/>
        </w:rPr>
        <w:t xml:space="preserve"> парабол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63C26CD1">
      <w:pPr>
        <w:numPr>
          <w:ilvl w:val="0"/>
          <w:numId w:val="0"/>
        </w:numPr>
        <w:spacing w:before="120" w:after="160" w:line="278" w:lineRule="auto"/>
        <w:ind w:firstLine="708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Изучил, пример решения с помощью</w:t>
      </w:r>
      <w:r>
        <w:rPr>
          <w:rFonts w:hint="default" w:ascii="Times New Roman" w:hAnsi="Times New Roman"/>
          <w:i/>
          <w:iCs/>
          <w:sz w:val="28"/>
          <w:szCs w:val="28"/>
          <w:lang w:val="ru-RU"/>
        </w:rPr>
        <w:t xml:space="preserve"> метода парабол </w:t>
      </w:r>
      <w:r>
        <w:rPr>
          <w:rFonts w:hint="default" w:ascii="Times New Roman" w:hAnsi="Times New Roman"/>
          <w:sz w:val="28"/>
          <w:szCs w:val="28"/>
          <w:lang w:val="ru-RU"/>
        </w:rPr>
        <w:t>представлен в задании номер 5 в виде кода и блок-схемы.</w:t>
      </w:r>
    </w:p>
    <w:p w14:paraId="70555752">
      <w:pPr>
        <w:numPr>
          <w:numId w:val="0"/>
        </w:numPr>
        <w:spacing w:before="120" w:after="160" w:line="278" w:lineRule="auto"/>
        <w:jc w:val="both"/>
        <w:rPr>
          <w:rFonts w:ascii="Times New Roman" w:hAnsi="Times New Roman"/>
          <w:sz w:val="28"/>
          <w:szCs w:val="28"/>
        </w:rPr>
      </w:pPr>
    </w:p>
    <w:p w14:paraId="1A9BE730">
      <w:pPr>
        <w:numPr>
          <w:ilvl w:val="0"/>
          <w:numId w:val="2"/>
        </w:numPr>
        <w:spacing w:before="120"/>
        <w:ind w:left="0" w:leftChars="0" w:firstLine="567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графический способ отделения корней и </w:t>
      </w:r>
      <w:r>
        <w:rPr>
          <w:rFonts w:ascii="Times New Roman" w:hAnsi="Times New Roman"/>
          <w:i/>
          <w:sz w:val="28"/>
          <w:szCs w:val="28"/>
        </w:rPr>
        <w:t>метод дихотомии</w:t>
      </w:r>
      <w:r>
        <w:rPr>
          <w:rFonts w:ascii="Times New Roman" w:hAnsi="Times New Roman"/>
          <w:sz w:val="28"/>
          <w:szCs w:val="28"/>
        </w:rPr>
        <w:t xml:space="preserve"> для решения </w:t>
      </w:r>
      <w:r>
        <w:rPr>
          <w:rFonts w:ascii="Times New Roman" w:hAnsi="Times New Roman"/>
          <w:i/>
          <w:sz w:val="28"/>
          <w:szCs w:val="28"/>
        </w:rPr>
        <w:t>уравнения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04D97FB7">
      <w:pPr>
        <w:numPr>
          <w:ilvl w:val="0"/>
          <w:numId w:val="0"/>
        </w:numPr>
        <w:spacing w:before="120" w:after="160" w:line="278" w:lineRule="auto"/>
        <w:ind w:firstLine="708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Изучил, пример решения с помощью</w:t>
      </w:r>
      <w:r>
        <w:rPr>
          <w:rFonts w:hint="default" w:ascii="Times New Roman" w:hAnsi="Times New Roman"/>
          <w:i/>
          <w:iCs/>
          <w:sz w:val="28"/>
          <w:szCs w:val="28"/>
          <w:lang w:val="ru-RU"/>
        </w:rPr>
        <w:t xml:space="preserve"> метода дехотомии </w:t>
      </w:r>
      <w:r>
        <w:rPr>
          <w:rFonts w:hint="default" w:ascii="Times New Roman" w:hAnsi="Times New Roman"/>
          <w:sz w:val="28"/>
          <w:szCs w:val="28"/>
          <w:lang w:val="ru-RU"/>
        </w:rPr>
        <w:t>представлен в задании номер 5 в виде кода и блок-схемы.</w:t>
      </w:r>
    </w:p>
    <w:p w14:paraId="05984E62">
      <w:pPr>
        <w:numPr>
          <w:numId w:val="0"/>
        </w:numPr>
        <w:spacing w:before="120" w:after="160" w:line="278" w:lineRule="auto"/>
        <w:jc w:val="both"/>
        <w:rPr>
          <w:rFonts w:ascii="Times New Roman" w:hAnsi="Times New Roman"/>
          <w:sz w:val="28"/>
          <w:szCs w:val="28"/>
        </w:rPr>
      </w:pPr>
    </w:p>
    <w:p w14:paraId="485E6D80">
      <w:pPr>
        <w:numPr>
          <w:ilvl w:val="0"/>
          <w:numId w:val="2"/>
        </w:numPr>
        <w:spacing w:before="120"/>
        <w:ind w:left="0" w:leftChars="0" w:firstLine="567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способ нахождения корня уравнения в приложении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/>
          <w:b/>
          <w:sz w:val="28"/>
          <w:szCs w:val="28"/>
        </w:rPr>
        <w:t>Подбор параметра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70807F8F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  <w:t>Изучил, пример будет представлен в задании номер 5.</w:t>
      </w:r>
    </w:p>
    <w:p w14:paraId="28DDC462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27824379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83D5734">
      <w:pPr>
        <w:numPr>
          <w:numId w:val="0"/>
        </w:numPr>
        <w:spacing w:before="120"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4446BAB">
      <w:pPr>
        <w:numPr>
          <w:ilvl w:val="0"/>
          <w:numId w:val="2"/>
        </w:numPr>
        <w:ind w:left="0" w:leftChars="0" w:firstLine="567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 соответствии со своим вариантом написать программы для вычисления площади криволинейной трапеции по исходным данным из таблицы, приведенной ниже, методом </w:t>
      </w:r>
      <w:r>
        <w:rPr>
          <w:rFonts w:ascii="Times New Roman" w:hAnsi="Times New Roman"/>
          <w:b/>
          <w:i/>
          <w:sz w:val="28"/>
          <w:szCs w:val="28"/>
        </w:rPr>
        <w:t>трапеций</w:t>
      </w:r>
      <w:r>
        <w:rPr>
          <w:rFonts w:ascii="Times New Roman" w:hAnsi="Times New Roman"/>
          <w:sz w:val="28"/>
          <w:szCs w:val="28"/>
        </w:rPr>
        <w:t xml:space="preserve"> и методом </w:t>
      </w:r>
      <w:r>
        <w:rPr>
          <w:rFonts w:ascii="Times New Roman" w:hAnsi="Times New Roman"/>
          <w:b/>
          <w:i/>
          <w:sz w:val="28"/>
          <w:szCs w:val="28"/>
        </w:rPr>
        <w:t>парабол</w:t>
      </w:r>
      <w:r>
        <w:rPr>
          <w:rFonts w:ascii="Times New Roman" w:hAnsi="Times New Roman"/>
          <w:sz w:val="28"/>
          <w:szCs w:val="28"/>
        </w:rPr>
        <w:t xml:space="preserve">. Для всех вариантов принять 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 xml:space="preserve"> = 200. Сравнить результаты, которые должны отличаться на небольшую величину.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27"/>
        <w:gridCol w:w="5444"/>
      </w:tblGrid>
      <w:tr w14:paraId="597C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57DBDB4F">
            <w:pPr>
              <w:numPr>
                <w:numId w:val="0"/>
              </w:numPr>
              <w:spacing w:after="160" w:line="278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iCs/>
                <w:sz w:val="28"/>
                <w:szCs w:val="28"/>
                <w:vertAlign w:val="superscript"/>
              </w:rPr>
              <w:t>4</w:t>
            </w:r>
            <w:r>
              <w:rPr>
                <w:rFonts w:ascii="Times New Roman" w:hAnsi="Times New Roman"/>
                <w:iCs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+ 4</w:t>
            </w:r>
          </w:p>
          <w:p w14:paraId="7043FB25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 = 1, b = 4</w:t>
            </w:r>
          </w:p>
        </w:tc>
      </w:tr>
      <w:tr w14:paraId="49BE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042EA96D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scadia Mono" w:cs="Times New Roman"/>
                <w:b/>
                <w:bCs/>
                <w:color w:val="000000"/>
                <w:sz w:val="28"/>
                <w:szCs w:val="28"/>
                <w:highlight w:val="white"/>
                <w:lang w:val="ru-RU"/>
              </w:rPr>
              <w:t>Функция</w:t>
            </w:r>
          </w:p>
        </w:tc>
      </w:tr>
      <w:tr w14:paraId="15AA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0" w:type="dxa"/>
          </w:tcPr>
          <w:p w14:paraId="44CE89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1D174E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</w:pPr>
          </w:p>
          <w:p w14:paraId="48078776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{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pow(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4) + 4; }</w:t>
            </w:r>
          </w:p>
        </w:tc>
        <w:tc>
          <w:tcPr>
            <w:tcW w:w="4791" w:type="dxa"/>
          </w:tcPr>
          <w:p w14:paraId="7B1C4BCD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909955" cy="2962910"/>
                  <wp:effectExtent l="0" t="0" r="4445" b="8890"/>
                  <wp:docPr id="9" name="Изображение 9" descr="task5_f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task5_f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55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11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1A09788B">
            <w:pPr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none"/>
                <w:lang w:val="ru-RU"/>
              </w:rPr>
              <w:t>Метод трапеций</w:t>
            </w:r>
          </w:p>
        </w:tc>
      </w:tr>
      <w:tr w14:paraId="298F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0" w:type="dxa"/>
          </w:tcPr>
          <w:p w14:paraId="68BB072B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6588B49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"functions.h"</w:t>
            </w:r>
          </w:p>
          <w:p w14:paraId="427CE906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E1691DF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35B5EF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methodTrap() {</w:t>
            </w:r>
          </w:p>
          <w:p w14:paraId="48B1655C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h, s = 0, x, n = 200., a = 1., b = 4.;</w:t>
            </w:r>
          </w:p>
          <w:p w14:paraId="4A02FA52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BD55A1A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h = (b - a) / n;</w:t>
            </w:r>
          </w:p>
          <w:p w14:paraId="3BC436E7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a;</w:t>
            </w:r>
          </w:p>
          <w:p w14:paraId="7457BDCC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9EF3E6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(b - h)) {</w:t>
            </w:r>
          </w:p>
          <w:p w14:paraId="434FC8FD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211599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+= h;</w:t>
            </w:r>
          </w:p>
          <w:p w14:paraId="524DC979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 += h * (f(x) + f(x + h)) / 2;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4D646E3A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8768C56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482751FB">
            <w:pPr>
              <w:numPr>
                <w:numId w:val="0"/>
              </w:numPr>
              <w:spacing w:after="160" w:line="240" w:lineRule="auto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91" w:type="dxa"/>
          </w:tcPr>
          <w:p w14:paraId="45401CE4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212340" cy="4126865"/>
                  <wp:effectExtent l="0" t="0" r="6985" b="6985"/>
                  <wp:docPr id="7" name="Изображение 7" descr="task5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task5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4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6D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0E98C382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  <w:t>Метод парабол</w:t>
            </w:r>
          </w:p>
        </w:tc>
      </w:tr>
      <w:tr w14:paraId="5F71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0" w:type="dxa"/>
          </w:tcPr>
          <w:p w14:paraId="36C693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75AC3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"functions.h"</w:t>
            </w:r>
          </w:p>
          <w:p w14:paraId="5FA3E1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A690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A1EA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methodPorab() {</w:t>
            </w:r>
          </w:p>
          <w:p w14:paraId="70B415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h, s1 = 0, s2 = 0, x, n = 200., a = 1., b = 4., i = 1, S;</w:t>
            </w:r>
          </w:p>
          <w:p w14:paraId="357D6A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176FD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h = (b - a) / (2 * n);</w:t>
            </w:r>
          </w:p>
          <w:p w14:paraId="14B45F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a + 2 * h;</w:t>
            </w:r>
          </w:p>
          <w:p w14:paraId="77BFDA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78E55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&lt; n) {</w:t>
            </w:r>
          </w:p>
          <w:p w14:paraId="363754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s2 += f(x);</w:t>
            </w:r>
          </w:p>
          <w:p w14:paraId="6FB10A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+= h;</w:t>
            </w:r>
          </w:p>
          <w:p w14:paraId="72564A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s1 += f(x);</w:t>
            </w:r>
          </w:p>
          <w:p w14:paraId="767CDF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+= h;</w:t>
            </w:r>
          </w:p>
          <w:p w14:paraId="5E3E3E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i++;</w:t>
            </w:r>
          </w:p>
          <w:p w14:paraId="1A6F75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C76A3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E6D00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 = (h / 3) * (f(a) + 4 * f(a + h) + 4 * s1 + 2 * s2 + f(b));</w:t>
            </w:r>
          </w:p>
          <w:p w14:paraId="77DE20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A572D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2F9C0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FE4AC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F7DE924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91" w:type="dxa"/>
          </w:tcPr>
          <w:p w14:paraId="70023747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624330" cy="8709025"/>
                  <wp:effectExtent l="0" t="0" r="4445" b="6350"/>
                  <wp:docPr id="8" name="Изображение 8" descr="task5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 descr="task5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870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9F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5F85B10D">
            <w:pPr>
              <w:numPr>
                <w:numId w:val="0"/>
              </w:numPr>
              <w:spacing w:after="160" w:line="278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iCs/>
                <w:sz w:val="28"/>
                <w:szCs w:val="28"/>
                <w:vertAlign w:val="superscript"/>
                <w:lang w:val="en-US"/>
              </w:rPr>
              <w:t xml:space="preserve">3 </w:t>
            </w: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+ x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2</w:t>
            </w:r>
          </w:p>
        </w:tc>
      </w:tr>
      <w:tr w14:paraId="2055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5D058E61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  <w:t>Функция</w:t>
            </w:r>
          </w:p>
        </w:tc>
      </w:tr>
      <w:tr w14:paraId="4C1B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0" w:type="dxa"/>
          </w:tcPr>
          <w:p w14:paraId="17661A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46AE4D7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</w:pPr>
          </w:p>
          <w:p w14:paraId="0015E266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</w:pPr>
          </w:p>
          <w:p w14:paraId="522D74DF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f2(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{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pow(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3) +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- 2; }</w:t>
            </w:r>
          </w:p>
        </w:tc>
        <w:tc>
          <w:tcPr>
            <w:tcW w:w="4791" w:type="dxa"/>
          </w:tcPr>
          <w:p w14:paraId="0A89CEE7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757555" cy="2479040"/>
                  <wp:effectExtent l="0" t="0" r="4445" b="6985"/>
                  <wp:docPr id="10" name="Изображение 10" descr="task5_f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task5_f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5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9F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504A3743">
            <w:pPr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Метод дехотомии</w:t>
            </w:r>
          </w:p>
        </w:tc>
      </w:tr>
      <w:tr w14:paraId="21A1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0" w:type="dxa"/>
          </w:tcPr>
          <w:p w14:paraId="247E68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1EA5F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"functions.h"</w:t>
            </w:r>
          </w:p>
          <w:p w14:paraId="0C9615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17B3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5C69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methodDihot() {</w:t>
            </w:r>
          </w:p>
          <w:p w14:paraId="5D866C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 = 0.0001, a = 1., b = 4., x = 0;</w:t>
            </w:r>
          </w:p>
          <w:p w14:paraId="790A04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BC47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(abs(a - b) &gt; 2 * e) {</w:t>
            </w:r>
          </w:p>
          <w:p w14:paraId="62307E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(a + b) / 2;</w:t>
            </w:r>
          </w:p>
          <w:p w14:paraId="72F26C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(f2(x) * f2(a) &lt;= 0) b = x;</w:t>
            </w:r>
          </w:p>
          <w:p w14:paraId="404B1C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= x;</w:t>
            </w:r>
          </w:p>
          <w:p w14:paraId="114E96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2D0A3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A73C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 w14:paraId="785ABBD6">
            <w:pPr>
              <w:numPr>
                <w:numId w:val="0"/>
              </w:numPr>
              <w:spacing w:after="160" w:line="278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91" w:type="dxa"/>
          </w:tcPr>
          <w:p w14:paraId="58EBE496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041525" cy="5136515"/>
                  <wp:effectExtent l="0" t="0" r="6350" b="6985"/>
                  <wp:docPr id="11" name="Изображение 11" descr="task6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 descr="task6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25" cy="513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BB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2"/>
          </w:tcPr>
          <w:p w14:paraId="39AD9956">
            <w:pPr>
              <w:numPr>
                <w:numId w:val="0"/>
              </w:numPr>
              <w:spacing w:after="160" w:line="278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bookmarkStart w:id="0" w:name="_GoBack"/>
            <w:r>
              <w:drawing>
                <wp:inline distT="0" distB="0" distL="114300" distR="114300">
                  <wp:extent cx="5939155" cy="3470910"/>
                  <wp:effectExtent l="0" t="0" r="4445" b="5715"/>
                  <wp:docPr id="12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47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E4ECE21">
      <w:pPr>
        <w:numPr>
          <w:numId w:val="0"/>
        </w:numPr>
        <w:spacing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2985FA3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7530163">
      <w:pPr>
        <w:rPr>
          <w:rFonts w:hint="default"/>
          <w:sz w:val="28"/>
          <w:szCs w:val="28"/>
          <w:lang w:val="en-US"/>
        </w:rPr>
      </w:pP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0A9642D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решать инженерные задачи на основе циклических программ</w:t>
      </w:r>
    </w:p>
    <w:p w14:paraId="543F8BB1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76C3D"/>
    <w:multiLevelType w:val="multilevel"/>
    <w:tmpl w:val="44F76C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  <w:lang w:val="ru-RU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52EB5D5B"/>
    <w:multiLevelType w:val="singleLevel"/>
    <w:tmpl w:val="52EB5D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D41503A"/>
    <w:rsid w:val="31035A77"/>
    <w:rsid w:val="3D6130BF"/>
    <w:rsid w:val="49ED3114"/>
    <w:rsid w:val="4C5C13DE"/>
    <w:rsid w:val="51E7372A"/>
    <w:rsid w:val="57E4021A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2025-11-26T22:44:50Z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