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Supabase Schema for Content Generation System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Scoring Thresholds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content_scoring_thresholds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id uuid DEFAULT uuid_generate_v4() PRIMARY KEY,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name text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min_score integer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max_score integer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color text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created_at timestamptz DEFAULT now(),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updated_at timestamptz DEFAULT now()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Scoring Weights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scoring_weights 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id uuid DEFAULT uuid_generate_v4() PRIMARY KEY,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category text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weight decimal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subcategory text,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subcategory_weight decimal,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created_at timestamptz DEFAULT now(),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updated_at timestamptz DEFAULT now()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Fallback Templates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fallback_templates 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id uuid DEFAULT uuid_generate_v4() PRIMARY KEY,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type text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content text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use_case text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is_active boolean DEFAULT true,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created_at timestamptz DEFAULT now(),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updated_at timestamptz DEFAULT now()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 Content Generation Logs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content_generation_logs 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id uuid DEFAULT uuid_generate_v4() PRIMARY KEY,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user_id uuid REFERENCES auth.users,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request_type text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beige_score decimal,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used_fallback boolean DEFAULT false,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error_message text,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created_at timestamptz DEFAULT now()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