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Database Schema for Ideas Bank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interface IdeaItem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id: string;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userId: string;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type: 'note' | 'screenshot' | 'url' | 'email';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title: string;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content: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text?: string;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html?: string;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media?: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type: string;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url: string;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}[];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metadata: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source?: string;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tags?: string[];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category?: string;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created: Date;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updated: Date;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folders?: string[];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Supabase Tables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ideas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id UUID DEFAULT uuid_generate_v4() PRIMARY KEY,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user_id UUID REFERENCES auth.users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type TEXT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title TEXT,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content JSONB,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metadata JSONB,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folders TEXT[],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created_at TIMESTAMPTZ DEFAULT NOW(),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updated_at TIMESTAMPTZ DEFAULT NOW()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idea_folders 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id UUID DEFAULT uuid_generate_v4() PRIMARY KEY,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user_id UUID REFERENCES auth.users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name TEXT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parent_id UUID REFERENCES idea_folders(id),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created_at TIMESTAMPTZ DEFAULT NOW()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