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Role Definitions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TYPE user_role_type AS ENUM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'full_access',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'content_only',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'exercises_only',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'training_exercises',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'posting_exercises'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Role Permissions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role_permissions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role user_role_type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permissions JSONB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upgrade_path JSONB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User Role Assignment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ALTER TABLE user_profiles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COLUMN role user_role_type NOT NULL DEFAULT 'exercises_only';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Insert base permissions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role_permissions (role, permissions, description, upgrade_path) 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'full_access',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"content": true,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"exercises": true,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"training": 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"posting": true,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"calendar":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'Complete access to all Ghostart features',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'content_only',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'{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"content": true,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"exercises": false,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"training": false,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"posting": false,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"calendar":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'Access to content library only',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'{"next_tier": "posting_exercises", "features": ["posting", "exercises"]}'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... other roles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